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4C" w:rsidRDefault="00F56D8C" w:rsidP="0022254C">
      <w:pPr>
        <w:jc w:val="center"/>
        <w:rPr>
          <w:rFonts w:ascii="Tahoma" w:hAnsi="Tahoma" w:cs="Tahoma"/>
          <w:b/>
          <w:i/>
          <w:color w:val="000000" w:themeColor="text1"/>
          <w:u w:val="single"/>
        </w:rPr>
      </w:pPr>
      <w:r w:rsidRPr="0022254C">
        <w:rPr>
          <w:rFonts w:ascii="Tahoma" w:hAnsi="Tahoma" w:cs="Tahoma"/>
          <w:b/>
          <w:i/>
          <w:color w:val="000000" w:themeColor="text1"/>
          <w:u w:val="single"/>
        </w:rPr>
        <w:t xml:space="preserve">Tabla de contenido </w:t>
      </w:r>
      <w:r w:rsidRPr="0022254C">
        <w:rPr>
          <w:rFonts w:ascii="Tahoma" w:hAnsi="Tahoma" w:cs="Tahoma"/>
          <w:b/>
          <w:i/>
          <w:color w:val="000000" w:themeColor="text1"/>
          <w:u w:val="single"/>
        </w:rPr>
        <w:br/>
        <w:t>Bol</w:t>
      </w:r>
      <w:r w:rsidR="0022254C" w:rsidRPr="0022254C">
        <w:rPr>
          <w:rFonts w:ascii="Tahoma" w:hAnsi="Tahoma" w:cs="Tahoma"/>
          <w:b/>
          <w:i/>
          <w:color w:val="000000" w:themeColor="text1"/>
          <w:u w:val="single"/>
        </w:rPr>
        <w:t>etín Ambiental</w:t>
      </w:r>
      <w:r w:rsidR="0022254C" w:rsidRPr="0022254C">
        <w:rPr>
          <w:rFonts w:ascii="Tahoma" w:hAnsi="Tahoma" w:cs="Tahoma"/>
          <w:b/>
          <w:i/>
          <w:color w:val="000000" w:themeColor="text1"/>
          <w:u w:val="single"/>
        </w:rPr>
        <w:br/>
      </w:r>
      <w:bookmarkStart w:id="0" w:name="_GoBack"/>
      <w:r w:rsidR="0022254C" w:rsidRPr="0022254C">
        <w:rPr>
          <w:rFonts w:ascii="Tahoma" w:hAnsi="Tahoma" w:cs="Tahoma"/>
          <w:b/>
          <w:i/>
          <w:color w:val="000000" w:themeColor="text1"/>
          <w:u w:val="single"/>
        </w:rPr>
        <w:t>CONCESIONES</w:t>
      </w:r>
      <w:r w:rsidR="0022254C" w:rsidRPr="0022254C">
        <w:rPr>
          <w:rFonts w:ascii="Tahoma" w:hAnsi="Tahoma" w:cs="Tahoma"/>
          <w:b/>
          <w:i/>
          <w:color w:val="000000" w:themeColor="text1"/>
          <w:u w:val="single"/>
        </w:rPr>
        <w:br/>
        <w:t>FEBRERO 2020</w:t>
      </w:r>
      <w:bookmarkEnd w:id="0"/>
      <w:r w:rsidR="0022254C" w:rsidRPr="0022254C">
        <w:rPr>
          <w:rFonts w:ascii="Tahoma" w:hAnsi="Tahoma" w:cs="Tahoma"/>
          <w:b/>
          <w:i/>
          <w:color w:val="000000" w:themeColor="text1"/>
          <w:u w:val="single"/>
        </w:rPr>
        <w:br/>
      </w:r>
    </w:p>
    <w:p w:rsidR="0022254C" w:rsidRDefault="0022254C" w:rsidP="0022254C">
      <w:pPr>
        <w:jc w:val="both"/>
        <w:rPr>
          <w:rFonts w:ascii="Tahoma" w:hAnsi="Tahoma" w:cs="Tahoma"/>
          <w:b/>
          <w:i/>
          <w:color w:val="000000" w:themeColor="text1"/>
          <w:u w:val="single"/>
        </w:rPr>
      </w:pPr>
    </w:p>
    <w:p w:rsidR="0022254C" w:rsidRDefault="0022254C" w:rsidP="0022254C">
      <w:pPr>
        <w:jc w:val="both"/>
        <w:rPr>
          <w:rFonts w:ascii="Tahoma" w:hAnsi="Tahoma" w:cs="Tahoma"/>
          <w:b/>
          <w:i/>
          <w:color w:val="000000" w:themeColor="text1"/>
          <w:u w:val="single"/>
        </w:rPr>
      </w:pPr>
    </w:p>
    <w:p w:rsidR="0022254C" w:rsidRPr="0022254C" w:rsidRDefault="0022254C" w:rsidP="0022254C">
      <w:pPr>
        <w:jc w:val="both"/>
        <w:rPr>
          <w:rFonts w:ascii="Tahoma" w:eastAsia="Calibri" w:hAnsi="Tahoma" w:cs="Tahoma"/>
          <w:b/>
          <w:i/>
          <w:color w:val="000000" w:themeColor="text1"/>
          <w:u w:val="single"/>
        </w:rPr>
      </w:pPr>
      <w:r w:rsidRPr="0022254C">
        <w:rPr>
          <w:rFonts w:ascii="Tahoma" w:hAnsi="Tahoma" w:cs="Tahoma"/>
          <w:b/>
          <w:i/>
          <w:color w:val="000000" w:themeColor="text1"/>
          <w:u w:val="single"/>
        </w:rPr>
        <w:br/>
      </w:r>
      <w:r w:rsidRPr="0022254C">
        <w:rPr>
          <w:rFonts w:ascii="Tahoma" w:hAnsi="Tahoma" w:cs="Tahoma"/>
          <w:b/>
          <w:i/>
          <w:color w:val="000000" w:themeColor="text1"/>
          <w:u w:val="single"/>
        </w:rPr>
        <w:br/>
      </w:r>
      <w:r w:rsidRPr="0022254C">
        <w:rPr>
          <w:rFonts w:ascii="Tahoma" w:eastAsia="Calibri" w:hAnsi="Tahoma" w:cs="Tahoma"/>
          <w:b/>
          <w:i/>
          <w:color w:val="000000" w:themeColor="text1"/>
          <w:u w:val="single"/>
        </w:rPr>
        <w:t>AUTO DE INICIO SRCA-AICA-073-02-20 DEL VEINTISIETE (27) DE FEBRERO DE DOS MIL VEINTE (2020)</w:t>
      </w: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Calibri" w:hAnsi="Tahoma" w:cs="Tahoma"/>
          <w:b/>
          <w:i/>
          <w:color w:val="000000" w:themeColor="text1"/>
          <w:u w:val="single"/>
        </w:rPr>
      </w:pPr>
    </w:p>
    <w:p w:rsidR="0022254C" w:rsidRPr="0022254C" w:rsidRDefault="0022254C" w:rsidP="0022254C">
      <w:pPr>
        <w:jc w:val="both"/>
        <w:rPr>
          <w:rFonts w:ascii="Tahoma" w:eastAsia="Calibri" w:hAnsi="Tahoma" w:cs="Tahoma"/>
          <w:b/>
          <w:i/>
          <w:color w:val="000000" w:themeColor="text1"/>
          <w:u w:val="single"/>
        </w:rPr>
      </w:pPr>
      <w:r w:rsidRPr="0022254C">
        <w:rPr>
          <w:rFonts w:ascii="Tahoma" w:eastAsia="Calibri" w:hAnsi="Tahoma" w:cs="Tahoma"/>
          <w:b/>
          <w:i/>
          <w:color w:val="000000" w:themeColor="text1"/>
          <w:u w:val="single"/>
        </w:rPr>
        <w:t>AUTO DE INICIO SRCA-AICA-073-02-20 DEL VEINTISIETE (27) DE FEBRERO DE DOS MIL VEINTE (2020)</w:t>
      </w:r>
      <w:proofErr w:type="gramStart"/>
      <w:r w:rsidRPr="0022254C">
        <w:rPr>
          <w:rFonts w:ascii="Tahoma" w:eastAsia="Calibri" w:hAnsi="Tahoma" w:cs="Tahoma"/>
          <w:b/>
          <w:i/>
          <w:color w:val="000000" w:themeColor="text1"/>
          <w:u w:val="single"/>
        </w:rPr>
        <w:t>,  PRÓRROGA</w:t>
      </w:r>
      <w:proofErr w:type="gramEnd"/>
      <w:r w:rsidRPr="0022254C">
        <w:rPr>
          <w:rFonts w:ascii="Tahoma" w:eastAsia="Calibri" w:hAnsi="Tahoma" w:cs="Tahoma"/>
          <w:b/>
          <w:i/>
          <w:color w:val="000000" w:themeColor="text1"/>
          <w:u w:val="single"/>
        </w:rPr>
        <w:t xml:space="preserve"> CONCESIÓN DE AGUAS SUBTERRANEAS SOLICITADA POR LA SOCIEDADD AVICOLA LA CASCADA S.A - EXPEDIENTE – 02613 - 13</w:t>
      </w: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Calibri" w:hAnsi="Tahoma" w:cs="Tahoma"/>
          <w:b/>
          <w:i/>
          <w:color w:val="000000" w:themeColor="text1"/>
          <w:u w:val="single"/>
        </w:rPr>
      </w:pP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lang w:val="es-MX"/>
        </w:rPr>
      </w:pPr>
      <w:r w:rsidRPr="0022254C">
        <w:rPr>
          <w:rFonts w:ascii="Tahoma" w:eastAsia="Times New Roman" w:hAnsi="Tahoma" w:cs="Tahoma"/>
          <w:b/>
          <w:bCs/>
          <w:color w:val="000000" w:themeColor="text1"/>
          <w:lang w:val="es-MX"/>
        </w:rPr>
        <w:t>DISPONE</w:t>
      </w: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val="es-MX"/>
        </w:rPr>
      </w:pP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val="es-ES_tradnl" w:eastAsia="es-ES"/>
        </w:rPr>
      </w:pPr>
      <w:r w:rsidRPr="0022254C">
        <w:rPr>
          <w:rFonts w:ascii="Tahoma" w:eastAsia="Times New Roman" w:hAnsi="Tahoma" w:cs="Tahoma"/>
          <w:b/>
          <w:color w:val="000000" w:themeColor="text1"/>
          <w:lang w:eastAsia="es-CO"/>
        </w:rPr>
        <w:t>ARTÍCULO PRIMERO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 xml:space="preserve">: - </w:t>
      </w:r>
      <w:r w:rsidRPr="0022254C">
        <w:rPr>
          <w:rFonts w:ascii="Tahoma" w:eastAsia="Times New Roman" w:hAnsi="Tahoma" w:cs="Tahoma"/>
          <w:b/>
          <w:color w:val="000000" w:themeColor="text1"/>
          <w:lang w:eastAsia="es-CO"/>
        </w:rPr>
        <w:t>INICIAR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 xml:space="preserve"> por parte de la </w:t>
      </w:r>
      <w:r w:rsidRPr="0022254C">
        <w:rPr>
          <w:rFonts w:ascii="Tahoma" w:eastAsia="Times New Roman" w:hAnsi="Tahoma" w:cs="Tahoma"/>
          <w:b/>
          <w:color w:val="000000" w:themeColor="text1"/>
          <w:lang w:eastAsia="es-CO"/>
        </w:rPr>
        <w:t>CORPORACIÓN AUTÓNOMA REGIONAL DEL QUINDIO C.R.Q.,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 xml:space="preserve"> la Actuación Administrativa</w:t>
      </w:r>
      <w:r w:rsidRPr="0022254C">
        <w:rPr>
          <w:rFonts w:ascii="Tahoma" w:eastAsiaTheme="minorEastAsia" w:hAnsi="Tahoma" w:cs="Tahoma"/>
          <w:color w:val="000000" w:themeColor="text1"/>
          <w:lang w:eastAsia="es-CO"/>
        </w:rPr>
        <w:t xml:space="preserve"> de </w:t>
      </w:r>
      <w:r w:rsidRPr="0022254C">
        <w:rPr>
          <w:rFonts w:ascii="Tahoma" w:eastAsiaTheme="minorEastAsia" w:hAnsi="Tahoma" w:cs="Tahoma"/>
          <w:b/>
          <w:color w:val="000000" w:themeColor="text1"/>
          <w:lang w:eastAsia="es-CO"/>
        </w:rPr>
        <w:t>PRÓRROGA DE</w:t>
      </w:r>
      <w:r w:rsidRPr="0022254C">
        <w:rPr>
          <w:rFonts w:ascii="Tahoma" w:eastAsiaTheme="minorEastAsia" w:hAnsi="Tahoma" w:cs="Tahoma"/>
          <w:color w:val="000000" w:themeColor="text1"/>
          <w:lang w:eastAsia="es-CO"/>
        </w:rPr>
        <w:t xml:space="preserve"> </w:t>
      </w:r>
      <w:r w:rsidRPr="0022254C">
        <w:rPr>
          <w:rFonts w:ascii="Tahoma" w:eastAsiaTheme="minorEastAsia" w:hAnsi="Tahoma" w:cs="Tahoma"/>
          <w:b/>
          <w:color w:val="000000" w:themeColor="text1"/>
          <w:lang w:eastAsia="es-CO"/>
        </w:rPr>
        <w:t>CONCESIÓN DE AGUAS SUBTERRANEAS</w:t>
      </w:r>
      <w:r w:rsidRPr="0022254C">
        <w:rPr>
          <w:rFonts w:ascii="Tahoma" w:eastAsiaTheme="minorEastAsia" w:hAnsi="Tahoma" w:cs="Tahoma"/>
          <w:color w:val="000000" w:themeColor="text1"/>
          <w:lang w:eastAsia="es-CO"/>
        </w:rPr>
        <w:t xml:space="preserve"> para </w:t>
      </w:r>
      <w:r w:rsidRPr="0022254C">
        <w:rPr>
          <w:rFonts w:ascii="Tahoma" w:eastAsiaTheme="minorEastAsia" w:hAnsi="Tahoma" w:cs="Tahoma"/>
          <w:b/>
          <w:color w:val="000000" w:themeColor="text1"/>
          <w:lang w:eastAsia="es-CO"/>
        </w:rPr>
        <w:t>uso pecuario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 xml:space="preserve">, presentada por </w:t>
      </w:r>
      <w:r w:rsidRPr="0022254C">
        <w:rPr>
          <w:rFonts w:ascii="Tahoma" w:eastAsia="Times New Roman" w:hAnsi="Tahoma" w:cs="Tahoma"/>
          <w:color w:val="000000" w:themeColor="text1"/>
          <w:lang w:val="es-ES" w:eastAsia="es-ES"/>
        </w:rPr>
        <w:t xml:space="preserve">la sociedad </w:t>
      </w:r>
      <w:r w:rsidRPr="0022254C">
        <w:rPr>
          <w:rFonts w:ascii="Tahoma" w:eastAsia="Times New Roman" w:hAnsi="Tahoma" w:cs="Tahoma"/>
          <w:b/>
          <w:color w:val="000000" w:themeColor="text1"/>
          <w:lang w:val="es-ES_tradnl" w:eastAsia="es-ES"/>
        </w:rPr>
        <w:t xml:space="preserve">AVICOLA LA CASCADA S.A, </w:t>
      </w:r>
      <w:r w:rsidRPr="0022254C">
        <w:rPr>
          <w:rFonts w:ascii="Tahoma" w:eastAsia="Times New Roman" w:hAnsi="Tahoma" w:cs="Tahoma"/>
          <w:bCs/>
          <w:color w:val="000000" w:themeColor="text1"/>
          <w:lang w:val="es-ES_tradnl" w:eastAsia="es-ES"/>
        </w:rPr>
        <w:t xml:space="preserve">identificada con </w:t>
      </w:r>
      <w:proofErr w:type="spellStart"/>
      <w:r w:rsidRPr="0022254C">
        <w:rPr>
          <w:rFonts w:ascii="Tahoma" w:eastAsia="Times New Roman" w:hAnsi="Tahoma" w:cs="Tahoma"/>
          <w:bCs/>
          <w:color w:val="000000" w:themeColor="text1"/>
          <w:lang w:val="es-ES_tradnl" w:eastAsia="es-ES"/>
        </w:rPr>
        <w:t>Nit</w:t>
      </w:r>
      <w:proofErr w:type="spellEnd"/>
      <w:r w:rsidRPr="0022254C">
        <w:rPr>
          <w:rFonts w:ascii="Tahoma" w:eastAsia="Times New Roman" w:hAnsi="Tahoma" w:cs="Tahoma"/>
          <w:bCs/>
          <w:color w:val="000000" w:themeColor="text1"/>
          <w:lang w:val="es-ES_tradnl" w:eastAsia="es-ES"/>
        </w:rPr>
        <w:t xml:space="preserve"> 900184129-5, representada legalmente</w:t>
      </w:r>
      <w:r w:rsidRPr="0022254C">
        <w:rPr>
          <w:rFonts w:ascii="Tahoma" w:eastAsia="Times New Roman" w:hAnsi="Tahoma" w:cs="Tahoma"/>
          <w:b/>
          <w:bCs/>
          <w:color w:val="000000" w:themeColor="text1"/>
          <w:lang w:val="es-ES_tradnl" w:eastAsia="es-ES"/>
        </w:rPr>
        <w:t xml:space="preserve"> </w:t>
      </w:r>
      <w:r w:rsidRPr="0022254C">
        <w:rPr>
          <w:rFonts w:ascii="Tahoma" w:eastAsia="Times New Roman" w:hAnsi="Tahoma" w:cs="Tahoma"/>
          <w:color w:val="000000" w:themeColor="text1"/>
          <w:lang w:val="es-ES_tradnl" w:eastAsia="es-ES"/>
        </w:rPr>
        <w:t xml:space="preserve">por el señor </w:t>
      </w:r>
      <w:r w:rsidRPr="0022254C">
        <w:rPr>
          <w:rFonts w:ascii="Tahoma" w:eastAsia="Times New Roman" w:hAnsi="Tahoma" w:cs="Tahoma"/>
          <w:b/>
          <w:color w:val="000000" w:themeColor="text1"/>
          <w:lang w:val="es-ES_tradnl" w:eastAsia="es-ES"/>
        </w:rPr>
        <w:t xml:space="preserve">JUAN </w:t>
      </w:r>
      <w:r w:rsidRPr="0022254C">
        <w:rPr>
          <w:rFonts w:ascii="Tahoma" w:eastAsia="Times New Roman" w:hAnsi="Tahoma" w:cs="Tahoma"/>
          <w:b/>
          <w:bCs/>
          <w:color w:val="000000" w:themeColor="text1"/>
          <w:lang w:val="es-ES_tradnl" w:eastAsia="es-ES"/>
        </w:rPr>
        <w:t>MANUEL GONZALEZ AMAYA</w:t>
      </w:r>
      <w:r w:rsidRPr="0022254C">
        <w:rPr>
          <w:rFonts w:ascii="Tahoma" w:eastAsia="Times New Roman" w:hAnsi="Tahoma" w:cs="Tahoma"/>
          <w:bCs/>
          <w:color w:val="000000" w:themeColor="text1"/>
          <w:lang w:val="es-ES_tradnl" w:eastAsia="es-ES"/>
        </w:rPr>
        <w:t xml:space="preserve">, identificado con la cédula de ciudadanía número 16.588.543 a través de la apoderada </w:t>
      </w:r>
      <w:r w:rsidRPr="0022254C">
        <w:rPr>
          <w:rFonts w:ascii="Tahoma" w:eastAsia="Times New Roman" w:hAnsi="Tahoma" w:cs="Tahoma"/>
          <w:b/>
          <w:color w:val="000000" w:themeColor="text1"/>
          <w:lang w:val="es-ES_tradnl" w:eastAsia="es-ES"/>
        </w:rPr>
        <w:t xml:space="preserve">NATALIA HENAO TORRES, </w:t>
      </w:r>
      <w:r w:rsidRPr="0022254C">
        <w:rPr>
          <w:rFonts w:ascii="Tahoma" w:eastAsia="Times New Roman" w:hAnsi="Tahoma" w:cs="Tahoma"/>
          <w:bCs/>
          <w:color w:val="000000" w:themeColor="text1"/>
          <w:lang w:val="es-ES_tradnl" w:eastAsia="es-ES"/>
        </w:rPr>
        <w:t>identificada con cédula de ciudadanía número 24.587.55,</w:t>
      </w:r>
      <w:r w:rsidRPr="0022254C">
        <w:rPr>
          <w:rFonts w:ascii="Tahoma" w:eastAsiaTheme="minorEastAsia" w:hAnsi="Tahoma" w:cs="Tahoma"/>
          <w:color w:val="000000" w:themeColor="text1"/>
          <w:lang w:eastAsia="es-CO"/>
        </w:rPr>
        <w:t xml:space="preserve"> </w:t>
      </w:r>
      <w:r w:rsidRPr="0022254C">
        <w:rPr>
          <w:rFonts w:ascii="Tahoma" w:eastAsia="Times New Roman" w:hAnsi="Tahoma" w:cs="Tahoma"/>
          <w:color w:val="000000" w:themeColor="text1"/>
          <w:lang w:val="es-ES" w:eastAsia="es-ES"/>
        </w:rPr>
        <w:t xml:space="preserve">en beneficio del predio denominado </w:t>
      </w:r>
      <w:r w:rsidRPr="0022254C">
        <w:rPr>
          <w:rFonts w:ascii="Tahoma" w:eastAsia="Calibri" w:hAnsi="Tahoma" w:cs="Tahoma"/>
          <w:b/>
          <w:i/>
          <w:color w:val="000000" w:themeColor="text1"/>
        </w:rPr>
        <w:t>1) LOTE LA AVICOLA LOTE A2</w:t>
      </w:r>
      <w:r w:rsidRPr="0022254C">
        <w:rPr>
          <w:rFonts w:ascii="Tahoma" w:eastAsia="Calibri" w:hAnsi="Tahoma" w:cs="Tahoma"/>
          <w:color w:val="000000" w:themeColor="text1"/>
        </w:rPr>
        <w:t xml:space="preserve">, ubicado en la </w:t>
      </w:r>
      <w:r w:rsidRPr="0022254C">
        <w:rPr>
          <w:rFonts w:ascii="Tahoma" w:eastAsia="Calibri" w:hAnsi="Tahoma" w:cs="Tahoma"/>
          <w:b/>
          <w:color w:val="000000" w:themeColor="text1"/>
        </w:rPr>
        <w:t>QUIMBAYA</w:t>
      </w:r>
      <w:r w:rsidRPr="0022254C">
        <w:rPr>
          <w:rFonts w:ascii="Tahoma" w:eastAsia="Calibri" w:hAnsi="Tahoma" w:cs="Tahoma"/>
          <w:color w:val="000000" w:themeColor="text1"/>
        </w:rPr>
        <w:t xml:space="preserve"> del </w:t>
      </w:r>
      <w:r w:rsidRPr="0022254C">
        <w:rPr>
          <w:rFonts w:ascii="Tahoma" w:eastAsia="Calibri" w:hAnsi="Tahoma" w:cs="Tahoma"/>
          <w:b/>
          <w:color w:val="000000" w:themeColor="text1"/>
        </w:rPr>
        <w:t>MUNICIPIO</w:t>
      </w:r>
      <w:r w:rsidRPr="0022254C">
        <w:rPr>
          <w:rFonts w:ascii="Tahoma" w:eastAsia="Calibri" w:hAnsi="Tahoma" w:cs="Tahoma"/>
          <w:color w:val="000000" w:themeColor="text1"/>
        </w:rPr>
        <w:t xml:space="preserve"> de </w:t>
      </w:r>
      <w:r w:rsidRPr="0022254C">
        <w:rPr>
          <w:rFonts w:ascii="Tahoma" w:eastAsia="Calibri" w:hAnsi="Tahoma" w:cs="Tahoma"/>
          <w:b/>
          <w:color w:val="000000" w:themeColor="text1"/>
        </w:rPr>
        <w:t>QUIMBAYA</w:t>
      </w:r>
      <w:r w:rsidRPr="0022254C">
        <w:rPr>
          <w:rFonts w:ascii="Tahoma" w:eastAsia="Times New Roman" w:hAnsi="Tahoma" w:cs="Tahoma"/>
          <w:bCs/>
          <w:color w:val="000000" w:themeColor="text1"/>
          <w:lang w:val="es-ES_tradnl" w:eastAsia="es-ES"/>
        </w:rPr>
        <w:t xml:space="preserve">, identificado con el folio de matrícula inmobiliaria </w:t>
      </w:r>
      <w:r w:rsidRPr="0022254C">
        <w:rPr>
          <w:rFonts w:ascii="Tahoma" w:eastAsia="Times New Roman" w:hAnsi="Tahoma" w:cs="Tahoma"/>
          <w:b/>
          <w:bCs/>
          <w:color w:val="000000" w:themeColor="text1"/>
          <w:lang w:val="es-ES_tradnl" w:eastAsia="es-ES"/>
        </w:rPr>
        <w:t xml:space="preserve">280-177053, </w:t>
      </w:r>
      <w:r w:rsidRPr="0022254C">
        <w:rPr>
          <w:rFonts w:ascii="Tahoma" w:eastAsia="Times New Roman" w:hAnsi="Tahoma" w:cs="Tahoma"/>
          <w:bCs/>
          <w:color w:val="000000" w:themeColor="text1"/>
          <w:lang w:val="es-ES_tradnl" w:eastAsia="es-ES"/>
        </w:rPr>
        <w:t>a captar el agua del pozo subterráneo.</w:t>
      </w: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Calibri" w:hAnsi="Tahoma" w:cs="Tahoma"/>
          <w:b/>
          <w:color w:val="000000" w:themeColor="text1"/>
        </w:rPr>
      </w:pP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es-CO"/>
        </w:rPr>
      </w:pPr>
      <w:r w:rsidRPr="0022254C">
        <w:rPr>
          <w:rFonts w:ascii="Tahoma" w:eastAsia="Times New Roman" w:hAnsi="Tahoma" w:cs="Tahoma"/>
          <w:b/>
          <w:color w:val="000000" w:themeColor="text1"/>
          <w:lang w:eastAsia="es-CO"/>
        </w:rPr>
        <w:t>ARTÍCULO SEGUNDO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 xml:space="preserve">: - Ordenar por la Subdirección de Regulación y Control Ambiental de la </w:t>
      </w:r>
      <w:r w:rsidRPr="0022254C">
        <w:rPr>
          <w:rFonts w:ascii="Tahoma" w:eastAsia="Times New Roman" w:hAnsi="Tahoma" w:cs="Tahoma"/>
          <w:bCs/>
          <w:color w:val="000000" w:themeColor="text1"/>
          <w:lang w:eastAsia="es-CO"/>
        </w:rPr>
        <w:t>Corporación Autónoma Regional del Quindío – C.R.Q</w:t>
      </w:r>
      <w:r w:rsidRPr="0022254C">
        <w:rPr>
          <w:rFonts w:ascii="Tahoma" w:eastAsia="Times New Roman" w:hAnsi="Tahoma" w:cs="Tahoma"/>
          <w:b/>
          <w:bCs/>
          <w:color w:val="000000" w:themeColor="text1"/>
          <w:lang w:eastAsia="es-CO"/>
        </w:rPr>
        <w:t>.</w:t>
      </w:r>
      <w:r w:rsidRPr="0022254C">
        <w:rPr>
          <w:rFonts w:ascii="Tahoma" w:eastAsia="Times New Roman" w:hAnsi="Tahoma" w:cs="Tahoma"/>
          <w:bCs/>
          <w:color w:val="000000" w:themeColor="text1"/>
          <w:lang w:eastAsia="es-CO"/>
        </w:rPr>
        <w:t>,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 xml:space="preserve"> visita técnica a costa del interesado al sitio objeto del presente Auto. </w:t>
      </w: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Calibri" w:hAnsi="Tahoma" w:cs="Tahoma"/>
          <w:b/>
          <w:color w:val="000000" w:themeColor="text1"/>
        </w:rPr>
      </w:pP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Calibri" w:hAnsi="Tahoma" w:cs="Tahoma"/>
          <w:color w:val="000000" w:themeColor="text1"/>
          <w:lang w:eastAsia="es-ES"/>
        </w:rPr>
      </w:pPr>
      <w:r w:rsidRPr="0022254C">
        <w:rPr>
          <w:rFonts w:ascii="Tahoma" w:eastAsia="Times New Roman" w:hAnsi="Tahoma" w:cs="Tahoma"/>
          <w:b/>
          <w:color w:val="000000" w:themeColor="text1"/>
          <w:lang w:eastAsia="es-CO"/>
        </w:rPr>
        <w:t>ARTÍCULO TERCERO: -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 xml:space="preserve"> Por la Subdirección de Regulación y Control Ambiental de la </w:t>
      </w:r>
      <w:r w:rsidRPr="0022254C">
        <w:rPr>
          <w:rFonts w:ascii="Tahoma" w:eastAsia="Times New Roman" w:hAnsi="Tahoma" w:cs="Tahoma"/>
          <w:bCs/>
          <w:color w:val="000000" w:themeColor="text1"/>
          <w:lang w:eastAsia="es-CO"/>
        </w:rPr>
        <w:t>Corporación Autónoma Regional del Quindío – C.R.Q</w:t>
      </w:r>
      <w:r w:rsidRPr="0022254C">
        <w:rPr>
          <w:rFonts w:ascii="Tahoma" w:eastAsia="Times New Roman" w:hAnsi="Tahoma" w:cs="Tahoma"/>
          <w:b/>
          <w:bCs/>
          <w:color w:val="000000" w:themeColor="text1"/>
          <w:lang w:eastAsia="es-CO"/>
        </w:rPr>
        <w:t>.</w:t>
      </w:r>
      <w:r w:rsidRPr="0022254C">
        <w:rPr>
          <w:rFonts w:ascii="Tahoma" w:eastAsia="Times New Roman" w:hAnsi="Tahoma" w:cs="Tahoma"/>
          <w:bCs/>
          <w:color w:val="000000" w:themeColor="text1"/>
          <w:lang w:eastAsia="es-CO"/>
        </w:rPr>
        <w:t>,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 xml:space="preserve"> realizar 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>evaluación de la solicitud de prórroga de concesión de aguas subterráneas.</w:t>
      </w: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lang w:eastAsia="es-CO"/>
        </w:rPr>
      </w:pP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lang w:eastAsia="es-CO"/>
        </w:rPr>
      </w:pPr>
      <w:r w:rsidRPr="0022254C">
        <w:rPr>
          <w:rFonts w:ascii="Tahoma" w:eastAsia="Times New Roman" w:hAnsi="Tahoma" w:cs="Tahoma"/>
          <w:b/>
          <w:color w:val="000000" w:themeColor="text1"/>
          <w:lang w:eastAsia="es-CO"/>
        </w:rPr>
        <w:t>ARTÍCULO CUARTO: - NOTIFIQUESE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 xml:space="preserve"> el contenido del presente Auto de Inicio a la sociedad </w:t>
      </w:r>
      <w:r w:rsidRPr="0022254C">
        <w:rPr>
          <w:rFonts w:ascii="Tahoma" w:eastAsia="Times New Roman" w:hAnsi="Tahoma" w:cs="Tahoma"/>
          <w:b/>
          <w:color w:val="000000" w:themeColor="text1"/>
          <w:lang w:val="es-ES_tradnl" w:eastAsia="es-ES"/>
        </w:rPr>
        <w:t xml:space="preserve">AVICOLA LA CASCADA S.A, </w:t>
      </w:r>
      <w:r w:rsidRPr="0022254C">
        <w:rPr>
          <w:rFonts w:ascii="Tahoma" w:eastAsia="Times New Roman" w:hAnsi="Tahoma" w:cs="Tahoma"/>
          <w:bCs/>
          <w:color w:val="000000" w:themeColor="text1"/>
          <w:lang w:val="es-ES_tradnl" w:eastAsia="es-ES"/>
        </w:rPr>
        <w:t xml:space="preserve">identificada con </w:t>
      </w:r>
      <w:proofErr w:type="spellStart"/>
      <w:r w:rsidRPr="0022254C">
        <w:rPr>
          <w:rFonts w:ascii="Tahoma" w:eastAsia="Times New Roman" w:hAnsi="Tahoma" w:cs="Tahoma"/>
          <w:bCs/>
          <w:color w:val="000000" w:themeColor="text1"/>
          <w:lang w:val="es-ES_tradnl" w:eastAsia="es-ES"/>
        </w:rPr>
        <w:t>Nit</w:t>
      </w:r>
      <w:proofErr w:type="spellEnd"/>
      <w:r w:rsidRPr="0022254C">
        <w:rPr>
          <w:rFonts w:ascii="Tahoma" w:eastAsia="Times New Roman" w:hAnsi="Tahoma" w:cs="Tahoma"/>
          <w:bCs/>
          <w:color w:val="000000" w:themeColor="text1"/>
          <w:lang w:val="es-ES_tradnl" w:eastAsia="es-ES"/>
        </w:rPr>
        <w:t xml:space="preserve"> 900184129-5, a través de la apoderada </w:t>
      </w:r>
      <w:r w:rsidRPr="0022254C">
        <w:rPr>
          <w:rFonts w:ascii="Tahoma" w:eastAsia="Times New Roman" w:hAnsi="Tahoma" w:cs="Tahoma"/>
          <w:b/>
          <w:color w:val="000000" w:themeColor="text1"/>
          <w:lang w:val="es-ES_tradnl" w:eastAsia="es-ES"/>
        </w:rPr>
        <w:t xml:space="preserve">NATALIA HENAO TORRES, </w:t>
      </w:r>
      <w:r w:rsidRPr="0022254C">
        <w:rPr>
          <w:rFonts w:ascii="Tahoma" w:eastAsia="Times New Roman" w:hAnsi="Tahoma" w:cs="Tahoma"/>
          <w:bCs/>
          <w:color w:val="000000" w:themeColor="text1"/>
          <w:lang w:val="es-ES_tradnl" w:eastAsia="es-ES"/>
        </w:rPr>
        <w:t>identificada con cédula de ciudadanía número 24.587.55</w:t>
      </w:r>
      <w:r w:rsidRPr="0022254C">
        <w:rPr>
          <w:rFonts w:ascii="Tahoma" w:eastAsia="Calibri" w:hAnsi="Tahoma" w:cs="Tahoma"/>
          <w:color w:val="000000" w:themeColor="text1"/>
        </w:rPr>
        <w:t>,</w:t>
      </w:r>
      <w:r w:rsidRPr="0022254C">
        <w:rPr>
          <w:rFonts w:ascii="Tahoma" w:eastAsia="Times New Roman" w:hAnsi="Tahoma" w:cs="Tahoma"/>
          <w:bCs/>
          <w:color w:val="000000" w:themeColor="text1"/>
          <w:lang w:val="es-MX" w:eastAsia="es-CO"/>
        </w:rPr>
        <w:t xml:space="preserve"> o a la persona debidamente autorizada, de </w:t>
      </w:r>
      <w:r w:rsidRPr="0022254C">
        <w:rPr>
          <w:rFonts w:ascii="Tahoma" w:eastAsia="Times New Roman" w:hAnsi="Tahoma" w:cs="Tahoma"/>
          <w:color w:val="000000" w:themeColor="text1"/>
          <w:lang w:val="es-MX" w:eastAsia="es-CO"/>
        </w:rPr>
        <w:t xml:space="preserve">conformidad con lo preceptuado en 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 xml:space="preserve">la Ley 1437 de 2011, </w:t>
      </w:r>
      <w:r w:rsidRPr="0022254C">
        <w:rPr>
          <w:rFonts w:ascii="Tahoma" w:eastAsia="Times New Roman" w:hAnsi="Tahoma" w:cs="Tahoma"/>
          <w:b/>
          <w:color w:val="000000" w:themeColor="text1"/>
          <w:lang w:eastAsia="es-CO"/>
        </w:rPr>
        <w:t>advirtiéndose que con la expedición del presente Auto no se ha autorizado aún la prórroga de la Concesión de Aguas Subterráneas, objeto de la solicitud.</w:t>
      </w: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lang w:eastAsia="es-CO"/>
        </w:rPr>
      </w:pP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es-CO"/>
        </w:rPr>
      </w:pPr>
      <w:r w:rsidRPr="0022254C">
        <w:rPr>
          <w:rFonts w:ascii="Tahoma" w:eastAsia="Times New Roman" w:hAnsi="Tahoma" w:cs="Tahoma"/>
          <w:b/>
          <w:color w:val="000000" w:themeColor="text1"/>
          <w:lang w:eastAsia="es-CO"/>
        </w:rPr>
        <w:t>ARTÍCULO QUINTO: - PUBLÍCAR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 xml:space="preserve"> el presente auto a costa del interesado en el</w:t>
      </w:r>
      <w:r w:rsidRPr="0022254C">
        <w:rPr>
          <w:rFonts w:ascii="Tahoma" w:eastAsia="Times New Roman" w:hAnsi="Tahoma" w:cs="Tahoma"/>
          <w:b/>
          <w:bCs/>
          <w:color w:val="000000" w:themeColor="text1"/>
          <w:lang w:eastAsia="es-CO"/>
        </w:rPr>
        <w:t xml:space="preserve"> 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 xml:space="preserve">Boletín Ambiental de la </w:t>
      </w:r>
      <w:r w:rsidRPr="0022254C">
        <w:rPr>
          <w:rFonts w:ascii="Tahoma" w:eastAsia="Times New Roman" w:hAnsi="Tahoma" w:cs="Tahoma"/>
          <w:b/>
          <w:bCs/>
          <w:color w:val="000000" w:themeColor="text1"/>
          <w:lang w:eastAsia="es-CO"/>
        </w:rPr>
        <w:t>CORPORACIÓN AUTÓNOMA REGIONAL DEL QUINDÍO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 xml:space="preserve"> - </w:t>
      </w:r>
      <w:r w:rsidRPr="0022254C">
        <w:rPr>
          <w:rFonts w:ascii="Tahoma" w:eastAsia="Times New Roman" w:hAnsi="Tahoma" w:cs="Tahoma"/>
          <w:b/>
          <w:bCs/>
          <w:color w:val="000000" w:themeColor="text1"/>
          <w:lang w:eastAsia="es-CO"/>
        </w:rPr>
        <w:t>C.R.Q.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 xml:space="preserve">, el cual tiene un costo de </w:t>
      </w:r>
      <w:r w:rsidRPr="0022254C">
        <w:rPr>
          <w:rFonts w:ascii="Tahoma" w:eastAsia="Times New Roman" w:hAnsi="Tahoma" w:cs="Tahoma"/>
          <w:b/>
          <w:color w:val="000000" w:themeColor="text1"/>
          <w:lang w:eastAsia="es-CO"/>
        </w:rPr>
        <w:t>veintidós mil ochocientos veintidós pesos ($22.822)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 xml:space="preserve">, de conformidad con el artículo 70 de la Ley 99 de 1993 y con el artículo 44 de la Resolución número 001500 de fecha veintiocho (28) de junio de dos mil diecinueve (2019) expedida por la Dirección General de esta </w:t>
      </w:r>
      <w:r w:rsidRPr="0022254C">
        <w:rPr>
          <w:rFonts w:ascii="Tahoma" w:eastAsia="Times New Roman" w:hAnsi="Tahoma" w:cs="Tahoma"/>
          <w:bCs/>
          <w:color w:val="000000" w:themeColor="text1"/>
          <w:lang w:eastAsia="es-CO"/>
        </w:rPr>
        <w:t>Corporación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>.</w:t>
      </w: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es-CO"/>
        </w:rPr>
      </w:pP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lang w:eastAsia="es-CO"/>
        </w:rPr>
      </w:pPr>
      <w:r w:rsidRPr="0022254C">
        <w:rPr>
          <w:rFonts w:ascii="Tahoma" w:eastAsia="Times New Roman" w:hAnsi="Tahoma" w:cs="Tahoma"/>
          <w:b/>
          <w:color w:val="000000" w:themeColor="text1"/>
          <w:lang w:eastAsia="es-CO"/>
        </w:rPr>
        <w:t xml:space="preserve">ARTÍCULO SEXTO: 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 xml:space="preserve">Por la Subdirección de Regulación y Control Ambiental de la </w:t>
      </w:r>
      <w:r w:rsidRPr="0022254C">
        <w:rPr>
          <w:rFonts w:ascii="Tahoma" w:eastAsia="Times New Roman" w:hAnsi="Tahoma" w:cs="Tahoma"/>
          <w:bCs/>
          <w:color w:val="000000" w:themeColor="text1"/>
          <w:lang w:eastAsia="es-CO"/>
        </w:rPr>
        <w:t>Corporación Autónoma Regional del Quindío – C.R.Q</w:t>
      </w:r>
      <w:r w:rsidRPr="0022254C">
        <w:rPr>
          <w:rFonts w:ascii="Tahoma" w:eastAsia="Times New Roman" w:hAnsi="Tahoma" w:cs="Tahoma"/>
          <w:b/>
          <w:bCs/>
          <w:color w:val="000000" w:themeColor="text1"/>
          <w:lang w:eastAsia="es-CO"/>
        </w:rPr>
        <w:t>.</w:t>
      </w:r>
      <w:r w:rsidRPr="0022254C">
        <w:rPr>
          <w:rFonts w:ascii="Tahoma" w:eastAsia="Times New Roman" w:hAnsi="Tahoma" w:cs="Tahoma"/>
          <w:bCs/>
          <w:color w:val="000000" w:themeColor="text1"/>
          <w:lang w:eastAsia="es-CO"/>
        </w:rPr>
        <w:t>,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 xml:space="preserve"> realizar evaluación de la solicitud de concesión de aguas subterráneas el cual tiene un valor correspondiente a cuatrocientos cincuenta y cuatro mil noventa y cinco pesos </w:t>
      </w:r>
      <w:proofErr w:type="spellStart"/>
      <w:r w:rsidRPr="0022254C">
        <w:rPr>
          <w:rFonts w:ascii="Tahoma" w:eastAsia="Times New Roman" w:hAnsi="Tahoma" w:cs="Tahoma"/>
          <w:color w:val="000000" w:themeColor="text1"/>
          <w:lang w:eastAsia="es-CO"/>
        </w:rPr>
        <w:t>Mcte</w:t>
      </w:r>
      <w:proofErr w:type="spellEnd"/>
      <w:r w:rsidRPr="0022254C">
        <w:rPr>
          <w:rFonts w:ascii="Tahoma" w:eastAsia="Times New Roman" w:hAnsi="Tahoma" w:cs="Tahoma"/>
          <w:color w:val="000000" w:themeColor="text1"/>
          <w:lang w:eastAsia="es-CO"/>
        </w:rPr>
        <w:t xml:space="preserve"> ($454.095.00), conforme a lo establecido por la Resolución número 001500 de fecha veintiocho (28) de junio de dos mil diecinueve (2019) expedida por la Dirección General de esta </w:t>
      </w:r>
      <w:r w:rsidRPr="0022254C">
        <w:rPr>
          <w:rFonts w:ascii="Tahoma" w:eastAsia="Times New Roman" w:hAnsi="Tahoma" w:cs="Tahoma"/>
          <w:bCs/>
          <w:color w:val="000000" w:themeColor="text1"/>
          <w:lang w:eastAsia="es-CO"/>
        </w:rPr>
        <w:t>Corporación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>.</w:t>
      </w: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b/>
          <w:color w:val="000000" w:themeColor="text1"/>
          <w:lang w:eastAsia="es-CO"/>
        </w:rPr>
      </w:pP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es-CO"/>
        </w:rPr>
      </w:pPr>
      <w:r w:rsidRPr="0022254C">
        <w:rPr>
          <w:rFonts w:ascii="Tahoma" w:eastAsia="Times New Roman" w:hAnsi="Tahoma" w:cs="Tahoma"/>
          <w:b/>
          <w:color w:val="000000" w:themeColor="text1"/>
          <w:lang w:eastAsia="es-CO"/>
        </w:rPr>
        <w:t>ARTÍCULO SEPTIMO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 xml:space="preserve">: - De conformidad con lo establecido por el artículo 69 de la Ley 99 de 1993, cualquier persona natural o jurídica podrá intervenir en el presente trámite </w:t>
      </w: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es-CO"/>
        </w:rPr>
      </w:pP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es-CO"/>
        </w:rPr>
      </w:pPr>
      <w:r w:rsidRPr="0022254C">
        <w:rPr>
          <w:rFonts w:ascii="Tahoma" w:eastAsia="Times New Roman" w:hAnsi="Tahoma" w:cs="Tahoma"/>
          <w:b/>
          <w:color w:val="000000" w:themeColor="text1"/>
          <w:lang w:eastAsia="es-CO"/>
        </w:rPr>
        <w:t>ARTÍCULO OCTAVO</w:t>
      </w:r>
      <w:r w:rsidRPr="0022254C">
        <w:rPr>
          <w:rFonts w:ascii="Tahoma" w:eastAsia="Times New Roman" w:hAnsi="Tahoma" w:cs="Tahoma"/>
          <w:color w:val="000000" w:themeColor="text1"/>
          <w:lang w:eastAsia="es-CO"/>
        </w:rPr>
        <w:t>: - Contra el presente Acto Administrativo no procede recurso alguno por tratarse de un Auto de Trámite, conforme con el artículo 75 de la Ley 1437 de 2011.</w:t>
      </w: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es-CO"/>
        </w:rPr>
      </w:pP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es-CO"/>
        </w:rPr>
      </w:pPr>
      <w:r w:rsidRPr="0022254C">
        <w:rPr>
          <w:rFonts w:ascii="Tahoma" w:eastAsia="Times New Roman" w:hAnsi="Tahoma" w:cs="Tahoma"/>
          <w:color w:val="000000" w:themeColor="text1"/>
          <w:lang w:eastAsia="es-CO"/>
        </w:rPr>
        <w:t>Dado en Armenia, Quindío, a los veintisiete (27) días del mes de febrero de dos mil veinte (2020).</w:t>
      </w: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lang w:eastAsia="es-CO"/>
        </w:rPr>
      </w:pP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lang w:eastAsia="es-CO"/>
        </w:rPr>
      </w:pP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lang w:eastAsia="es-CO"/>
        </w:rPr>
      </w:pPr>
      <w:r w:rsidRPr="0022254C">
        <w:rPr>
          <w:rFonts w:ascii="Tahoma" w:eastAsia="Times New Roman" w:hAnsi="Tahoma" w:cs="Tahoma"/>
          <w:b/>
          <w:bCs/>
          <w:color w:val="000000" w:themeColor="text1"/>
          <w:lang w:eastAsia="es-CO"/>
        </w:rPr>
        <w:t>NOTIFÍQUESE, PUBLÍQUESE Y CÚMPLASE</w:t>
      </w: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lang w:eastAsia="es-CO"/>
        </w:rPr>
      </w:pP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lang w:eastAsia="es-CO"/>
        </w:rPr>
      </w:pP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lang w:eastAsia="es-CO"/>
        </w:rPr>
      </w:pP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lang w:eastAsia="es-CO"/>
        </w:rPr>
      </w:pPr>
    </w:p>
    <w:p w:rsidR="0022254C" w:rsidRPr="0022254C" w:rsidRDefault="0022254C" w:rsidP="0022254C">
      <w:pPr>
        <w:spacing w:after="0" w:line="240" w:lineRule="auto"/>
        <w:jc w:val="both"/>
        <w:rPr>
          <w:rFonts w:ascii="Tahoma" w:eastAsia="Calibri" w:hAnsi="Tahoma" w:cs="Tahoma"/>
          <w:b/>
          <w:color w:val="000000" w:themeColor="text1"/>
        </w:rPr>
      </w:pPr>
      <w:r w:rsidRPr="0022254C">
        <w:rPr>
          <w:rFonts w:ascii="Tahoma" w:eastAsia="Calibri" w:hAnsi="Tahoma" w:cs="Tahoma"/>
          <w:b/>
          <w:color w:val="000000" w:themeColor="text1"/>
        </w:rPr>
        <w:t>CARLOS ARIEL TRUKE OSPINA</w:t>
      </w:r>
    </w:p>
    <w:p w:rsidR="0022254C" w:rsidRPr="0022254C" w:rsidRDefault="0022254C" w:rsidP="0022254C">
      <w:pPr>
        <w:jc w:val="both"/>
        <w:rPr>
          <w:rFonts w:ascii="Tahoma" w:hAnsi="Tahoma" w:cs="Tahoma"/>
          <w:b/>
          <w:i/>
          <w:color w:val="000000" w:themeColor="text1"/>
          <w:u w:val="single"/>
        </w:rPr>
      </w:pPr>
      <w:r w:rsidRPr="0022254C">
        <w:rPr>
          <w:rFonts w:ascii="Tahoma" w:eastAsia="Calibri" w:hAnsi="Tahoma" w:cs="Tahoma"/>
          <w:color w:val="000000" w:themeColor="text1"/>
        </w:rPr>
        <w:t>Subdirector de Regulación y Control Ambiental</w:t>
      </w:r>
    </w:p>
    <w:p w:rsidR="0022254C" w:rsidRPr="0022254C" w:rsidRDefault="0022254C" w:rsidP="0022254C">
      <w:pPr>
        <w:jc w:val="both"/>
        <w:rPr>
          <w:rFonts w:ascii="Tahoma" w:hAnsi="Tahoma" w:cs="Tahoma"/>
          <w:b/>
          <w:i/>
          <w:color w:val="000000" w:themeColor="text1"/>
          <w:u w:val="single"/>
        </w:rPr>
        <w:sectPr w:rsidR="0022254C" w:rsidRPr="0022254C" w:rsidSect="0022254C">
          <w:pgSz w:w="12240" w:h="20160" w:code="5"/>
          <w:pgMar w:top="1417" w:right="1701" w:bottom="1417" w:left="1701" w:header="708" w:footer="708" w:gutter="0"/>
          <w:cols w:num="2" w:space="708"/>
          <w:docGrid w:linePitch="360"/>
        </w:sectPr>
      </w:pPr>
      <w:r w:rsidRPr="0022254C">
        <w:rPr>
          <w:rFonts w:ascii="Tahoma" w:hAnsi="Tahoma" w:cs="Tahoma"/>
          <w:b/>
          <w:i/>
          <w:color w:val="000000" w:themeColor="text1"/>
          <w:u w:val="single"/>
        </w:rPr>
        <w:br/>
      </w:r>
      <w:r w:rsidRPr="0022254C">
        <w:rPr>
          <w:rFonts w:ascii="Tahoma" w:hAnsi="Tahoma" w:cs="Tahoma"/>
          <w:b/>
          <w:i/>
          <w:color w:val="000000" w:themeColor="text1"/>
          <w:u w:val="single"/>
        </w:rPr>
        <w:br/>
      </w:r>
    </w:p>
    <w:p w:rsidR="00F56D8C" w:rsidRPr="0022254C" w:rsidRDefault="00F56D8C" w:rsidP="0022254C">
      <w:pPr>
        <w:jc w:val="both"/>
        <w:rPr>
          <w:rFonts w:ascii="Tahoma" w:hAnsi="Tahoma" w:cs="Tahoma"/>
          <w:b/>
          <w:i/>
          <w:color w:val="000000" w:themeColor="text1"/>
          <w:u w:val="single"/>
        </w:rPr>
      </w:pPr>
    </w:p>
    <w:sectPr w:rsidR="00F56D8C" w:rsidRPr="0022254C" w:rsidSect="002225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8C"/>
    <w:rsid w:val="0022254C"/>
    <w:rsid w:val="005558A4"/>
    <w:rsid w:val="00F5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044071-EA52-48CD-91C2-88EE89DD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2020-09-21T02:18:00Z</dcterms:created>
  <dcterms:modified xsi:type="dcterms:W3CDTF">2020-09-21T03:44:00Z</dcterms:modified>
</cp:coreProperties>
</file>