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34" w:rsidRPr="004E7B14" w:rsidRDefault="00C63256" w:rsidP="00C63256">
      <w:pPr>
        <w:jc w:val="center"/>
        <w:rPr>
          <w:rFonts w:ascii="Tahoma" w:hAnsi="Tahoma" w:cs="Tahoma"/>
          <w:b/>
          <w:i/>
          <w:sz w:val="24"/>
          <w:szCs w:val="24"/>
          <w:u w:val="single"/>
        </w:rPr>
      </w:pPr>
      <w:bookmarkStart w:id="0" w:name="_GoBack"/>
      <w:r w:rsidRPr="004E7B14">
        <w:rPr>
          <w:rFonts w:ascii="Tahoma" w:hAnsi="Tahoma" w:cs="Tahoma"/>
          <w:b/>
          <w:i/>
          <w:sz w:val="24"/>
          <w:szCs w:val="24"/>
          <w:u w:val="single"/>
        </w:rPr>
        <w:t>Tabla</w:t>
      </w:r>
      <w:r w:rsidR="005C2615" w:rsidRPr="004E7B14">
        <w:rPr>
          <w:rFonts w:ascii="Tahoma" w:hAnsi="Tahoma" w:cs="Tahoma"/>
          <w:b/>
          <w:i/>
          <w:sz w:val="24"/>
          <w:szCs w:val="24"/>
          <w:u w:val="single"/>
        </w:rPr>
        <w:t xml:space="preserve"> de conten</w:t>
      </w:r>
      <w:r w:rsidR="00A07B52" w:rsidRPr="004E7B14">
        <w:rPr>
          <w:rFonts w:ascii="Tahoma" w:hAnsi="Tahoma" w:cs="Tahoma"/>
          <w:b/>
          <w:i/>
          <w:sz w:val="24"/>
          <w:szCs w:val="24"/>
          <w:u w:val="single"/>
        </w:rPr>
        <w:t xml:space="preserve">ido </w:t>
      </w:r>
      <w:r w:rsidR="00A07B52" w:rsidRPr="004E7B14">
        <w:rPr>
          <w:rFonts w:ascii="Tahoma" w:hAnsi="Tahoma" w:cs="Tahoma"/>
          <w:b/>
          <w:i/>
          <w:sz w:val="24"/>
          <w:szCs w:val="24"/>
          <w:u w:val="single"/>
        </w:rPr>
        <w:br/>
        <w:t xml:space="preserve">Boletín Ambiental concesiones abril </w:t>
      </w:r>
      <w:r w:rsidR="00A07B52" w:rsidRPr="004E7B14">
        <w:rPr>
          <w:rFonts w:ascii="Tahoma" w:hAnsi="Tahoma" w:cs="Tahoma"/>
          <w:b/>
          <w:i/>
          <w:sz w:val="24"/>
          <w:szCs w:val="24"/>
          <w:u w:val="single"/>
        </w:rPr>
        <w:br/>
        <w:t>2020</w:t>
      </w:r>
      <w:r w:rsidR="00A07B52" w:rsidRPr="004E7B14">
        <w:rPr>
          <w:rFonts w:ascii="Tahoma" w:hAnsi="Tahoma" w:cs="Tahoma"/>
          <w:b/>
          <w:i/>
          <w:sz w:val="24"/>
          <w:szCs w:val="24"/>
          <w:u w:val="single"/>
        </w:rPr>
        <w:br/>
      </w:r>
    </w:p>
    <w:p w:rsidR="00A07B52" w:rsidRPr="004E7B14" w:rsidRDefault="00A07B52" w:rsidP="00A07B52">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AUTO DE INICIO SRCA-AICA-170-04-20 DEL TRES (03) DE ABRIL DE DOS MIL VEINTE (2020)</w:t>
      </w:r>
    </w:p>
    <w:p w:rsidR="00C63256" w:rsidRPr="004E7B14" w:rsidRDefault="00C63256" w:rsidP="00A07B52">
      <w:pPr>
        <w:rPr>
          <w:rFonts w:ascii="Tahoma" w:hAnsi="Tahoma" w:cs="Tahoma"/>
          <w:b/>
          <w:i/>
          <w:sz w:val="24"/>
          <w:szCs w:val="24"/>
        </w:rPr>
      </w:pPr>
    </w:p>
    <w:p w:rsidR="00A07B52" w:rsidRPr="004E7B14" w:rsidRDefault="00A07B52" w:rsidP="00A07B52">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4E7B14">
        <w:rPr>
          <w:rFonts w:ascii="Tahoma" w:eastAsia="Times New Roman" w:hAnsi="Tahoma" w:cs="Tahoma"/>
          <w:b/>
          <w:bCs/>
          <w:sz w:val="24"/>
          <w:szCs w:val="24"/>
          <w:lang w:val="es-ES" w:eastAsia="es-ES"/>
        </w:rPr>
        <w:t>RESOLUCIÓN NÚMERO 583 DEL 22 DE ABRIL DE 2020</w:t>
      </w:r>
    </w:p>
    <w:p w:rsidR="00A07B52" w:rsidRPr="004E7B14" w:rsidRDefault="00A07B52" w:rsidP="00A07B52">
      <w:pPr>
        <w:rPr>
          <w:rFonts w:ascii="Tahoma" w:hAnsi="Tahoma" w:cs="Tahoma"/>
          <w:b/>
          <w:i/>
          <w:sz w:val="24"/>
          <w:szCs w:val="24"/>
          <w:lang w:val="es-ES"/>
        </w:rPr>
      </w:pPr>
    </w:p>
    <w:p w:rsidR="00A07B52" w:rsidRPr="004E7B14" w:rsidRDefault="00A07B52" w:rsidP="00A07B52">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577 </w:t>
      </w:r>
      <w:r w:rsidRPr="004E7B14">
        <w:rPr>
          <w:rFonts w:ascii="Tahoma" w:hAnsi="Tahoma" w:cs="Tahoma"/>
          <w:b/>
          <w:sz w:val="24"/>
          <w:szCs w:val="24"/>
        </w:rPr>
        <w:t>DEL 20 DE ABRIL DE 2020</w:t>
      </w:r>
    </w:p>
    <w:p w:rsidR="00A07B52" w:rsidRPr="004E7B14" w:rsidRDefault="00A07B52" w:rsidP="00A07B52">
      <w:pPr>
        <w:rPr>
          <w:rFonts w:ascii="Tahoma" w:hAnsi="Tahoma" w:cs="Tahoma"/>
          <w:b/>
          <w:i/>
          <w:sz w:val="24"/>
          <w:szCs w:val="24"/>
        </w:rPr>
      </w:pPr>
    </w:p>
    <w:p w:rsidR="00A07B52" w:rsidRPr="004E7B14" w:rsidRDefault="00A07B52" w:rsidP="00A07B52">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sz w:val="24"/>
          <w:szCs w:val="24"/>
        </w:rPr>
        <w:t xml:space="preserve">RESOLUCIÓN NÚMERO 520 </w:t>
      </w:r>
      <w:r w:rsidRPr="004E7B14">
        <w:rPr>
          <w:rFonts w:ascii="Tahoma" w:eastAsia="Times New Roman" w:hAnsi="Tahoma" w:cs="Tahoma"/>
          <w:b/>
          <w:bCs/>
          <w:sz w:val="24"/>
          <w:szCs w:val="24"/>
          <w:lang w:val="es-ES" w:eastAsia="es-ES"/>
        </w:rPr>
        <w:t xml:space="preserve">DEL </w:t>
      </w:r>
      <w:r w:rsidRPr="004E7B14">
        <w:rPr>
          <w:rFonts w:ascii="Tahoma" w:hAnsi="Tahoma" w:cs="Tahoma"/>
          <w:b/>
          <w:sz w:val="24"/>
          <w:szCs w:val="24"/>
        </w:rPr>
        <w:t xml:space="preserve">15 DE ABRIL DE 2020 </w:t>
      </w:r>
    </w:p>
    <w:p w:rsidR="00A07B52" w:rsidRPr="004E7B14" w:rsidRDefault="00A07B52" w:rsidP="00A07B52">
      <w:pPr>
        <w:rPr>
          <w:rFonts w:ascii="Tahoma" w:hAnsi="Tahoma" w:cs="Tahoma"/>
          <w:b/>
          <w:i/>
          <w:sz w:val="24"/>
          <w:szCs w:val="24"/>
        </w:rPr>
      </w:pPr>
    </w:p>
    <w:p w:rsidR="00A07B52" w:rsidRPr="004E7B14" w:rsidRDefault="00A07B52" w:rsidP="00A07B52">
      <w:pPr>
        <w:jc w:val="center"/>
        <w:rPr>
          <w:rFonts w:ascii="Tahoma" w:hAnsi="Tahoma" w:cs="Tahoma"/>
          <w:b/>
          <w:sz w:val="24"/>
          <w:szCs w:val="24"/>
        </w:rPr>
      </w:pPr>
      <w:r w:rsidRPr="004E7B14">
        <w:rPr>
          <w:rFonts w:ascii="Tahoma" w:hAnsi="Tahoma" w:cs="Tahoma"/>
          <w:b/>
          <w:bCs/>
          <w:sz w:val="24"/>
          <w:szCs w:val="24"/>
        </w:rPr>
        <w:t xml:space="preserve">RESOLUCIÓN NÚMERO 521 </w:t>
      </w:r>
      <w:r w:rsidRPr="004E7B14">
        <w:rPr>
          <w:rFonts w:ascii="Tahoma" w:hAnsi="Tahoma" w:cs="Tahoma"/>
          <w:b/>
          <w:sz w:val="24"/>
          <w:szCs w:val="24"/>
        </w:rPr>
        <w:t>DEL 15 DE ABRIL DE 2020</w:t>
      </w:r>
    </w:p>
    <w:p w:rsidR="00A07B52" w:rsidRPr="004E7B14" w:rsidRDefault="00A07B52" w:rsidP="00A07B52">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522 </w:t>
      </w:r>
      <w:r w:rsidRPr="004E7B14">
        <w:rPr>
          <w:rFonts w:ascii="Tahoma" w:hAnsi="Tahoma" w:cs="Tahoma"/>
          <w:b/>
          <w:sz w:val="24"/>
          <w:szCs w:val="24"/>
        </w:rPr>
        <w:t xml:space="preserve">DEL 15 DE ABRIL DE 2020 </w:t>
      </w:r>
    </w:p>
    <w:p w:rsidR="00A07B52" w:rsidRPr="004E7B14" w:rsidRDefault="00A07B52" w:rsidP="00A07B52">
      <w:pPr>
        <w:rPr>
          <w:rFonts w:ascii="Tahoma" w:hAnsi="Tahoma" w:cs="Tahoma"/>
          <w:b/>
          <w:i/>
          <w:sz w:val="24"/>
          <w:szCs w:val="24"/>
        </w:rPr>
      </w:pPr>
    </w:p>
    <w:p w:rsidR="00A07B52" w:rsidRPr="004E7B14" w:rsidRDefault="00A07B52" w:rsidP="00A07B52">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519 </w:t>
      </w:r>
      <w:r w:rsidRPr="004E7B14">
        <w:rPr>
          <w:rFonts w:ascii="Tahoma" w:hAnsi="Tahoma" w:cs="Tahoma"/>
          <w:b/>
          <w:sz w:val="24"/>
          <w:szCs w:val="24"/>
        </w:rPr>
        <w:t xml:space="preserve">DEL 15 DE ABRIL DE 2020 </w:t>
      </w:r>
    </w:p>
    <w:p w:rsidR="00FE2A4A" w:rsidRPr="004E7B14" w:rsidRDefault="00FE2A4A" w:rsidP="00A07B52">
      <w:pPr>
        <w:rPr>
          <w:rFonts w:ascii="Tahoma" w:hAnsi="Tahoma" w:cs="Tahoma"/>
          <w:b/>
          <w:i/>
          <w:sz w:val="24"/>
          <w:szCs w:val="24"/>
        </w:rPr>
      </w:pPr>
    </w:p>
    <w:p w:rsidR="00A07B52" w:rsidRPr="004E7B14" w:rsidRDefault="00A07B52" w:rsidP="00A07B52">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515 </w:t>
      </w:r>
      <w:r w:rsidRPr="004E7B14">
        <w:rPr>
          <w:rFonts w:ascii="Tahoma" w:hAnsi="Tahoma" w:cs="Tahoma"/>
          <w:b/>
          <w:sz w:val="24"/>
          <w:szCs w:val="24"/>
        </w:rPr>
        <w:t>DEL 13 DE ABRIL DE 2020</w:t>
      </w:r>
    </w:p>
    <w:p w:rsidR="00A07B52" w:rsidRPr="004E7B14" w:rsidRDefault="00A07B52" w:rsidP="00A07B52">
      <w:pPr>
        <w:tabs>
          <w:tab w:val="center" w:pos="4419"/>
          <w:tab w:val="right" w:pos="8838"/>
        </w:tabs>
        <w:spacing w:after="0" w:line="240" w:lineRule="auto"/>
        <w:jc w:val="center"/>
        <w:rPr>
          <w:rFonts w:ascii="Tahoma" w:hAnsi="Tahoma" w:cs="Tahoma"/>
          <w:b/>
          <w:sz w:val="24"/>
          <w:szCs w:val="24"/>
        </w:rPr>
      </w:pPr>
    </w:p>
    <w:p w:rsidR="00A07B52" w:rsidRPr="004E7B14" w:rsidRDefault="00A07B52" w:rsidP="00A07B52">
      <w:pPr>
        <w:rPr>
          <w:rFonts w:ascii="Tahoma" w:hAnsi="Tahoma" w:cs="Tahoma"/>
          <w:b/>
          <w:i/>
          <w:sz w:val="24"/>
          <w:szCs w:val="24"/>
        </w:rPr>
      </w:pPr>
    </w:p>
    <w:p w:rsidR="00FE2A4A" w:rsidRPr="004E7B14" w:rsidRDefault="00FE2A4A" w:rsidP="00FE2A4A">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AUTO DE INICIO SRCA-AICA-170-04-20 DEL TRES (03) DE ABRIL DE DOS MIL VEINTE (2020)</w:t>
      </w:r>
    </w:p>
    <w:p w:rsidR="00FE2A4A" w:rsidRPr="004E7B14" w:rsidRDefault="00FE2A4A" w:rsidP="00FE2A4A">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 xml:space="preserve">PRÓRROGA CONCESIÓN DE AGUA SUPERFICIALES SOLICITADA POR LA </w:t>
      </w:r>
      <w:r w:rsidRPr="004E7B14">
        <w:rPr>
          <w:rFonts w:ascii="Tahoma" w:eastAsia="Calibri" w:hAnsi="Tahoma" w:cs="Tahoma"/>
          <w:b/>
          <w:sz w:val="24"/>
          <w:szCs w:val="24"/>
        </w:rPr>
        <w:lastRenderedPageBreak/>
        <w:t>ASOCIACIÓN DE USUARIOS ACUEDUCTO LA SILENCIOSA - EXPEDIENTE – 13971-19</w:t>
      </w:r>
    </w:p>
    <w:p w:rsidR="005C2615" w:rsidRPr="004E7B14" w:rsidRDefault="005C2615">
      <w:pPr>
        <w:rPr>
          <w:rFonts w:ascii="Tahoma" w:hAnsi="Tahoma" w:cs="Tahoma"/>
          <w:sz w:val="24"/>
          <w:szCs w:val="24"/>
        </w:rPr>
      </w:pPr>
    </w:p>
    <w:p w:rsidR="00FE2A4A" w:rsidRPr="004E7B14" w:rsidRDefault="00FE2A4A" w:rsidP="00FE2A4A">
      <w:pPr>
        <w:spacing w:after="0" w:line="240" w:lineRule="auto"/>
        <w:contextualSpacing/>
        <w:jc w:val="center"/>
        <w:rPr>
          <w:rFonts w:ascii="Tahoma" w:eastAsia="Times New Roman" w:hAnsi="Tahoma" w:cs="Tahoma"/>
          <w:b/>
          <w:bCs/>
          <w:sz w:val="24"/>
          <w:szCs w:val="24"/>
          <w:lang w:val="es-MX"/>
        </w:rPr>
      </w:pPr>
      <w:r w:rsidRPr="004E7B14">
        <w:rPr>
          <w:rFonts w:ascii="Tahoma" w:eastAsia="Times New Roman" w:hAnsi="Tahoma" w:cs="Tahoma"/>
          <w:b/>
          <w:bCs/>
          <w:sz w:val="24"/>
          <w:szCs w:val="24"/>
          <w:lang w:val="es-MX"/>
        </w:rPr>
        <w:t>DISPONE</w:t>
      </w:r>
    </w:p>
    <w:p w:rsidR="00FE2A4A" w:rsidRPr="004E7B14" w:rsidRDefault="00FE2A4A" w:rsidP="00FE2A4A">
      <w:pPr>
        <w:spacing w:after="0" w:line="240" w:lineRule="auto"/>
        <w:contextualSpacing/>
        <w:rPr>
          <w:rFonts w:ascii="Tahoma" w:eastAsia="Times New Roman" w:hAnsi="Tahoma" w:cs="Tahoma"/>
          <w:sz w:val="24"/>
          <w:szCs w:val="24"/>
          <w:lang w:val="es-MX"/>
        </w:rPr>
      </w:pPr>
    </w:p>
    <w:p w:rsidR="00FE2A4A" w:rsidRPr="004E7B14" w:rsidRDefault="00FE2A4A" w:rsidP="00FE2A4A">
      <w:pPr>
        <w:spacing w:after="0" w:line="240" w:lineRule="auto"/>
        <w:contextualSpacing/>
        <w:jc w:val="both"/>
        <w:rPr>
          <w:rFonts w:ascii="Tahoma" w:eastAsia="Calibri" w:hAnsi="Tahoma" w:cs="Tahoma"/>
          <w:sz w:val="24"/>
          <w:szCs w:val="24"/>
        </w:rPr>
      </w:pPr>
      <w:r w:rsidRPr="004E7B14">
        <w:rPr>
          <w:rFonts w:ascii="Tahoma" w:eastAsia="Times New Roman" w:hAnsi="Tahoma" w:cs="Tahoma"/>
          <w:b/>
          <w:sz w:val="24"/>
          <w:szCs w:val="24"/>
          <w:lang w:eastAsia="es-CO"/>
        </w:rPr>
        <w:t>ARTÍCULO PRIMERO</w:t>
      </w:r>
      <w:r w:rsidRPr="004E7B14">
        <w:rPr>
          <w:rFonts w:ascii="Tahoma" w:eastAsia="Times New Roman" w:hAnsi="Tahoma" w:cs="Tahoma"/>
          <w:sz w:val="24"/>
          <w:szCs w:val="24"/>
          <w:lang w:eastAsia="es-CO"/>
        </w:rPr>
        <w:t xml:space="preserve">: - </w:t>
      </w:r>
      <w:r w:rsidRPr="004E7B14">
        <w:rPr>
          <w:rFonts w:ascii="Tahoma" w:eastAsia="Times New Roman" w:hAnsi="Tahoma" w:cs="Tahoma"/>
          <w:b/>
          <w:sz w:val="24"/>
          <w:szCs w:val="24"/>
          <w:lang w:eastAsia="es-CO"/>
        </w:rPr>
        <w:t>INICIAR</w:t>
      </w:r>
      <w:r w:rsidRPr="004E7B14">
        <w:rPr>
          <w:rFonts w:ascii="Tahoma" w:eastAsia="Times New Roman" w:hAnsi="Tahoma" w:cs="Tahoma"/>
          <w:sz w:val="24"/>
          <w:szCs w:val="24"/>
          <w:lang w:eastAsia="es-CO"/>
        </w:rPr>
        <w:t xml:space="preserve"> por parte de la </w:t>
      </w:r>
      <w:r w:rsidRPr="004E7B14">
        <w:rPr>
          <w:rFonts w:ascii="Tahoma" w:eastAsia="Times New Roman" w:hAnsi="Tahoma" w:cs="Tahoma"/>
          <w:b/>
          <w:sz w:val="24"/>
          <w:szCs w:val="24"/>
          <w:lang w:eastAsia="es-CO"/>
        </w:rPr>
        <w:t>CORPORACIÓN AUTÓNOMA REGIONAL DEL QUINDIO C.R.Q.,</w:t>
      </w:r>
      <w:r w:rsidRPr="004E7B14">
        <w:rPr>
          <w:rFonts w:ascii="Tahoma" w:eastAsia="Times New Roman" w:hAnsi="Tahoma" w:cs="Tahoma"/>
          <w:sz w:val="24"/>
          <w:szCs w:val="24"/>
          <w:lang w:eastAsia="es-CO"/>
        </w:rPr>
        <w:t xml:space="preserve"> la Actuación Administrativa</w:t>
      </w:r>
      <w:r w:rsidRPr="004E7B14">
        <w:rPr>
          <w:rFonts w:ascii="Tahoma" w:eastAsiaTheme="minorEastAsia" w:hAnsi="Tahoma" w:cs="Tahoma"/>
          <w:sz w:val="24"/>
          <w:szCs w:val="24"/>
          <w:lang w:eastAsia="es-CO"/>
        </w:rPr>
        <w:t xml:space="preserve"> de </w:t>
      </w:r>
      <w:r w:rsidRPr="004E7B14">
        <w:rPr>
          <w:rFonts w:ascii="Tahoma" w:eastAsiaTheme="minorEastAsia" w:hAnsi="Tahoma" w:cs="Tahoma"/>
          <w:b/>
          <w:sz w:val="24"/>
          <w:szCs w:val="24"/>
          <w:lang w:eastAsia="es-CO"/>
        </w:rPr>
        <w:t>PRÓRROGA DE</w:t>
      </w:r>
      <w:r w:rsidRPr="004E7B14">
        <w:rPr>
          <w:rFonts w:ascii="Tahoma" w:eastAsiaTheme="minorEastAsia" w:hAnsi="Tahoma" w:cs="Tahoma"/>
          <w:sz w:val="24"/>
          <w:szCs w:val="24"/>
          <w:lang w:eastAsia="es-CO"/>
        </w:rPr>
        <w:t xml:space="preserve"> </w:t>
      </w:r>
      <w:r w:rsidRPr="004E7B14">
        <w:rPr>
          <w:rFonts w:ascii="Tahoma" w:eastAsiaTheme="minorEastAsia" w:hAnsi="Tahoma" w:cs="Tahoma"/>
          <w:b/>
          <w:sz w:val="24"/>
          <w:szCs w:val="24"/>
          <w:lang w:eastAsia="es-CO"/>
        </w:rPr>
        <w:t>CONCESIÓN DE AGUAS SUPERFICIALES</w:t>
      </w:r>
      <w:r w:rsidRPr="004E7B14">
        <w:rPr>
          <w:rFonts w:ascii="Tahoma" w:eastAsiaTheme="minorEastAsia" w:hAnsi="Tahoma" w:cs="Tahoma"/>
          <w:sz w:val="24"/>
          <w:szCs w:val="24"/>
          <w:lang w:eastAsia="es-CO"/>
        </w:rPr>
        <w:t xml:space="preserve"> para </w:t>
      </w:r>
      <w:r w:rsidRPr="004E7B14">
        <w:rPr>
          <w:rFonts w:ascii="Tahoma" w:eastAsiaTheme="minorEastAsia" w:hAnsi="Tahoma" w:cs="Tahoma"/>
          <w:b/>
          <w:sz w:val="24"/>
          <w:szCs w:val="24"/>
          <w:lang w:eastAsia="es-CO"/>
        </w:rPr>
        <w:t>uso doméstico</w:t>
      </w:r>
      <w:r w:rsidRPr="004E7B14">
        <w:rPr>
          <w:rFonts w:ascii="Tahoma" w:eastAsia="Times New Roman" w:hAnsi="Tahoma" w:cs="Tahoma"/>
          <w:sz w:val="24"/>
          <w:szCs w:val="24"/>
          <w:lang w:eastAsia="es-CO"/>
        </w:rPr>
        <w:t xml:space="preserve">, otorgada a través de Resolución número 2012 del dieciséis (16) de octubre de dos mil catorce (2014), a </w:t>
      </w:r>
      <w:r w:rsidRPr="004E7B14">
        <w:rPr>
          <w:rFonts w:ascii="Tahoma" w:eastAsia="Calibri" w:hAnsi="Tahoma" w:cs="Tahoma"/>
          <w:sz w:val="24"/>
          <w:szCs w:val="24"/>
        </w:rPr>
        <w:t xml:space="preserve">la </w:t>
      </w:r>
      <w:r w:rsidRPr="004E7B14">
        <w:rPr>
          <w:rFonts w:ascii="Tahoma" w:eastAsia="Calibri" w:hAnsi="Tahoma" w:cs="Tahoma"/>
          <w:b/>
          <w:sz w:val="24"/>
          <w:szCs w:val="24"/>
        </w:rPr>
        <w:t>ASOCIACIÓN DE USUARIOS DEL ACUEDUCTO LA SILENCIOSA</w:t>
      </w:r>
      <w:r w:rsidRPr="004E7B14">
        <w:rPr>
          <w:rFonts w:ascii="Tahoma" w:eastAsia="Calibri" w:hAnsi="Tahoma" w:cs="Tahoma"/>
          <w:sz w:val="24"/>
          <w:szCs w:val="24"/>
        </w:rPr>
        <w:t xml:space="preserve">, identificada con </w:t>
      </w:r>
      <w:proofErr w:type="spellStart"/>
      <w:r w:rsidRPr="004E7B14">
        <w:rPr>
          <w:rFonts w:ascii="Tahoma" w:eastAsia="Calibri" w:hAnsi="Tahoma" w:cs="Tahoma"/>
          <w:sz w:val="24"/>
          <w:szCs w:val="24"/>
        </w:rPr>
        <w:t>Nit</w:t>
      </w:r>
      <w:proofErr w:type="spellEnd"/>
      <w:r w:rsidRPr="004E7B14">
        <w:rPr>
          <w:rFonts w:ascii="Tahoma" w:eastAsia="Calibri" w:hAnsi="Tahoma" w:cs="Tahoma"/>
          <w:sz w:val="24"/>
          <w:szCs w:val="24"/>
        </w:rPr>
        <w:t xml:space="preserve"> número 900.254.972-9, representada legalmente por el señor </w:t>
      </w:r>
      <w:r w:rsidRPr="004E7B14">
        <w:rPr>
          <w:rFonts w:ascii="Tahoma" w:eastAsia="Calibri" w:hAnsi="Tahoma" w:cs="Tahoma"/>
          <w:b/>
          <w:sz w:val="24"/>
          <w:szCs w:val="24"/>
        </w:rPr>
        <w:t>CARLOS ALBERTO LARA MONTOYA</w:t>
      </w:r>
      <w:r w:rsidRPr="004E7B14">
        <w:rPr>
          <w:rFonts w:ascii="Tahoma" w:eastAsia="Calibri" w:hAnsi="Tahoma" w:cs="Tahoma"/>
          <w:sz w:val="24"/>
          <w:szCs w:val="24"/>
        </w:rPr>
        <w:t xml:space="preserve">, identificado con cédula de ciudadanía número 98.556.902, expedida en  la ciudad de Medellín (Antioquia); en beneficio de los </w:t>
      </w:r>
      <w:r w:rsidRPr="004E7B14">
        <w:rPr>
          <w:rFonts w:ascii="Tahoma" w:eastAsiaTheme="minorEastAsia" w:hAnsi="Tahoma" w:cs="Tahoma"/>
          <w:sz w:val="24"/>
          <w:szCs w:val="24"/>
          <w:lang w:eastAsia="es-CO"/>
        </w:rPr>
        <w:t xml:space="preserve">predios denominados </w:t>
      </w:r>
      <w:r w:rsidRPr="004E7B14">
        <w:rPr>
          <w:rFonts w:ascii="Tahoma" w:eastAsia="Calibri" w:hAnsi="Tahoma" w:cs="Tahoma"/>
          <w:b/>
          <w:sz w:val="24"/>
          <w:szCs w:val="24"/>
        </w:rPr>
        <w:t>1) LA PALMERA O ALEJANDRÍA. SAN FELIPE, 1) LOTE K RECINTO CULTURAL PANACA, 1) LOTE MALOCAS, 1) LOTE, 1) LOTE  “LAS PRIMAS”, 1) LOTE “FUNDACIÓN PANACA”</w:t>
      </w:r>
      <w:r w:rsidRPr="004E7B14">
        <w:rPr>
          <w:rFonts w:ascii="Tahoma" w:eastAsia="Calibri" w:hAnsi="Tahoma" w:cs="Tahoma"/>
          <w:sz w:val="24"/>
          <w:szCs w:val="24"/>
        </w:rPr>
        <w:t xml:space="preserve">, ubicados en la vereda </w:t>
      </w:r>
      <w:r w:rsidRPr="004E7B14">
        <w:rPr>
          <w:rFonts w:ascii="Tahoma" w:eastAsia="Calibri" w:hAnsi="Tahoma" w:cs="Tahoma"/>
          <w:b/>
          <w:sz w:val="24"/>
          <w:szCs w:val="24"/>
        </w:rPr>
        <w:t>KERMAN</w:t>
      </w:r>
      <w:r w:rsidRPr="004E7B14">
        <w:rPr>
          <w:rFonts w:ascii="Tahoma" w:eastAsia="Calibri" w:hAnsi="Tahoma" w:cs="Tahoma"/>
          <w:sz w:val="24"/>
          <w:szCs w:val="24"/>
        </w:rPr>
        <w:t xml:space="preserve"> (RM 7 Vía vereda </w:t>
      </w:r>
      <w:proofErr w:type="spellStart"/>
      <w:r w:rsidRPr="004E7B14">
        <w:rPr>
          <w:rFonts w:ascii="Tahoma" w:eastAsia="Calibri" w:hAnsi="Tahoma" w:cs="Tahoma"/>
          <w:sz w:val="24"/>
          <w:szCs w:val="24"/>
        </w:rPr>
        <w:t>Kerman</w:t>
      </w:r>
      <w:proofErr w:type="spellEnd"/>
      <w:r w:rsidRPr="004E7B14">
        <w:rPr>
          <w:rFonts w:ascii="Tahoma" w:eastAsia="Calibri" w:hAnsi="Tahoma" w:cs="Tahoma"/>
          <w:sz w:val="24"/>
          <w:szCs w:val="24"/>
        </w:rPr>
        <w:t xml:space="preserve">), del municipio de </w:t>
      </w:r>
      <w:r w:rsidRPr="004E7B14">
        <w:rPr>
          <w:rFonts w:ascii="Tahoma" w:eastAsia="Calibri" w:hAnsi="Tahoma" w:cs="Tahoma"/>
          <w:b/>
          <w:sz w:val="24"/>
          <w:szCs w:val="24"/>
        </w:rPr>
        <w:t>QUIMBAYA (QUINDÍO)</w:t>
      </w:r>
      <w:r w:rsidRPr="004E7B14">
        <w:rPr>
          <w:rFonts w:ascii="Tahoma" w:eastAsia="Calibri" w:hAnsi="Tahoma" w:cs="Tahoma"/>
          <w:sz w:val="24"/>
          <w:szCs w:val="24"/>
        </w:rPr>
        <w:t xml:space="preserve">, identificados con las matrículas inmobiliarias número </w:t>
      </w:r>
      <w:r w:rsidRPr="004E7B14">
        <w:rPr>
          <w:rFonts w:ascii="Tahoma" w:eastAsia="Calibri" w:hAnsi="Tahoma" w:cs="Tahoma"/>
          <w:b/>
          <w:sz w:val="24"/>
          <w:szCs w:val="24"/>
        </w:rPr>
        <w:t xml:space="preserve">280-2233, 280-168692, 280-168691, 280-168690, 280-131294 </w:t>
      </w:r>
      <w:r w:rsidRPr="004E7B14">
        <w:rPr>
          <w:rFonts w:ascii="Tahoma" w:eastAsia="Calibri" w:hAnsi="Tahoma" w:cs="Tahoma"/>
          <w:sz w:val="24"/>
          <w:szCs w:val="24"/>
        </w:rPr>
        <w:t>y</w:t>
      </w:r>
      <w:r w:rsidRPr="004E7B14">
        <w:rPr>
          <w:rFonts w:ascii="Tahoma" w:eastAsia="Calibri" w:hAnsi="Tahoma" w:cs="Tahoma"/>
          <w:b/>
          <w:sz w:val="24"/>
          <w:szCs w:val="24"/>
        </w:rPr>
        <w:t xml:space="preserve"> 280-163082.</w:t>
      </w:r>
    </w:p>
    <w:p w:rsidR="00FE2A4A" w:rsidRPr="004E7B14" w:rsidRDefault="00FE2A4A" w:rsidP="00FE2A4A">
      <w:pPr>
        <w:spacing w:line="240" w:lineRule="auto"/>
        <w:contextualSpacing/>
        <w:jc w:val="both"/>
        <w:rPr>
          <w:rFonts w:ascii="Tahoma" w:eastAsia="Calibri" w:hAnsi="Tahoma" w:cs="Tahoma"/>
          <w:b/>
          <w:sz w:val="24"/>
          <w:szCs w:val="24"/>
        </w:rPr>
      </w:pP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r w:rsidRPr="004E7B14">
        <w:rPr>
          <w:rFonts w:ascii="Tahoma" w:eastAsia="Times New Roman" w:hAnsi="Tahoma" w:cs="Tahoma"/>
          <w:b/>
          <w:sz w:val="24"/>
          <w:szCs w:val="24"/>
          <w:lang w:eastAsia="es-CO"/>
        </w:rPr>
        <w:t>ARTÍCULO SEGUNDO</w:t>
      </w:r>
      <w:r w:rsidRPr="004E7B14">
        <w:rPr>
          <w:rFonts w:ascii="Tahoma" w:eastAsia="Times New Roman" w:hAnsi="Tahoma" w:cs="Tahoma"/>
          <w:sz w:val="24"/>
          <w:szCs w:val="24"/>
          <w:lang w:eastAsia="es-CO"/>
        </w:rPr>
        <w:t xml:space="preserve">: - Ordenar por la Subdirección de Regulación y Control Ambiental de la </w:t>
      </w:r>
      <w:r w:rsidRPr="004E7B14">
        <w:rPr>
          <w:rFonts w:ascii="Tahoma" w:eastAsia="Times New Roman" w:hAnsi="Tahoma" w:cs="Tahoma"/>
          <w:bCs/>
          <w:sz w:val="24"/>
          <w:szCs w:val="24"/>
          <w:lang w:eastAsia="es-CO"/>
        </w:rPr>
        <w:t xml:space="preserve">Corporación Autónoma Regional del Quindío – </w:t>
      </w:r>
      <w:r w:rsidRPr="004E7B14">
        <w:rPr>
          <w:rFonts w:ascii="Tahoma" w:eastAsia="Times New Roman" w:hAnsi="Tahoma" w:cs="Tahoma"/>
          <w:bCs/>
          <w:sz w:val="24"/>
          <w:szCs w:val="24"/>
          <w:lang w:eastAsia="es-CO"/>
        </w:rPr>
        <w:lastRenderedPageBreak/>
        <w:t>C.R.Q</w:t>
      </w:r>
      <w:r w:rsidRPr="004E7B14">
        <w:rPr>
          <w:rFonts w:ascii="Tahoma" w:eastAsia="Times New Roman" w:hAnsi="Tahoma" w:cs="Tahoma"/>
          <w:b/>
          <w:bCs/>
          <w:sz w:val="24"/>
          <w:szCs w:val="24"/>
          <w:lang w:eastAsia="es-CO"/>
        </w:rPr>
        <w:t>.</w:t>
      </w:r>
      <w:r w:rsidRPr="004E7B14">
        <w:rPr>
          <w:rFonts w:ascii="Tahoma" w:eastAsia="Times New Roman" w:hAnsi="Tahoma" w:cs="Tahoma"/>
          <w:bCs/>
          <w:sz w:val="24"/>
          <w:szCs w:val="24"/>
          <w:lang w:eastAsia="es-CO"/>
        </w:rPr>
        <w:t>,</w:t>
      </w:r>
      <w:r w:rsidRPr="004E7B14">
        <w:rPr>
          <w:rFonts w:ascii="Tahoma" w:eastAsia="Times New Roman" w:hAnsi="Tahoma" w:cs="Tahoma"/>
          <w:sz w:val="24"/>
          <w:szCs w:val="24"/>
          <w:lang w:eastAsia="es-CO"/>
        </w:rPr>
        <w:t xml:space="preserve"> visita técnica a costa del interesado al sitio objeto del presente Auto.</w:t>
      </w:r>
    </w:p>
    <w:p w:rsidR="00FE2A4A" w:rsidRPr="004E7B14" w:rsidRDefault="00FE2A4A" w:rsidP="00FE2A4A">
      <w:pPr>
        <w:spacing w:after="0" w:line="240" w:lineRule="auto"/>
        <w:contextualSpacing/>
        <w:jc w:val="both"/>
        <w:rPr>
          <w:rFonts w:ascii="Tahoma" w:eastAsia="Calibri" w:hAnsi="Tahoma" w:cs="Tahoma"/>
          <w:b/>
          <w:sz w:val="24"/>
          <w:szCs w:val="24"/>
        </w:rPr>
      </w:pP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r w:rsidRPr="004E7B14">
        <w:rPr>
          <w:rFonts w:ascii="Tahoma" w:eastAsia="Times New Roman" w:hAnsi="Tahoma" w:cs="Tahoma"/>
          <w:b/>
          <w:sz w:val="24"/>
          <w:szCs w:val="24"/>
          <w:lang w:eastAsia="es-CO"/>
        </w:rPr>
        <w:t>ARTÍCULO TERCERO: -</w:t>
      </w:r>
      <w:r w:rsidRPr="004E7B14">
        <w:rPr>
          <w:rFonts w:ascii="Tahoma" w:eastAsia="Times New Roman" w:hAnsi="Tahoma" w:cs="Tahoma"/>
          <w:sz w:val="24"/>
          <w:szCs w:val="24"/>
          <w:lang w:eastAsia="es-CO"/>
        </w:rPr>
        <w:t xml:space="preserve"> Por la Subdirección de Regulación y Control Ambiental de la </w:t>
      </w:r>
      <w:r w:rsidRPr="004E7B14">
        <w:rPr>
          <w:rFonts w:ascii="Tahoma" w:eastAsia="Times New Roman" w:hAnsi="Tahoma" w:cs="Tahoma"/>
          <w:bCs/>
          <w:sz w:val="24"/>
          <w:szCs w:val="24"/>
          <w:lang w:eastAsia="es-CO"/>
        </w:rPr>
        <w:t>Corporación Autónoma Regional del Quindío – C.R.Q</w:t>
      </w:r>
      <w:r w:rsidRPr="004E7B14">
        <w:rPr>
          <w:rFonts w:ascii="Tahoma" w:eastAsia="Times New Roman" w:hAnsi="Tahoma" w:cs="Tahoma"/>
          <w:b/>
          <w:bCs/>
          <w:sz w:val="24"/>
          <w:szCs w:val="24"/>
          <w:lang w:eastAsia="es-CO"/>
        </w:rPr>
        <w:t>.</w:t>
      </w:r>
      <w:r w:rsidRPr="004E7B14">
        <w:rPr>
          <w:rFonts w:ascii="Tahoma" w:eastAsia="Times New Roman" w:hAnsi="Tahoma" w:cs="Tahoma"/>
          <w:bCs/>
          <w:sz w:val="24"/>
          <w:szCs w:val="24"/>
          <w:lang w:eastAsia="es-CO"/>
        </w:rPr>
        <w:t>,</w:t>
      </w:r>
      <w:r w:rsidRPr="004E7B14">
        <w:rPr>
          <w:rFonts w:ascii="Tahoma" w:eastAsia="Times New Roman" w:hAnsi="Tahoma" w:cs="Tahoma"/>
          <w:sz w:val="24"/>
          <w:szCs w:val="24"/>
          <w:lang w:eastAsia="es-CO"/>
        </w:rPr>
        <w:t xml:space="preserve"> realizar evaluación de la solicitud de concesión de aguas superficiales.</w:t>
      </w: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p>
    <w:p w:rsidR="00FE2A4A" w:rsidRPr="004E7B14" w:rsidRDefault="00FE2A4A" w:rsidP="00FE2A4A">
      <w:pPr>
        <w:spacing w:after="0" w:line="240" w:lineRule="auto"/>
        <w:contextualSpacing/>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ARTÍCULO CUARTO: - NOTIFÍQUESE</w:t>
      </w:r>
      <w:r w:rsidRPr="004E7B14">
        <w:rPr>
          <w:rFonts w:ascii="Tahoma" w:eastAsia="Times New Roman" w:hAnsi="Tahoma" w:cs="Tahoma"/>
          <w:sz w:val="24"/>
          <w:szCs w:val="24"/>
          <w:lang w:eastAsia="es-CO"/>
        </w:rPr>
        <w:t xml:space="preserve"> el contenido del presente Auto de Inicio al </w:t>
      </w:r>
      <w:r w:rsidRPr="004E7B14">
        <w:rPr>
          <w:rFonts w:ascii="Tahoma" w:eastAsia="Times New Roman" w:hAnsi="Tahoma" w:cs="Tahoma"/>
          <w:sz w:val="24"/>
          <w:szCs w:val="24"/>
          <w:lang w:val="es-ES" w:eastAsia="es-ES"/>
        </w:rPr>
        <w:t>señor</w:t>
      </w:r>
      <w:r w:rsidRPr="004E7B14">
        <w:rPr>
          <w:rFonts w:ascii="Tahoma" w:eastAsia="Times New Roman" w:hAnsi="Tahoma" w:cs="Tahoma"/>
          <w:sz w:val="24"/>
          <w:szCs w:val="24"/>
          <w:lang w:eastAsia="es-CO"/>
        </w:rPr>
        <w:t xml:space="preserve"> </w:t>
      </w:r>
      <w:r w:rsidRPr="004E7B14">
        <w:rPr>
          <w:rFonts w:ascii="Tahoma" w:eastAsia="Calibri" w:hAnsi="Tahoma" w:cs="Tahoma"/>
          <w:b/>
          <w:sz w:val="24"/>
          <w:szCs w:val="24"/>
        </w:rPr>
        <w:t>CARLOS ALBERTO LARA MONTOYA</w:t>
      </w:r>
      <w:r w:rsidRPr="004E7B14">
        <w:rPr>
          <w:rFonts w:ascii="Tahoma" w:eastAsia="Calibri" w:hAnsi="Tahoma" w:cs="Tahoma"/>
          <w:sz w:val="24"/>
          <w:szCs w:val="24"/>
        </w:rPr>
        <w:t xml:space="preserve">, identificado con cédula de ciudadanía número 98.556.902, </w:t>
      </w:r>
      <w:r w:rsidRPr="004E7B14">
        <w:rPr>
          <w:rFonts w:ascii="Tahoma" w:eastAsia="Times New Roman" w:hAnsi="Tahoma" w:cs="Tahoma"/>
          <w:bCs/>
          <w:sz w:val="24"/>
          <w:szCs w:val="24"/>
          <w:lang w:val="es-MX" w:eastAsia="es-CO"/>
        </w:rPr>
        <w:t xml:space="preserve">o a la persona debidamente autorizada, de </w:t>
      </w:r>
      <w:r w:rsidRPr="004E7B14">
        <w:rPr>
          <w:rFonts w:ascii="Tahoma" w:eastAsia="Times New Roman" w:hAnsi="Tahoma" w:cs="Tahoma"/>
          <w:sz w:val="24"/>
          <w:szCs w:val="24"/>
          <w:lang w:val="es-MX" w:eastAsia="es-CO"/>
        </w:rPr>
        <w:t xml:space="preserve">conformidad con lo preceptuado en </w:t>
      </w:r>
      <w:r w:rsidRPr="004E7B14">
        <w:rPr>
          <w:rFonts w:ascii="Tahoma" w:eastAsia="Times New Roman" w:hAnsi="Tahoma" w:cs="Tahoma"/>
          <w:sz w:val="24"/>
          <w:szCs w:val="24"/>
          <w:lang w:eastAsia="es-CO"/>
        </w:rPr>
        <w:t xml:space="preserve">la Ley 1437 de 2011, </w:t>
      </w:r>
      <w:r w:rsidRPr="004E7B14">
        <w:rPr>
          <w:rFonts w:ascii="Tahoma" w:eastAsia="Times New Roman" w:hAnsi="Tahoma" w:cs="Tahoma"/>
          <w:b/>
          <w:sz w:val="24"/>
          <w:szCs w:val="24"/>
          <w:lang w:eastAsia="es-CO"/>
        </w:rPr>
        <w:t>advirtiéndose que con la expedición del presente Auto no se ha otorgado aún la Concesión de Aguas Superficiales, objeto de la solicitud.</w:t>
      </w:r>
    </w:p>
    <w:p w:rsidR="00FE2A4A" w:rsidRPr="004E7B14" w:rsidRDefault="00FE2A4A" w:rsidP="00FE2A4A">
      <w:pPr>
        <w:spacing w:after="0" w:line="240" w:lineRule="auto"/>
        <w:contextualSpacing/>
        <w:jc w:val="both"/>
        <w:rPr>
          <w:rFonts w:ascii="Tahoma" w:eastAsia="Times New Roman" w:hAnsi="Tahoma" w:cs="Tahoma"/>
          <w:b/>
          <w:sz w:val="24"/>
          <w:szCs w:val="24"/>
          <w:lang w:eastAsia="es-CO"/>
        </w:rPr>
      </w:pPr>
    </w:p>
    <w:p w:rsidR="00FE2A4A" w:rsidRPr="004E7B14" w:rsidRDefault="00FE2A4A" w:rsidP="00FE2A4A">
      <w:pPr>
        <w:spacing w:after="0" w:line="240" w:lineRule="auto"/>
        <w:contextualSpacing/>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 xml:space="preserve">ARTÍCULO QUINTO: - COMUNÍQUESE </w:t>
      </w:r>
      <w:r w:rsidRPr="004E7B14">
        <w:rPr>
          <w:rFonts w:ascii="Tahoma" w:eastAsia="Times New Roman" w:hAnsi="Tahoma" w:cs="Tahoma"/>
          <w:sz w:val="24"/>
          <w:szCs w:val="24"/>
          <w:lang w:eastAsia="es-CO"/>
        </w:rPr>
        <w:t xml:space="preserve">el contenido del presente Auto de Inicio al </w:t>
      </w:r>
      <w:r w:rsidRPr="004E7B14">
        <w:rPr>
          <w:rFonts w:ascii="Tahoma" w:eastAsia="Times New Roman" w:hAnsi="Tahoma" w:cs="Tahoma"/>
          <w:b/>
          <w:sz w:val="24"/>
          <w:szCs w:val="24"/>
          <w:lang w:eastAsia="es-CO"/>
        </w:rPr>
        <w:t xml:space="preserve">PARQUE NACIONAL DE LA CULTURA AGROPECUARIA, </w:t>
      </w:r>
      <w:r w:rsidRPr="004E7B14">
        <w:rPr>
          <w:rFonts w:ascii="Tahoma" w:eastAsia="Times New Roman" w:hAnsi="Tahoma" w:cs="Tahoma"/>
          <w:sz w:val="24"/>
          <w:szCs w:val="24"/>
          <w:lang w:eastAsia="es-CO"/>
        </w:rPr>
        <w:t xml:space="preserve">a la </w:t>
      </w:r>
      <w:r w:rsidRPr="004E7B14">
        <w:rPr>
          <w:rFonts w:ascii="Tahoma" w:eastAsia="Times New Roman" w:hAnsi="Tahoma" w:cs="Tahoma"/>
          <w:b/>
          <w:sz w:val="24"/>
          <w:szCs w:val="24"/>
          <w:lang w:eastAsia="es-CO"/>
        </w:rPr>
        <w:t xml:space="preserve">FIDUCIA DE OCCIDENTE S.A. </w:t>
      </w:r>
      <w:r w:rsidRPr="004E7B14">
        <w:rPr>
          <w:rFonts w:ascii="Tahoma" w:eastAsia="Times New Roman" w:hAnsi="Tahoma" w:cs="Tahoma"/>
          <w:sz w:val="24"/>
          <w:szCs w:val="24"/>
          <w:lang w:eastAsia="es-CO"/>
        </w:rPr>
        <w:t xml:space="preserve">y a la Sociedad </w:t>
      </w:r>
      <w:r w:rsidRPr="004E7B14">
        <w:rPr>
          <w:rFonts w:ascii="Tahoma" w:eastAsia="Times New Roman" w:hAnsi="Tahoma" w:cs="Tahoma"/>
          <w:b/>
          <w:sz w:val="24"/>
          <w:szCs w:val="24"/>
          <w:lang w:eastAsia="es-CO"/>
        </w:rPr>
        <w:t>CREIXER S.A.S.</w:t>
      </w:r>
      <w:r w:rsidRPr="004E7B14">
        <w:rPr>
          <w:rFonts w:ascii="Tahoma" w:eastAsia="Times New Roman" w:hAnsi="Tahoma" w:cs="Tahoma"/>
          <w:sz w:val="24"/>
          <w:szCs w:val="24"/>
          <w:lang w:eastAsia="es-CO"/>
        </w:rPr>
        <w:t>, en calidad de copropietarios de los predios en los cuales se realiza la captación para la concesión de aguas. Lo anterior, de conformidad a lo establecido en el artículo 37 del Código de Procedimiento Administrativo y de lo Contencioso Administrativo.</w:t>
      </w:r>
    </w:p>
    <w:p w:rsidR="00FE2A4A" w:rsidRPr="004E7B14" w:rsidRDefault="00FE2A4A" w:rsidP="00FE2A4A">
      <w:pPr>
        <w:spacing w:after="0" w:line="240" w:lineRule="auto"/>
        <w:contextualSpacing/>
        <w:jc w:val="both"/>
        <w:rPr>
          <w:rFonts w:ascii="Tahoma" w:eastAsia="Times New Roman" w:hAnsi="Tahoma" w:cs="Tahoma"/>
          <w:b/>
          <w:sz w:val="24"/>
          <w:szCs w:val="24"/>
          <w:lang w:eastAsia="es-CO"/>
        </w:rPr>
      </w:pPr>
    </w:p>
    <w:p w:rsidR="00FE2A4A" w:rsidRPr="004E7B14" w:rsidRDefault="00FE2A4A" w:rsidP="00FE2A4A">
      <w:pPr>
        <w:spacing w:after="0" w:line="240" w:lineRule="auto"/>
        <w:contextualSpacing/>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ARTÍCULO SEXTO: - PUBLICAR</w:t>
      </w:r>
      <w:r w:rsidRPr="004E7B14">
        <w:rPr>
          <w:rFonts w:ascii="Tahoma" w:eastAsia="Times New Roman" w:hAnsi="Tahoma" w:cs="Tahoma"/>
          <w:sz w:val="24"/>
          <w:szCs w:val="24"/>
          <w:lang w:eastAsia="es-CO"/>
        </w:rPr>
        <w:t xml:space="preserve"> el presente auto a costa del interesado </w:t>
      </w:r>
      <w:r w:rsidRPr="004E7B14">
        <w:rPr>
          <w:rFonts w:ascii="Tahoma" w:eastAsia="Times New Roman" w:hAnsi="Tahoma" w:cs="Tahoma"/>
          <w:sz w:val="24"/>
          <w:szCs w:val="24"/>
          <w:lang w:eastAsia="es-CO"/>
        </w:rPr>
        <w:lastRenderedPageBreak/>
        <w:t>en el</w:t>
      </w:r>
      <w:r w:rsidRPr="004E7B14">
        <w:rPr>
          <w:rFonts w:ascii="Tahoma" w:eastAsia="Times New Roman" w:hAnsi="Tahoma" w:cs="Tahoma"/>
          <w:b/>
          <w:bCs/>
          <w:sz w:val="24"/>
          <w:szCs w:val="24"/>
          <w:lang w:eastAsia="es-CO"/>
        </w:rPr>
        <w:t xml:space="preserve"> </w:t>
      </w:r>
      <w:r w:rsidRPr="004E7B14">
        <w:rPr>
          <w:rFonts w:ascii="Tahoma" w:eastAsia="Times New Roman" w:hAnsi="Tahoma" w:cs="Tahoma"/>
          <w:sz w:val="24"/>
          <w:szCs w:val="24"/>
          <w:lang w:eastAsia="es-CO"/>
        </w:rPr>
        <w:t xml:space="preserve">Boletín Ambiental de la </w:t>
      </w:r>
      <w:r w:rsidRPr="004E7B14">
        <w:rPr>
          <w:rFonts w:ascii="Tahoma" w:eastAsia="Times New Roman" w:hAnsi="Tahoma" w:cs="Tahoma"/>
          <w:b/>
          <w:bCs/>
          <w:sz w:val="24"/>
          <w:szCs w:val="24"/>
          <w:lang w:eastAsia="es-CO"/>
        </w:rPr>
        <w:t>CORPORACIÓN AUTÓNOMA REGIONAL DEL QUINDÍO</w:t>
      </w:r>
      <w:r w:rsidRPr="004E7B14">
        <w:rPr>
          <w:rFonts w:ascii="Tahoma" w:eastAsia="Times New Roman" w:hAnsi="Tahoma" w:cs="Tahoma"/>
          <w:sz w:val="24"/>
          <w:szCs w:val="24"/>
          <w:lang w:eastAsia="es-CO"/>
        </w:rPr>
        <w:t xml:space="preserve"> - </w:t>
      </w:r>
      <w:r w:rsidRPr="004E7B14">
        <w:rPr>
          <w:rFonts w:ascii="Tahoma" w:eastAsia="Times New Roman" w:hAnsi="Tahoma" w:cs="Tahoma"/>
          <w:b/>
          <w:bCs/>
          <w:sz w:val="24"/>
          <w:szCs w:val="24"/>
          <w:lang w:eastAsia="es-CO"/>
        </w:rPr>
        <w:t>C.R.Q.</w:t>
      </w:r>
      <w:r w:rsidRPr="004E7B14">
        <w:rPr>
          <w:rFonts w:ascii="Tahoma" w:eastAsia="Times New Roman" w:hAnsi="Tahoma" w:cs="Tahoma"/>
          <w:sz w:val="24"/>
          <w:szCs w:val="24"/>
          <w:lang w:eastAsia="es-CO"/>
        </w:rPr>
        <w:t xml:space="preserve">, el cual tiene un costo de </w:t>
      </w:r>
      <w:r w:rsidRPr="004E7B14">
        <w:rPr>
          <w:rFonts w:ascii="Tahoma" w:eastAsia="Times New Roman" w:hAnsi="Tahoma" w:cs="Tahoma"/>
          <w:b/>
          <w:sz w:val="24"/>
          <w:szCs w:val="24"/>
          <w:lang w:eastAsia="es-CO"/>
        </w:rPr>
        <w:t>veintidós mil ochocientos veintidós pesos ($22.822)</w:t>
      </w:r>
      <w:r w:rsidRPr="004E7B14">
        <w:rPr>
          <w:rFonts w:ascii="Tahoma" w:eastAsia="Times New Roman" w:hAnsi="Tahoma" w:cs="Tahoma"/>
          <w:sz w:val="24"/>
          <w:szCs w:val="24"/>
          <w:lang w:eastAsia="es-CO"/>
        </w:rPr>
        <w:t xml:space="preserve">, de conformidad con el artículo 70 de la Ley 99 de 1993 y con el artículo 44 de la Resolución número 001500 de fecha veintiocho (28) de junio de dos mil diecinueve (2019) expedida por la Dirección General de esta </w:t>
      </w:r>
      <w:r w:rsidRPr="004E7B14">
        <w:rPr>
          <w:rFonts w:ascii="Tahoma" w:eastAsia="Times New Roman" w:hAnsi="Tahoma" w:cs="Tahoma"/>
          <w:bCs/>
          <w:sz w:val="24"/>
          <w:szCs w:val="24"/>
          <w:lang w:eastAsia="es-CO"/>
        </w:rPr>
        <w:t>Corporación</w:t>
      </w:r>
      <w:r w:rsidRPr="004E7B14">
        <w:rPr>
          <w:rFonts w:ascii="Tahoma" w:eastAsia="Times New Roman" w:hAnsi="Tahoma" w:cs="Tahoma"/>
          <w:sz w:val="24"/>
          <w:szCs w:val="24"/>
          <w:lang w:eastAsia="es-CO"/>
        </w:rPr>
        <w:t>.</w:t>
      </w: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r w:rsidRPr="004E7B14">
        <w:rPr>
          <w:rFonts w:ascii="Tahoma" w:eastAsia="Times New Roman" w:hAnsi="Tahoma" w:cs="Tahoma"/>
          <w:b/>
          <w:sz w:val="24"/>
          <w:szCs w:val="24"/>
          <w:lang w:eastAsia="es-CO"/>
        </w:rPr>
        <w:t>ARTÍCULO SÉPTIMO</w:t>
      </w:r>
      <w:r w:rsidRPr="004E7B14">
        <w:rPr>
          <w:rFonts w:ascii="Tahoma" w:eastAsia="Times New Roman" w:hAnsi="Tahoma" w:cs="Tahoma"/>
          <w:sz w:val="24"/>
          <w:szCs w:val="24"/>
          <w:lang w:eastAsia="es-CO"/>
        </w:rPr>
        <w:t xml:space="preserve">: - De conformidad con lo establecido por el artículo 69 de la Ley 99 de 1993, cualquier persona natural o jurídica podrá intervenir en el presente trámite </w:t>
      </w: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r w:rsidRPr="004E7B14">
        <w:rPr>
          <w:rFonts w:ascii="Tahoma" w:eastAsia="Times New Roman" w:hAnsi="Tahoma" w:cs="Tahoma"/>
          <w:b/>
          <w:sz w:val="24"/>
          <w:szCs w:val="24"/>
          <w:lang w:eastAsia="es-CO"/>
        </w:rPr>
        <w:t>ARTÍCULO OCTAVO</w:t>
      </w:r>
      <w:r w:rsidRPr="004E7B14">
        <w:rPr>
          <w:rFonts w:ascii="Tahoma" w:eastAsia="Times New Roman" w:hAnsi="Tahoma" w:cs="Tahoma"/>
          <w:sz w:val="24"/>
          <w:szCs w:val="24"/>
          <w:lang w:eastAsia="es-CO"/>
        </w:rPr>
        <w:t>: - Contra el presente Acto Administrativo no procede recurso alguno por tratarse de un Auto de Trámite, conforme con el artículo 75 de la Ley 1437 de 2011.</w:t>
      </w: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p>
    <w:p w:rsidR="00FE2A4A" w:rsidRPr="004E7B14" w:rsidRDefault="00FE2A4A" w:rsidP="00FE2A4A">
      <w:pPr>
        <w:spacing w:after="0" w:line="240" w:lineRule="auto"/>
        <w:contextualSpacing/>
        <w:jc w:val="both"/>
        <w:rPr>
          <w:rFonts w:ascii="Tahoma" w:eastAsia="Times New Roman" w:hAnsi="Tahoma" w:cs="Tahoma"/>
          <w:sz w:val="24"/>
          <w:szCs w:val="24"/>
          <w:lang w:eastAsia="es-CO"/>
        </w:rPr>
      </w:pPr>
      <w:r w:rsidRPr="004E7B14">
        <w:rPr>
          <w:rFonts w:ascii="Tahoma" w:eastAsia="Times New Roman" w:hAnsi="Tahoma" w:cs="Tahoma"/>
          <w:sz w:val="24"/>
          <w:szCs w:val="24"/>
          <w:lang w:eastAsia="es-CO"/>
        </w:rPr>
        <w:t>Dado en Armenia, Quindío, a los tres (03) días del mes de abril de dos mil veinte (2020).</w:t>
      </w:r>
    </w:p>
    <w:p w:rsidR="00FE2A4A" w:rsidRPr="004E7B14" w:rsidRDefault="00FE2A4A" w:rsidP="00FE2A4A">
      <w:pPr>
        <w:spacing w:after="0" w:line="240" w:lineRule="auto"/>
        <w:contextualSpacing/>
        <w:rPr>
          <w:rFonts w:ascii="Tahoma" w:eastAsia="Times New Roman" w:hAnsi="Tahoma" w:cs="Tahoma"/>
          <w:b/>
          <w:bCs/>
          <w:sz w:val="24"/>
          <w:szCs w:val="24"/>
          <w:lang w:eastAsia="es-CO"/>
        </w:rPr>
      </w:pPr>
    </w:p>
    <w:p w:rsidR="00FE2A4A" w:rsidRPr="004E7B14" w:rsidRDefault="00FE2A4A" w:rsidP="00FE2A4A">
      <w:pPr>
        <w:spacing w:after="0" w:line="240" w:lineRule="auto"/>
        <w:contextualSpacing/>
        <w:jc w:val="center"/>
        <w:rPr>
          <w:rFonts w:ascii="Tahoma" w:eastAsia="Times New Roman" w:hAnsi="Tahoma" w:cs="Tahoma"/>
          <w:b/>
          <w:bCs/>
          <w:sz w:val="24"/>
          <w:szCs w:val="24"/>
          <w:lang w:eastAsia="es-CO"/>
        </w:rPr>
      </w:pPr>
      <w:r w:rsidRPr="004E7B14">
        <w:rPr>
          <w:rFonts w:ascii="Tahoma" w:eastAsia="Times New Roman" w:hAnsi="Tahoma" w:cs="Tahoma"/>
          <w:b/>
          <w:bCs/>
          <w:sz w:val="24"/>
          <w:szCs w:val="24"/>
          <w:lang w:eastAsia="es-CO"/>
        </w:rPr>
        <w:t>NOTIFÍQUESE, PUBLÍQUESE Y CÚMPLASE</w:t>
      </w:r>
    </w:p>
    <w:p w:rsidR="00FE2A4A" w:rsidRPr="004E7B14" w:rsidRDefault="00FE2A4A" w:rsidP="00FE2A4A">
      <w:pPr>
        <w:spacing w:after="0" w:line="240" w:lineRule="auto"/>
        <w:contextualSpacing/>
        <w:rPr>
          <w:rFonts w:ascii="Tahoma" w:eastAsia="Times New Roman" w:hAnsi="Tahoma" w:cs="Tahoma"/>
          <w:b/>
          <w:bCs/>
          <w:color w:val="000000"/>
          <w:sz w:val="24"/>
          <w:szCs w:val="24"/>
          <w:lang w:eastAsia="es-CO"/>
        </w:rPr>
      </w:pPr>
    </w:p>
    <w:p w:rsidR="00FE2A4A" w:rsidRPr="004E7B14" w:rsidRDefault="00FE2A4A" w:rsidP="00FE2A4A">
      <w:pPr>
        <w:spacing w:after="0" w:line="240" w:lineRule="auto"/>
        <w:ind w:left="708" w:hanging="708"/>
        <w:contextualSpacing/>
        <w:jc w:val="center"/>
        <w:rPr>
          <w:rFonts w:ascii="Tahoma" w:eastAsia="Times New Roman" w:hAnsi="Tahoma" w:cs="Tahoma"/>
          <w:b/>
          <w:bCs/>
          <w:color w:val="000000"/>
          <w:sz w:val="24"/>
          <w:szCs w:val="24"/>
          <w:lang w:eastAsia="es-CO"/>
        </w:rPr>
      </w:pPr>
    </w:p>
    <w:p w:rsidR="00FE2A4A" w:rsidRPr="004E7B14" w:rsidRDefault="00FE2A4A" w:rsidP="00FE2A4A">
      <w:pPr>
        <w:spacing w:after="0" w:line="240" w:lineRule="auto"/>
        <w:ind w:left="708" w:hanging="708"/>
        <w:contextualSpacing/>
        <w:jc w:val="center"/>
        <w:rPr>
          <w:rFonts w:ascii="Tahoma" w:eastAsia="Times New Roman" w:hAnsi="Tahoma" w:cs="Tahoma"/>
          <w:b/>
          <w:bCs/>
          <w:color w:val="000000"/>
          <w:sz w:val="24"/>
          <w:szCs w:val="24"/>
          <w:lang w:eastAsia="es-CO"/>
        </w:rPr>
      </w:pPr>
    </w:p>
    <w:p w:rsidR="00FE2A4A" w:rsidRPr="004E7B14" w:rsidRDefault="00FE2A4A" w:rsidP="00FE2A4A">
      <w:pPr>
        <w:spacing w:after="0" w:line="240" w:lineRule="auto"/>
        <w:contextualSpacing/>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FE2A4A" w:rsidRPr="004E7B14" w:rsidRDefault="00FE2A4A" w:rsidP="00FE2A4A">
      <w:pPr>
        <w:spacing w:after="0" w:line="240" w:lineRule="auto"/>
        <w:contextualSpacing/>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FE2A4A" w:rsidRPr="004E7B14" w:rsidRDefault="00FE2A4A">
      <w:pPr>
        <w:rPr>
          <w:rFonts w:ascii="Tahoma" w:hAnsi="Tahoma" w:cs="Tahoma"/>
          <w:sz w:val="24"/>
          <w:szCs w:val="24"/>
        </w:rPr>
      </w:pPr>
    </w:p>
    <w:p w:rsidR="004E7B14" w:rsidRPr="004E7B14" w:rsidRDefault="004E7B14">
      <w:pPr>
        <w:rPr>
          <w:rFonts w:ascii="Tahoma" w:hAnsi="Tahoma" w:cs="Tahoma"/>
          <w:sz w:val="24"/>
          <w:szCs w:val="24"/>
        </w:rPr>
      </w:pPr>
    </w:p>
    <w:p w:rsidR="004E7B14" w:rsidRPr="004E7B14" w:rsidRDefault="004E7B14">
      <w:pPr>
        <w:rPr>
          <w:rFonts w:ascii="Tahoma" w:hAnsi="Tahoma" w:cs="Tahoma"/>
          <w:sz w:val="24"/>
          <w:szCs w:val="24"/>
        </w:rPr>
      </w:pPr>
    </w:p>
    <w:p w:rsidR="004E7B14" w:rsidRPr="004E7B14" w:rsidRDefault="004E7B14">
      <w:pPr>
        <w:rPr>
          <w:rFonts w:ascii="Tahoma" w:hAnsi="Tahoma" w:cs="Tahoma"/>
          <w:sz w:val="24"/>
          <w:szCs w:val="24"/>
        </w:rPr>
      </w:pPr>
    </w:p>
    <w:p w:rsidR="00FE2A4A" w:rsidRPr="004E7B14" w:rsidRDefault="00FE2A4A" w:rsidP="00FE2A4A">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4E7B14">
        <w:rPr>
          <w:rFonts w:ascii="Tahoma" w:eastAsia="Times New Roman" w:hAnsi="Tahoma" w:cs="Tahoma"/>
          <w:b/>
          <w:bCs/>
          <w:sz w:val="24"/>
          <w:szCs w:val="24"/>
          <w:lang w:val="es-ES" w:eastAsia="es-ES"/>
        </w:rPr>
        <w:lastRenderedPageBreak/>
        <w:t>RESOLUCIÓN NÚMERO 583 DEL 22 DE ABRIL DE 2020</w:t>
      </w:r>
    </w:p>
    <w:p w:rsidR="00FE2A4A" w:rsidRPr="004E7B14" w:rsidRDefault="00FE2A4A" w:rsidP="00FE2A4A">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4E7B14">
        <w:rPr>
          <w:rFonts w:ascii="Tahoma" w:eastAsia="Times New Roman" w:hAnsi="Tahoma" w:cs="Tahoma"/>
          <w:b/>
          <w:bCs/>
          <w:i/>
          <w:sz w:val="24"/>
          <w:szCs w:val="24"/>
          <w:lang w:val="es-ES" w:eastAsia="es-ES"/>
        </w:rPr>
        <w:t>“POR MEDIO DE LA CUAL SE MODIFICA LA RESOLUCIÓN NÚMERO 2026 DEL DIECISIETE (17) DE OCTUBRE DE DOS MIL CATORCE (2014) – EXPEDIENTE NÚMERO 11688-13</w:t>
      </w:r>
    </w:p>
    <w:p w:rsidR="00FE2A4A" w:rsidRPr="004E7B14" w:rsidRDefault="00FE2A4A" w:rsidP="00FE2A4A">
      <w:pPr>
        <w:rPr>
          <w:rFonts w:ascii="Tahoma" w:hAnsi="Tahoma" w:cs="Tahoma"/>
          <w:sz w:val="24"/>
          <w:szCs w:val="24"/>
          <w:lang w:val="es-ES"/>
        </w:rPr>
      </w:pPr>
    </w:p>
    <w:p w:rsidR="00FE2A4A" w:rsidRPr="004E7B14" w:rsidRDefault="00FE2A4A" w:rsidP="00FE2A4A">
      <w:pPr>
        <w:spacing w:after="0" w:line="240" w:lineRule="auto"/>
        <w:jc w:val="center"/>
        <w:rPr>
          <w:rFonts w:ascii="Tahoma" w:eastAsia="Times New Roman" w:hAnsi="Tahoma" w:cs="Tahoma"/>
          <w:b/>
          <w:bCs/>
          <w:sz w:val="24"/>
          <w:szCs w:val="24"/>
        </w:rPr>
      </w:pPr>
      <w:r w:rsidRPr="004E7B14">
        <w:rPr>
          <w:rFonts w:ascii="Tahoma" w:eastAsia="Times New Roman" w:hAnsi="Tahoma" w:cs="Tahoma"/>
          <w:b/>
          <w:bCs/>
          <w:sz w:val="24"/>
          <w:szCs w:val="24"/>
        </w:rPr>
        <w:t xml:space="preserve">RESUELVE </w:t>
      </w:r>
    </w:p>
    <w:p w:rsidR="00FE2A4A" w:rsidRPr="004E7B14" w:rsidRDefault="00FE2A4A" w:rsidP="00FE2A4A">
      <w:pPr>
        <w:spacing w:after="0" w:line="240" w:lineRule="auto"/>
        <w:contextualSpacing/>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val="es-ES" w:eastAsia="es-ES"/>
        </w:rPr>
      </w:pPr>
      <w:r w:rsidRPr="004E7B14">
        <w:rPr>
          <w:rFonts w:ascii="Tahoma" w:eastAsia="Times New Roman" w:hAnsi="Tahoma" w:cs="Tahoma"/>
          <w:b/>
          <w:bCs/>
          <w:sz w:val="24"/>
          <w:szCs w:val="24"/>
          <w:lang w:eastAsia="es-ES"/>
        </w:rPr>
        <w:t xml:space="preserve">ARTÍCULO PRIMERO: - </w:t>
      </w:r>
      <w:r w:rsidRPr="004E7B14">
        <w:rPr>
          <w:rFonts w:ascii="Tahoma" w:eastAsia="Times New Roman" w:hAnsi="Tahoma" w:cs="Tahoma"/>
          <w:b/>
          <w:sz w:val="24"/>
          <w:szCs w:val="24"/>
          <w:lang w:val="es-ES" w:eastAsia="es-ES"/>
        </w:rPr>
        <w:t>MODIFICAR</w:t>
      </w:r>
      <w:r w:rsidRPr="004E7B14">
        <w:rPr>
          <w:rFonts w:ascii="Tahoma" w:eastAsia="Times New Roman" w:hAnsi="Tahoma" w:cs="Tahoma"/>
          <w:sz w:val="24"/>
          <w:szCs w:val="24"/>
          <w:lang w:val="es-ES" w:eastAsia="es-ES"/>
        </w:rPr>
        <w:t xml:space="preserve"> el artículo primero de la Resolución número </w:t>
      </w:r>
      <w:r w:rsidRPr="004E7B14">
        <w:rPr>
          <w:rFonts w:ascii="Tahoma" w:eastAsia="Times New Roman" w:hAnsi="Tahoma" w:cs="Tahoma"/>
          <w:color w:val="000000"/>
          <w:sz w:val="24"/>
          <w:szCs w:val="24"/>
          <w:lang w:eastAsia="es-ES"/>
        </w:rPr>
        <w:t xml:space="preserve">2026 del diecisiete (17) de octubre de dos mil catorce (2014) </w:t>
      </w:r>
      <w:r w:rsidRPr="004E7B14">
        <w:rPr>
          <w:rFonts w:ascii="Tahoma" w:eastAsia="Times New Roman" w:hAnsi="Tahoma" w:cs="Tahoma"/>
          <w:i/>
          <w:color w:val="000000"/>
          <w:sz w:val="24"/>
          <w:szCs w:val="24"/>
          <w:lang w:eastAsia="es-ES"/>
        </w:rPr>
        <w:t>“POR MEDIO DE LA CUAL SE OTORGA CONCESIÓN DE AGUAS SUPERFICIALES PARA USO DOMÉSTICO, SE APRUEBAN PLANOS Y OBRAS AL ACUEDUCTO REGIONAL RURAL DE FILANDIA EXPEDIENTE NÚMERO 11688-13”</w:t>
      </w:r>
      <w:r w:rsidRPr="004E7B14">
        <w:rPr>
          <w:rFonts w:ascii="Tahoma" w:eastAsia="Times New Roman" w:hAnsi="Tahoma" w:cs="Tahoma"/>
          <w:sz w:val="24"/>
          <w:szCs w:val="24"/>
          <w:lang w:val="es-ES" w:eastAsia="es-ES"/>
        </w:rPr>
        <w:t>, con fundamento en lo expuesto anteriormente, el cual quedará así:</w:t>
      </w:r>
    </w:p>
    <w:p w:rsidR="00FE2A4A" w:rsidRPr="004E7B14" w:rsidRDefault="00FE2A4A" w:rsidP="00FE2A4A">
      <w:pPr>
        <w:spacing w:after="0" w:line="240" w:lineRule="auto"/>
        <w:jc w:val="both"/>
        <w:rPr>
          <w:rFonts w:ascii="Tahoma" w:eastAsia="Times New Roman" w:hAnsi="Tahoma" w:cs="Tahoma"/>
          <w:sz w:val="24"/>
          <w:szCs w:val="24"/>
          <w:lang w:val="es-ES" w:eastAsia="es-ES"/>
        </w:rPr>
      </w:pPr>
    </w:p>
    <w:p w:rsidR="00FE2A4A" w:rsidRPr="004E7B14" w:rsidRDefault="00FE2A4A" w:rsidP="00FE2A4A">
      <w:pPr>
        <w:autoSpaceDE w:val="0"/>
        <w:autoSpaceDN w:val="0"/>
        <w:adjustRightInd w:val="0"/>
        <w:spacing w:after="0" w:line="240" w:lineRule="auto"/>
        <w:ind w:left="708"/>
        <w:jc w:val="both"/>
        <w:rPr>
          <w:rFonts w:ascii="Tahoma" w:eastAsia="Times New Roman" w:hAnsi="Tahoma" w:cs="Tahoma"/>
          <w:i/>
          <w:color w:val="000000"/>
          <w:sz w:val="24"/>
          <w:szCs w:val="24"/>
          <w:lang w:eastAsia="es-ES"/>
        </w:rPr>
      </w:pPr>
      <w:r w:rsidRPr="004E7B14">
        <w:rPr>
          <w:rFonts w:ascii="Tahoma" w:eastAsia="Times New Roman" w:hAnsi="Tahoma" w:cs="Tahoma"/>
          <w:i/>
          <w:color w:val="000000"/>
          <w:sz w:val="24"/>
          <w:szCs w:val="24"/>
          <w:lang w:eastAsia="es-ES"/>
        </w:rPr>
        <w:t>“(…)</w:t>
      </w:r>
    </w:p>
    <w:p w:rsidR="00FE2A4A" w:rsidRPr="004E7B14" w:rsidRDefault="00FE2A4A" w:rsidP="00FE2A4A">
      <w:pPr>
        <w:autoSpaceDE w:val="0"/>
        <w:autoSpaceDN w:val="0"/>
        <w:adjustRightInd w:val="0"/>
        <w:spacing w:after="0" w:line="240" w:lineRule="auto"/>
        <w:ind w:left="708"/>
        <w:jc w:val="both"/>
        <w:rPr>
          <w:rFonts w:ascii="Tahoma" w:eastAsia="Times New Roman" w:hAnsi="Tahoma" w:cs="Tahoma"/>
          <w:i/>
          <w:color w:val="000000"/>
          <w:sz w:val="24"/>
          <w:szCs w:val="24"/>
          <w:lang w:eastAsia="es-ES"/>
        </w:rPr>
      </w:pPr>
      <w:r w:rsidRPr="004E7B14">
        <w:rPr>
          <w:rFonts w:ascii="Tahoma" w:eastAsia="Times New Roman" w:hAnsi="Tahoma" w:cs="Tahoma"/>
          <w:b/>
          <w:i/>
          <w:color w:val="000000"/>
          <w:sz w:val="24"/>
          <w:szCs w:val="24"/>
          <w:lang w:eastAsia="es-ES"/>
        </w:rPr>
        <w:t xml:space="preserve">ARTÍCULO PRIMERO: - OTORGAR </w:t>
      </w:r>
      <w:r w:rsidRPr="004E7B14">
        <w:rPr>
          <w:rFonts w:ascii="Tahoma" w:eastAsia="Times New Roman" w:hAnsi="Tahoma" w:cs="Tahoma"/>
          <w:i/>
          <w:color w:val="000000"/>
          <w:sz w:val="24"/>
          <w:szCs w:val="24"/>
          <w:lang w:eastAsia="es-ES"/>
        </w:rPr>
        <w:t xml:space="preserve">concesión de aguas superficiales para uso doméstico y de abastecimiento al </w:t>
      </w:r>
      <w:r w:rsidRPr="004E7B14">
        <w:rPr>
          <w:rFonts w:ascii="Tahoma" w:eastAsia="Times New Roman" w:hAnsi="Tahoma" w:cs="Tahoma"/>
          <w:b/>
          <w:i/>
          <w:color w:val="000000"/>
          <w:sz w:val="24"/>
          <w:szCs w:val="24"/>
          <w:lang w:eastAsia="es-ES"/>
        </w:rPr>
        <w:t>ACUEDUCTO REGIONAL RURAL DE FILANDIA</w:t>
      </w:r>
      <w:r w:rsidRPr="004E7B14">
        <w:rPr>
          <w:rFonts w:ascii="Tahoma" w:eastAsia="Times New Roman" w:hAnsi="Tahoma" w:cs="Tahoma"/>
          <w:i/>
          <w:color w:val="000000"/>
          <w:sz w:val="24"/>
          <w:szCs w:val="24"/>
          <w:lang w:eastAsia="es-ES"/>
        </w:rPr>
        <w:t xml:space="preserve">, identificada con NIT 801.000.337-2, a través de su Representante Legal el señor </w:t>
      </w:r>
      <w:r w:rsidRPr="004E7B14">
        <w:rPr>
          <w:rFonts w:ascii="Tahoma" w:eastAsia="Times New Roman" w:hAnsi="Tahoma" w:cs="Tahoma"/>
          <w:b/>
          <w:i/>
          <w:color w:val="000000"/>
          <w:sz w:val="24"/>
          <w:szCs w:val="24"/>
          <w:lang w:eastAsia="es-ES"/>
        </w:rPr>
        <w:t xml:space="preserve">GIL MESÍAS RAMÍREZ HERRERA, </w:t>
      </w:r>
      <w:r w:rsidRPr="004E7B14">
        <w:rPr>
          <w:rFonts w:ascii="Tahoma" w:eastAsia="Times New Roman" w:hAnsi="Tahoma" w:cs="Tahoma"/>
          <w:i/>
          <w:color w:val="000000"/>
          <w:sz w:val="24"/>
          <w:szCs w:val="24"/>
          <w:lang w:eastAsia="es-ES"/>
        </w:rPr>
        <w:t xml:space="preserve">identificado con cédula de ciudadanía número 6.034.243 expedida en el municipio de Villarrica Tolima, en beneficio de los usuarios suscritos a dicho acueducto pertenecientes a las veredas Bambuco Alto, Fachadas, Santa </w:t>
      </w:r>
      <w:r w:rsidRPr="004E7B14">
        <w:rPr>
          <w:rFonts w:ascii="Tahoma" w:eastAsia="Times New Roman" w:hAnsi="Tahoma" w:cs="Tahoma"/>
          <w:i/>
          <w:color w:val="000000"/>
          <w:sz w:val="24"/>
          <w:szCs w:val="24"/>
          <w:lang w:eastAsia="es-ES"/>
        </w:rPr>
        <w:lastRenderedPageBreak/>
        <w:t xml:space="preserve">Teresa, Buenavista, </w:t>
      </w:r>
      <w:proofErr w:type="spellStart"/>
      <w:r w:rsidRPr="004E7B14">
        <w:rPr>
          <w:rFonts w:ascii="Tahoma" w:eastAsia="Times New Roman" w:hAnsi="Tahoma" w:cs="Tahoma"/>
          <w:i/>
          <w:color w:val="000000"/>
          <w:sz w:val="24"/>
          <w:szCs w:val="24"/>
          <w:lang w:eastAsia="es-ES"/>
        </w:rPr>
        <w:t>Patvilca</w:t>
      </w:r>
      <w:proofErr w:type="spellEnd"/>
      <w:r w:rsidRPr="004E7B14">
        <w:rPr>
          <w:rFonts w:ascii="Tahoma" w:eastAsia="Times New Roman" w:hAnsi="Tahoma" w:cs="Tahoma"/>
          <w:i/>
          <w:color w:val="000000"/>
          <w:sz w:val="24"/>
          <w:szCs w:val="24"/>
          <w:lang w:eastAsia="es-ES"/>
        </w:rPr>
        <w:t xml:space="preserve">, Pavas, </w:t>
      </w:r>
      <w:proofErr w:type="spellStart"/>
      <w:r w:rsidRPr="004E7B14">
        <w:rPr>
          <w:rFonts w:ascii="Tahoma" w:eastAsia="Times New Roman" w:hAnsi="Tahoma" w:cs="Tahoma"/>
          <w:i/>
          <w:color w:val="000000"/>
          <w:sz w:val="24"/>
          <w:szCs w:val="24"/>
          <w:lang w:eastAsia="es-ES"/>
        </w:rPr>
        <w:t>Aregenzul</w:t>
      </w:r>
      <w:proofErr w:type="spellEnd"/>
      <w:r w:rsidRPr="004E7B14">
        <w:rPr>
          <w:rFonts w:ascii="Tahoma" w:eastAsia="Times New Roman" w:hAnsi="Tahoma" w:cs="Tahoma"/>
          <w:i/>
          <w:color w:val="000000"/>
          <w:sz w:val="24"/>
          <w:szCs w:val="24"/>
          <w:lang w:eastAsia="es-ES"/>
        </w:rPr>
        <w:t xml:space="preserve">, El Congal, Cauchera, Cajones, Cuchilla Alta, correspondiente a las Bocatomas denominadas “Buenavista”, “Bambuco”, ubicadas en la vereda Bambuco Alto, “Barro Blanco” ubicada en la vereda “Cruces” sector Barro Blanco y “Bolillos” vereda cruces, jurisdicción del municipio de </w:t>
      </w:r>
      <w:proofErr w:type="spellStart"/>
      <w:r w:rsidRPr="004E7B14">
        <w:rPr>
          <w:rFonts w:ascii="Tahoma" w:eastAsia="Times New Roman" w:hAnsi="Tahoma" w:cs="Tahoma"/>
          <w:i/>
          <w:color w:val="000000"/>
          <w:sz w:val="24"/>
          <w:szCs w:val="24"/>
          <w:lang w:eastAsia="es-ES"/>
        </w:rPr>
        <w:t>Filandia</w:t>
      </w:r>
      <w:proofErr w:type="spellEnd"/>
      <w:r w:rsidRPr="004E7B14">
        <w:rPr>
          <w:rFonts w:ascii="Tahoma" w:eastAsia="Times New Roman" w:hAnsi="Tahoma" w:cs="Tahoma"/>
          <w:i/>
          <w:color w:val="000000"/>
          <w:sz w:val="24"/>
          <w:szCs w:val="24"/>
          <w:lang w:eastAsia="es-ES"/>
        </w:rPr>
        <w:t>, de la siguiente manera:</w:t>
      </w:r>
    </w:p>
    <w:tbl>
      <w:tblPr>
        <w:tblpPr w:leftFromText="141" w:rightFromText="141" w:vertAnchor="text" w:horzAnchor="page" w:tblpX="6914" w:tblpY="84"/>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7"/>
        <w:gridCol w:w="598"/>
        <w:gridCol w:w="811"/>
        <w:gridCol w:w="823"/>
        <w:gridCol w:w="796"/>
      </w:tblGrid>
      <w:tr w:rsidR="004E7B14" w:rsidRPr="004E7B14" w:rsidTr="004E7B14">
        <w:trPr>
          <w:trHeight w:val="483"/>
        </w:trPr>
        <w:tc>
          <w:tcPr>
            <w:tcW w:w="1045"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b/>
                <w:bCs/>
                <w:color w:val="000000"/>
                <w:sz w:val="24"/>
                <w:szCs w:val="24"/>
              </w:rPr>
            </w:pPr>
            <w:r w:rsidRPr="004E7B14">
              <w:rPr>
                <w:rFonts w:ascii="Tahoma" w:eastAsia="Times New Roman" w:hAnsi="Tahoma" w:cs="Tahoma"/>
                <w:b/>
                <w:bCs/>
                <w:color w:val="000000"/>
                <w:sz w:val="24"/>
                <w:szCs w:val="24"/>
              </w:rPr>
              <w:t>Unidad Hidrográfica</w:t>
            </w:r>
          </w:p>
        </w:tc>
        <w:tc>
          <w:tcPr>
            <w:tcW w:w="501" w:type="dxa"/>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jc w:val="center"/>
              <w:rPr>
                <w:rFonts w:ascii="Tahoma" w:eastAsia="Times New Roman" w:hAnsi="Tahoma" w:cs="Tahoma"/>
                <w:b/>
                <w:color w:val="000000"/>
                <w:sz w:val="24"/>
                <w:szCs w:val="24"/>
              </w:rPr>
            </w:pPr>
            <w:r w:rsidRPr="004E7B14">
              <w:rPr>
                <w:rFonts w:ascii="Tahoma" w:eastAsia="Times New Roman" w:hAnsi="Tahoma" w:cs="Tahoma"/>
                <w:b/>
                <w:color w:val="000000"/>
                <w:sz w:val="24"/>
                <w:szCs w:val="24"/>
              </w:rPr>
              <w:t>Tramo</w:t>
            </w:r>
          </w:p>
        </w:tc>
        <w:tc>
          <w:tcPr>
            <w:tcW w:w="658"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b/>
                <w:color w:val="000000"/>
                <w:sz w:val="24"/>
                <w:szCs w:val="24"/>
              </w:rPr>
            </w:pPr>
            <w:r w:rsidRPr="004E7B14">
              <w:rPr>
                <w:rFonts w:ascii="Tahoma" w:eastAsia="Times New Roman" w:hAnsi="Tahoma" w:cs="Tahoma"/>
                <w:b/>
                <w:color w:val="000000"/>
                <w:sz w:val="24"/>
                <w:szCs w:val="24"/>
              </w:rPr>
              <w:t>Caudal Otorgado (l/s)</w:t>
            </w:r>
          </w:p>
        </w:tc>
        <w:tc>
          <w:tcPr>
            <w:tcW w:w="796" w:type="dxa"/>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jc w:val="center"/>
              <w:rPr>
                <w:rFonts w:ascii="Tahoma" w:eastAsia="Times New Roman" w:hAnsi="Tahoma" w:cs="Tahoma"/>
                <w:b/>
                <w:color w:val="000000"/>
                <w:sz w:val="24"/>
                <w:szCs w:val="24"/>
              </w:rPr>
            </w:pPr>
            <w:r w:rsidRPr="004E7B14">
              <w:rPr>
                <w:rFonts w:ascii="Tahoma" w:eastAsia="Times New Roman" w:hAnsi="Tahoma" w:cs="Tahoma"/>
                <w:b/>
                <w:color w:val="000000"/>
                <w:sz w:val="24"/>
                <w:szCs w:val="24"/>
              </w:rPr>
              <w:t>Fuente Hídrica</w:t>
            </w:r>
          </w:p>
        </w:tc>
        <w:tc>
          <w:tcPr>
            <w:tcW w:w="686" w:type="dxa"/>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jc w:val="center"/>
              <w:rPr>
                <w:rFonts w:ascii="Tahoma" w:eastAsia="Times New Roman" w:hAnsi="Tahoma" w:cs="Tahoma"/>
                <w:b/>
                <w:color w:val="000000"/>
                <w:sz w:val="24"/>
                <w:szCs w:val="24"/>
              </w:rPr>
            </w:pPr>
            <w:r w:rsidRPr="004E7B14">
              <w:rPr>
                <w:rFonts w:ascii="Tahoma" w:eastAsia="Times New Roman" w:hAnsi="Tahoma" w:cs="Tahoma"/>
                <w:b/>
                <w:color w:val="000000"/>
                <w:sz w:val="24"/>
                <w:szCs w:val="24"/>
              </w:rPr>
              <w:t>Uso</w:t>
            </w:r>
          </w:p>
        </w:tc>
      </w:tr>
      <w:tr w:rsidR="004E7B14" w:rsidRPr="004E7B14" w:rsidTr="004E7B14">
        <w:trPr>
          <w:trHeight w:val="179"/>
        </w:trPr>
        <w:tc>
          <w:tcPr>
            <w:tcW w:w="1045"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Río Barbas</w:t>
            </w:r>
          </w:p>
        </w:tc>
        <w:tc>
          <w:tcPr>
            <w:tcW w:w="501" w:type="dxa"/>
            <w:vMerge w:val="restart"/>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N/A</w:t>
            </w:r>
          </w:p>
        </w:tc>
        <w:tc>
          <w:tcPr>
            <w:tcW w:w="658"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1.39</w:t>
            </w:r>
          </w:p>
        </w:tc>
        <w:tc>
          <w:tcPr>
            <w:tcW w:w="796"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Barro Blanco</w:t>
            </w:r>
          </w:p>
        </w:tc>
        <w:tc>
          <w:tcPr>
            <w:tcW w:w="686" w:type="dxa"/>
            <w:vMerge w:val="restart"/>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Doméstico</w:t>
            </w:r>
          </w:p>
        </w:tc>
      </w:tr>
      <w:tr w:rsidR="004E7B14" w:rsidRPr="004E7B14" w:rsidTr="004E7B14">
        <w:trPr>
          <w:trHeight w:val="179"/>
        </w:trPr>
        <w:tc>
          <w:tcPr>
            <w:tcW w:w="1045"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sz w:val="24"/>
                <w:szCs w:val="24"/>
              </w:rPr>
              <w:t>Quebrada Lacha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color w:val="000000"/>
                <w:sz w:val="24"/>
                <w:szCs w:val="24"/>
              </w:rPr>
            </w:pPr>
          </w:p>
        </w:tc>
        <w:tc>
          <w:tcPr>
            <w:tcW w:w="658"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2.42</w:t>
            </w:r>
          </w:p>
        </w:tc>
        <w:tc>
          <w:tcPr>
            <w:tcW w:w="796"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Chorro Bolillos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color w:val="000000"/>
                <w:sz w:val="24"/>
                <w:szCs w:val="24"/>
              </w:rPr>
            </w:pPr>
          </w:p>
        </w:tc>
      </w:tr>
      <w:tr w:rsidR="004E7B14" w:rsidRPr="004E7B14" w:rsidTr="004E7B14">
        <w:trPr>
          <w:trHeight w:val="179"/>
        </w:trPr>
        <w:tc>
          <w:tcPr>
            <w:tcW w:w="1045" w:type="dxa"/>
            <w:vMerge w:val="restart"/>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sz w:val="24"/>
                <w:szCs w:val="24"/>
              </w:rPr>
            </w:pPr>
            <w:r w:rsidRPr="004E7B14">
              <w:rPr>
                <w:rFonts w:ascii="Tahoma" w:eastAsia="Times New Roman" w:hAnsi="Tahoma" w:cs="Tahoma"/>
                <w:sz w:val="24"/>
                <w:szCs w:val="24"/>
              </w:rPr>
              <w:t>Quebrada Buenavista</w:t>
            </w:r>
          </w:p>
        </w:tc>
        <w:tc>
          <w:tcPr>
            <w:tcW w:w="501" w:type="dxa"/>
            <w:vMerge w:val="restart"/>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Tramo 1</w:t>
            </w:r>
          </w:p>
        </w:tc>
        <w:tc>
          <w:tcPr>
            <w:tcW w:w="658"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0.92</w:t>
            </w:r>
          </w:p>
        </w:tc>
        <w:tc>
          <w:tcPr>
            <w:tcW w:w="796"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Buenavista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color w:val="000000"/>
                <w:sz w:val="24"/>
                <w:szCs w:val="24"/>
              </w:rPr>
            </w:pPr>
          </w:p>
        </w:tc>
      </w:tr>
      <w:tr w:rsidR="004E7B14" w:rsidRPr="004E7B14" w:rsidTr="004E7B14">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color w:val="000000"/>
                <w:sz w:val="24"/>
                <w:szCs w:val="24"/>
              </w:rPr>
            </w:pPr>
          </w:p>
        </w:tc>
        <w:tc>
          <w:tcPr>
            <w:tcW w:w="658"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0.47</w:t>
            </w:r>
          </w:p>
        </w:tc>
        <w:tc>
          <w:tcPr>
            <w:tcW w:w="796"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Bambuco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color w:val="000000"/>
                <w:sz w:val="24"/>
                <w:szCs w:val="24"/>
              </w:rPr>
            </w:pPr>
          </w:p>
        </w:tc>
      </w:tr>
      <w:tr w:rsidR="004E7B14" w:rsidRPr="004E7B14" w:rsidTr="004E7B14">
        <w:trPr>
          <w:trHeight w:val="179"/>
        </w:trPr>
        <w:tc>
          <w:tcPr>
            <w:tcW w:w="1546" w:type="dxa"/>
            <w:gridSpan w:val="2"/>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sz w:val="24"/>
                <w:szCs w:val="24"/>
              </w:rPr>
              <w:t>Total</w:t>
            </w:r>
          </w:p>
        </w:tc>
        <w:tc>
          <w:tcPr>
            <w:tcW w:w="658" w:type="dxa"/>
            <w:tcBorders>
              <w:top w:val="single" w:sz="4" w:space="0" w:color="auto"/>
              <w:left w:val="single" w:sz="4" w:space="0" w:color="auto"/>
              <w:bottom w:val="single" w:sz="4" w:space="0" w:color="auto"/>
              <w:right w:val="single" w:sz="4" w:space="0" w:color="auto"/>
            </w:tcBorders>
            <w:noWrap/>
            <w:vAlign w:val="center"/>
            <w:hideMark/>
          </w:tcPr>
          <w:p w:rsidR="004E7B14" w:rsidRPr="004E7B14" w:rsidRDefault="004E7B14" w:rsidP="004E7B14">
            <w:pPr>
              <w:spacing w:after="0"/>
              <w:jc w:val="center"/>
              <w:rPr>
                <w:rFonts w:ascii="Tahoma" w:eastAsia="Times New Roman" w:hAnsi="Tahoma" w:cs="Tahoma"/>
                <w:color w:val="000000"/>
                <w:sz w:val="24"/>
                <w:szCs w:val="24"/>
              </w:rPr>
            </w:pPr>
            <w:r w:rsidRPr="004E7B14">
              <w:rPr>
                <w:rFonts w:ascii="Tahoma" w:eastAsia="Times New Roman" w:hAnsi="Tahoma" w:cs="Tahoma"/>
                <w:color w:val="000000"/>
                <w:sz w:val="24"/>
                <w:szCs w:val="24"/>
              </w:rPr>
              <w:t>5.2</w:t>
            </w:r>
          </w:p>
        </w:tc>
        <w:tc>
          <w:tcPr>
            <w:tcW w:w="796" w:type="dxa"/>
            <w:tcBorders>
              <w:top w:val="single" w:sz="4" w:space="0" w:color="auto"/>
              <w:left w:val="single" w:sz="4" w:space="0" w:color="auto"/>
              <w:bottom w:val="single" w:sz="4" w:space="0" w:color="auto"/>
              <w:right w:val="single" w:sz="4" w:space="0" w:color="auto"/>
            </w:tcBorders>
            <w:noWrap/>
            <w:vAlign w:val="center"/>
          </w:tcPr>
          <w:p w:rsidR="004E7B14" w:rsidRPr="004E7B14" w:rsidRDefault="004E7B14" w:rsidP="004E7B14">
            <w:pPr>
              <w:spacing w:after="0"/>
              <w:jc w:val="center"/>
              <w:rPr>
                <w:rFonts w:ascii="Tahoma" w:eastAsia="Times New Roman" w:hAnsi="Tahoma" w:cs="Tahoma"/>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7B14" w:rsidRPr="004E7B14" w:rsidRDefault="004E7B14" w:rsidP="004E7B14">
            <w:pPr>
              <w:spacing w:after="0" w:line="240" w:lineRule="auto"/>
              <w:rPr>
                <w:rFonts w:ascii="Tahoma" w:eastAsia="Times New Roman" w:hAnsi="Tahoma" w:cs="Tahoma"/>
                <w:color w:val="000000"/>
                <w:sz w:val="24"/>
                <w:szCs w:val="24"/>
              </w:rPr>
            </w:pPr>
          </w:p>
        </w:tc>
      </w:tr>
    </w:tbl>
    <w:p w:rsidR="00FE2A4A" w:rsidRPr="004E7B14" w:rsidRDefault="00FE2A4A" w:rsidP="00FE2A4A">
      <w:pPr>
        <w:autoSpaceDE w:val="0"/>
        <w:autoSpaceDN w:val="0"/>
        <w:adjustRightInd w:val="0"/>
        <w:spacing w:after="0" w:line="240" w:lineRule="auto"/>
        <w:ind w:left="708"/>
        <w:jc w:val="both"/>
        <w:rPr>
          <w:rFonts w:ascii="Tahoma" w:eastAsia="Times New Roman" w:hAnsi="Tahoma" w:cs="Tahoma"/>
          <w:i/>
          <w:color w:val="000000"/>
          <w:sz w:val="24"/>
          <w:szCs w:val="24"/>
          <w:lang w:eastAsia="es-ES"/>
        </w:rPr>
      </w:pPr>
    </w:p>
    <w:p w:rsidR="004E7B14" w:rsidRPr="004E7B14" w:rsidRDefault="004E7B14" w:rsidP="004E7B14">
      <w:pPr>
        <w:autoSpaceDE w:val="0"/>
        <w:autoSpaceDN w:val="0"/>
        <w:adjustRightInd w:val="0"/>
        <w:spacing w:after="0" w:line="240" w:lineRule="auto"/>
        <w:ind w:left="708"/>
        <w:jc w:val="both"/>
        <w:rPr>
          <w:rFonts w:ascii="Tahoma" w:eastAsia="Times New Roman" w:hAnsi="Tahoma" w:cs="Tahoma"/>
          <w:i/>
          <w:color w:val="000000"/>
          <w:sz w:val="24"/>
          <w:szCs w:val="24"/>
          <w:lang w:eastAsia="es-ES"/>
        </w:rPr>
      </w:pPr>
    </w:p>
    <w:p w:rsidR="00FE2A4A" w:rsidRPr="004E7B14" w:rsidRDefault="00FE2A4A" w:rsidP="004E7B14">
      <w:pPr>
        <w:autoSpaceDE w:val="0"/>
        <w:autoSpaceDN w:val="0"/>
        <w:adjustRightInd w:val="0"/>
        <w:spacing w:after="0" w:line="240" w:lineRule="auto"/>
        <w:jc w:val="both"/>
        <w:rPr>
          <w:rFonts w:ascii="Tahoma" w:eastAsia="Times New Roman" w:hAnsi="Tahoma" w:cs="Tahoma"/>
          <w:i/>
          <w:color w:val="000000"/>
          <w:sz w:val="24"/>
          <w:szCs w:val="24"/>
          <w:lang w:eastAsia="es-ES"/>
        </w:rPr>
      </w:pPr>
      <w:r w:rsidRPr="004E7B14">
        <w:rPr>
          <w:rFonts w:ascii="Tahoma" w:eastAsia="Times New Roman" w:hAnsi="Tahoma" w:cs="Tahoma"/>
          <w:b/>
          <w:sz w:val="24"/>
          <w:szCs w:val="24"/>
          <w:lang w:val="es-ES" w:eastAsia="es-ES"/>
        </w:rPr>
        <w:t xml:space="preserve">PARÁGRAFO PRIMERO: - </w:t>
      </w:r>
      <w:r w:rsidRPr="004E7B14">
        <w:rPr>
          <w:rFonts w:ascii="Tahoma" w:eastAsia="Times New Roman" w:hAnsi="Tahoma" w:cs="Tahoma"/>
          <w:sz w:val="24"/>
          <w:szCs w:val="24"/>
          <w:lang w:val="es-ES" w:eastAsia="es-ES"/>
        </w:rPr>
        <w:t>De acuerdo con la evaluación de la oferta hídrica disponible en los cuatro cauces donde actualmente se realiza captación se estima que la quebrada Chorro Bolillos no cuenta con caudal disponible en el punto de captación, y la quebrada Bambuco presenta una alta demanda aguas abajo del punto de captación, para lo cual no es posible incrementar el caudal concesionado.</w:t>
      </w:r>
    </w:p>
    <w:p w:rsidR="00FE2A4A" w:rsidRPr="004E7B14" w:rsidRDefault="00FE2A4A" w:rsidP="00FE2A4A">
      <w:pPr>
        <w:spacing w:after="0" w:line="240" w:lineRule="auto"/>
        <w:jc w:val="both"/>
        <w:rPr>
          <w:rFonts w:ascii="Tahoma" w:eastAsia="Times New Roman" w:hAnsi="Tahoma" w:cs="Tahoma"/>
          <w:b/>
          <w:sz w:val="24"/>
          <w:szCs w:val="24"/>
          <w:lang w:val="es-ES" w:eastAsia="es-ES"/>
        </w:rPr>
      </w:pPr>
    </w:p>
    <w:p w:rsidR="00FE2A4A" w:rsidRPr="004E7B14" w:rsidRDefault="00FE2A4A" w:rsidP="00FE2A4A">
      <w:pPr>
        <w:spacing w:after="0" w:line="240" w:lineRule="auto"/>
        <w:jc w:val="both"/>
        <w:rPr>
          <w:rFonts w:ascii="Tahoma" w:eastAsia="Times New Roman" w:hAnsi="Tahoma" w:cs="Tahoma"/>
          <w:sz w:val="24"/>
          <w:szCs w:val="24"/>
          <w:lang w:val="es-ES" w:eastAsia="es-ES"/>
        </w:rPr>
      </w:pPr>
      <w:r w:rsidRPr="004E7B14">
        <w:rPr>
          <w:rFonts w:ascii="Tahoma" w:eastAsia="Times New Roman" w:hAnsi="Tahoma" w:cs="Tahoma"/>
          <w:b/>
          <w:sz w:val="24"/>
          <w:szCs w:val="24"/>
          <w:lang w:val="es-ES" w:eastAsia="es-ES"/>
        </w:rPr>
        <w:t xml:space="preserve">PARÁGRAFO SEGUNDO: - </w:t>
      </w:r>
      <w:r w:rsidRPr="004E7B14">
        <w:rPr>
          <w:rFonts w:ascii="Tahoma" w:eastAsia="Times New Roman" w:hAnsi="Tahoma" w:cs="Tahoma"/>
          <w:sz w:val="24"/>
          <w:szCs w:val="24"/>
          <w:lang w:val="es-ES" w:eastAsia="es-ES"/>
        </w:rPr>
        <w:t>El término de la concesión de aguas superficiales con el caudal detallado anteriormente, será por el término de duración de la emergencia sanitaria decretada por el Gobierno Nacional.</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val="es-ES" w:eastAsia="es-ES"/>
        </w:rPr>
      </w:pPr>
      <w:r w:rsidRPr="004E7B14">
        <w:rPr>
          <w:rFonts w:ascii="Tahoma" w:eastAsia="Times New Roman" w:hAnsi="Tahoma" w:cs="Tahoma"/>
          <w:b/>
          <w:bCs/>
          <w:sz w:val="24"/>
          <w:szCs w:val="24"/>
          <w:lang w:eastAsia="es-ES"/>
        </w:rPr>
        <w:t>ARTÍCULO SEGUNDO: - ADICIONAR</w:t>
      </w:r>
      <w:r w:rsidRPr="004E7B14">
        <w:rPr>
          <w:rFonts w:ascii="Tahoma" w:eastAsia="Times New Roman" w:hAnsi="Tahoma" w:cs="Tahoma"/>
          <w:bCs/>
          <w:sz w:val="24"/>
          <w:szCs w:val="24"/>
          <w:lang w:eastAsia="es-ES"/>
        </w:rPr>
        <w:t xml:space="preserve"> a las obligaciones establecidas en el artículo segundo de la Resolución número </w:t>
      </w:r>
      <w:r w:rsidRPr="004E7B14">
        <w:rPr>
          <w:rFonts w:ascii="Tahoma" w:eastAsia="Times New Roman" w:hAnsi="Tahoma" w:cs="Tahoma"/>
          <w:color w:val="000000"/>
          <w:sz w:val="24"/>
          <w:szCs w:val="24"/>
          <w:lang w:eastAsia="es-ES"/>
        </w:rPr>
        <w:t xml:space="preserve">2026 del diecisiete (17) de octubre de dos mil catorce (2014) </w:t>
      </w:r>
      <w:r w:rsidRPr="004E7B14">
        <w:rPr>
          <w:rFonts w:ascii="Tahoma" w:eastAsia="Times New Roman" w:hAnsi="Tahoma" w:cs="Tahoma"/>
          <w:i/>
          <w:color w:val="000000"/>
          <w:sz w:val="24"/>
          <w:szCs w:val="24"/>
          <w:lang w:eastAsia="es-ES"/>
        </w:rPr>
        <w:t>“POR MEDIO DE LA CUAL SE OTORGA CONCESIÓN DE AGUAS SUPERFICIALES PARA USO DOMÉSTICO, SE APRUEBAN PLANOS Y OBRAS AL ACUEDUCTO REGIONAL RURAL DE FILANDIA EXPEDIENTE NÚMERO 11688-13”</w:t>
      </w:r>
      <w:r w:rsidRPr="004E7B14">
        <w:rPr>
          <w:rFonts w:ascii="Tahoma" w:eastAsia="Times New Roman" w:hAnsi="Tahoma" w:cs="Tahoma"/>
          <w:sz w:val="24"/>
          <w:szCs w:val="24"/>
          <w:lang w:val="es-ES" w:eastAsia="es-ES"/>
        </w:rPr>
        <w:t>, las siguientes:</w:t>
      </w:r>
    </w:p>
    <w:p w:rsidR="00FE2A4A" w:rsidRPr="004E7B14" w:rsidRDefault="00FE2A4A" w:rsidP="00FE2A4A">
      <w:pPr>
        <w:spacing w:after="0" w:line="240" w:lineRule="auto"/>
        <w:jc w:val="both"/>
        <w:rPr>
          <w:rFonts w:ascii="Tahoma" w:eastAsia="Times New Roman" w:hAnsi="Tahoma" w:cs="Tahoma"/>
          <w:sz w:val="24"/>
          <w:szCs w:val="24"/>
          <w:lang w:val="es-ES" w:eastAsia="es-ES"/>
        </w:rPr>
      </w:pPr>
    </w:p>
    <w:p w:rsidR="00FE2A4A" w:rsidRPr="004E7B14" w:rsidRDefault="00FE2A4A" w:rsidP="00FE2A4A">
      <w:pPr>
        <w:pStyle w:val="Prrafodelista"/>
        <w:numPr>
          <w:ilvl w:val="0"/>
          <w:numId w:val="1"/>
        </w:numPr>
        <w:suppressAutoHyphens w:val="0"/>
        <w:spacing w:after="160" w:line="256" w:lineRule="auto"/>
        <w:jc w:val="both"/>
        <w:rPr>
          <w:rFonts w:ascii="Tahoma" w:hAnsi="Tahoma" w:cs="Tahoma"/>
        </w:rPr>
      </w:pPr>
      <w:r w:rsidRPr="004E7B14">
        <w:rPr>
          <w:rFonts w:ascii="Tahoma" w:hAnsi="Tahoma" w:cs="Tahoma"/>
        </w:rPr>
        <w:t>El sistema actualmente presenta perdidas en el sistema de 28% aproximadamente, de acuerdo con la información de consumos aportada por el Acueducto, por lo tanto, se deberá adelantar prontamente las acciones para la reducción de pérdidas en el sistema y verificación de conexiones fraudulentas, aclarando que el valor máximo admisible de pérdidas en todo el sistema de acuerdo con la normatividad es el 25%.</w:t>
      </w:r>
    </w:p>
    <w:p w:rsidR="00FE2A4A" w:rsidRPr="004E7B14" w:rsidRDefault="00FE2A4A" w:rsidP="00FE2A4A">
      <w:pPr>
        <w:pStyle w:val="Prrafodelista"/>
        <w:jc w:val="both"/>
        <w:rPr>
          <w:rFonts w:ascii="Tahoma" w:hAnsi="Tahoma" w:cs="Tahoma"/>
        </w:rPr>
      </w:pPr>
    </w:p>
    <w:p w:rsidR="00FE2A4A" w:rsidRPr="004E7B14" w:rsidRDefault="00FE2A4A" w:rsidP="00FE2A4A">
      <w:pPr>
        <w:pStyle w:val="Prrafodelista"/>
        <w:numPr>
          <w:ilvl w:val="0"/>
          <w:numId w:val="1"/>
        </w:numPr>
        <w:suppressAutoHyphens w:val="0"/>
        <w:spacing w:after="160" w:line="256" w:lineRule="auto"/>
        <w:jc w:val="both"/>
        <w:rPr>
          <w:rFonts w:ascii="Tahoma" w:hAnsi="Tahoma" w:cs="Tahoma"/>
        </w:rPr>
      </w:pPr>
      <w:r w:rsidRPr="004E7B14">
        <w:rPr>
          <w:rFonts w:ascii="Tahoma" w:hAnsi="Tahoma" w:cs="Tahoma"/>
        </w:rPr>
        <w:t xml:space="preserve">Para esta reducción de pérdidas se debe tener en cuenta las pérdidas desde la captación por lo cual y como está establecido en las obligaciones de la concesión. </w:t>
      </w:r>
    </w:p>
    <w:p w:rsidR="00FE2A4A" w:rsidRPr="004E7B14" w:rsidRDefault="00FE2A4A" w:rsidP="00FE2A4A">
      <w:pPr>
        <w:jc w:val="both"/>
        <w:rPr>
          <w:rFonts w:ascii="Tahoma" w:hAnsi="Tahoma" w:cs="Tahoma"/>
          <w:sz w:val="24"/>
          <w:szCs w:val="24"/>
        </w:rPr>
      </w:pPr>
      <w:r w:rsidRPr="004E7B14">
        <w:rPr>
          <w:rFonts w:ascii="Tahoma" w:hAnsi="Tahoma" w:cs="Tahoma"/>
          <w:sz w:val="24"/>
          <w:szCs w:val="24"/>
        </w:rPr>
        <w:lastRenderedPageBreak/>
        <w:t>Por lo anterior se deberá:</w:t>
      </w:r>
    </w:p>
    <w:p w:rsidR="00FE2A4A" w:rsidRPr="004E7B14" w:rsidRDefault="00FE2A4A" w:rsidP="00FE2A4A">
      <w:pPr>
        <w:pStyle w:val="Prrafodelista"/>
        <w:numPr>
          <w:ilvl w:val="0"/>
          <w:numId w:val="2"/>
        </w:numPr>
        <w:suppressAutoHyphens w:val="0"/>
        <w:spacing w:after="160" w:line="256" w:lineRule="auto"/>
        <w:jc w:val="both"/>
        <w:rPr>
          <w:rFonts w:ascii="Tahoma" w:hAnsi="Tahoma" w:cs="Tahoma"/>
        </w:rPr>
      </w:pPr>
      <w:r w:rsidRPr="004E7B14">
        <w:rPr>
          <w:rFonts w:ascii="Tahoma" w:hAnsi="Tahoma" w:cs="Tahoma"/>
        </w:rPr>
        <w:t>Presentar y ejecutar un Programa de reducción de pérdidas en el tiempo de vigencia de la concesión, es decir se deben establecer las obras u actividades que se llevarán a cabo para garantizar la reducción de pérdidas del sistema, con el propósito de que solo se capte el agua requerida para suplir la demanda de los usuarios y no generar desperdicios u sobrantes innecesarios del recurso hídrico.</w:t>
      </w:r>
    </w:p>
    <w:p w:rsidR="00FE2A4A" w:rsidRPr="004E7B14" w:rsidRDefault="00FE2A4A" w:rsidP="00FE2A4A">
      <w:pPr>
        <w:pStyle w:val="Prrafodelista"/>
        <w:numPr>
          <w:ilvl w:val="0"/>
          <w:numId w:val="2"/>
        </w:numPr>
        <w:suppressAutoHyphens w:val="0"/>
        <w:spacing w:after="160" w:line="256" w:lineRule="auto"/>
        <w:jc w:val="both"/>
        <w:rPr>
          <w:rFonts w:ascii="Tahoma" w:hAnsi="Tahoma" w:cs="Tahoma"/>
        </w:rPr>
      </w:pPr>
      <w:r w:rsidRPr="004E7B14">
        <w:rPr>
          <w:rFonts w:ascii="Tahoma" w:hAnsi="Tahoma" w:cs="Tahoma"/>
        </w:rPr>
        <w:t>Se deberá actualizar por parte del Acueducto un inventario de usuarios, con el propósito de verificar la cantidad real de usuarios del sistema, teniendo en cuenta las posibles conexiones fraudulentas y el real uso del recurso hídrico diferenciando posibles usos comerciales, usos pecuarios y/o agrícolas, para estos casos se deberá establecer la demanda de cada uno de los usos, con el fin de precisar los caudales requeridos para usos no contemplados en la concesión.</w:t>
      </w:r>
    </w:p>
    <w:p w:rsidR="00FE2A4A" w:rsidRPr="004E7B14" w:rsidRDefault="00FE2A4A" w:rsidP="00FE2A4A">
      <w:pPr>
        <w:pStyle w:val="Prrafodelista"/>
        <w:numPr>
          <w:ilvl w:val="0"/>
          <w:numId w:val="2"/>
        </w:numPr>
        <w:suppressAutoHyphens w:val="0"/>
        <w:spacing w:after="160" w:line="256" w:lineRule="auto"/>
        <w:jc w:val="both"/>
        <w:rPr>
          <w:rFonts w:ascii="Tahoma" w:hAnsi="Tahoma" w:cs="Tahoma"/>
        </w:rPr>
      </w:pPr>
      <w:r w:rsidRPr="004E7B14">
        <w:rPr>
          <w:rFonts w:ascii="Tahoma" w:hAnsi="Tahoma" w:cs="Tahoma"/>
        </w:rPr>
        <w:lastRenderedPageBreak/>
        <w:t xml:space="preserve">Instalación de medidores de consumo a todos los usuarios. </w:t>
      </w:r>
    </w:p>
    <w:p w:rsidR="00FE2A4A" w:rsidRPr="004E7B14" w:rsidRDefault="00FE2A4A" w:rsidP="00FE2A4A">
      <w:pPr>
        <w:pStyle w:val="Prrafodelista"/>
        <w:numPr>
          <w:ilvl w:val="0"/>
          <w:numId w:val="2"/>
        </w:numPr>
        <w:suppressAutoHyphens w:val="0"/>
        <w:spacing w:after="160" w:line="256" w:lineRule="auto"/>
        <w:jc w:val="both"/>
        <w:rPr>
          <w:rFonts w:ascii="Tahoma" w:hAnsi="Tahoma" w:cs="Tahoma"/>
        </w:rPr>
      </w:pPr>
      <w:r w:rsidRPr="004E7B14">
        <w:rPr>
          <w:rFonts w:ascii="Tahoma" w:hAnsi="Tahoma" w:cs="Tahoma"/>
        </w:rPr>
        <w:t xml:space="preserve">Se debe dar cumplimiento a las metas anuales de reducción de pérdidas, teniendo en cuenta lo establecido por la comisión de Regulación de Agua Potable y Saneamiento Básico. </w:t>
      </w:r>
    </w:p>
    <w:p w:rsidR="00FE2A4A" w:rsidRPr="004E7B14" w:rsidRDefault="00FE2A4A" w:rsidP="00FE2A4A">
      <w:pPr>
        <w:pStyle w:val="Prrafodelista"/>
        <w:numPr>
          <w:ilvl w:val="0"/>
          <w:numId w:val="2"/>
        </w:numPr>
        <w:suppressAutoHyphens w:val="0"/>
        <w:spacing w:after="160" w:line="256" w:lineRule="auto"/>
        <w:jc w:val="both"/>
        <w:rPr>
          <w:rFonts w:ascii="Tahoma" w:hAnsi="Tahoma" w:cs="Tahoma"/>
        </w:rPr>
      </w:pPr>
      <w:r w:rsidRPr="004E7B14">
        <w:rPr>
          <w:rFonts w:ascii="Tahoma" w:hAnsi="Tahoma" w:cs="Tahoma"/>
        </w:rPr>
        <w:t xml:space="preserve">No se podrán otorgar matriculas para nuevos usuarios y se deberá controlar por parte del Acueducto la demanda y uso del agua para los usuarios existentes. </w:t>
      </w:r>
    </w:p>
    <w:p w:rsidR="00FE2A4A" w:rsidRPr="004E7B14" w:rsidRDefault="00FE2A4A" w:rsidP="00FE2A4A">
      <w:pPr>
        <w:spacing w:after="0" w:line="240" w:lineRule="auto"/>
        <w:jc w:val="both"/>
        <w:rPr>
          <w:rFonts w:ascii="Tahoma" w:eastAsia="Times New Roman" w:hAnsi="Tahoma" w:cs="Tahoma"/>
          <w:bCs/>
          <w:sz w:val="24"/>
          <w:szCs w:val="24"/>
          <w:lang w:eastAsia="es-ES"/>
        </w:rPr>
      </w:pPr>
    </w:p>
    <w:p w:rsidR="00FE2A4A" w:rsidRPr="004E7B14" w:rsidRDefault="00FE2A4A" w:rsidP="00FE2A4A">
      <w:pPr>
        <w:spacing w:after="0" w:line="240" w:lineRule="auto"/>
        <w:jc w:val="both"/>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 xml:space="preserve">ARTÍCULO TERCERO: – </w:t>
      </w:r>
      <w:r w:rsidRPr="004E7B14">
        <w:rPr>
          <w:rFonts w:ascii="Tahoma" w:eastAsia="Times New Roman" w:hAnsi="Tahoma" w:cs="Tahoma"/>
          <w:b/>
          <w:sz w:val="24"/>
          <w:szCs w:val="24"/>
          <w:lang w:val="es-ES" w:eastAsia="es-ES"/>
        </w:rPr>
        <w:t xml:space="preserve">MANTENER </w:t>
      </w:r>
      <w:r w:rsidRPr="004E7B14">
        <w:rPr>
          <w:rFonts w:ascii="Tahoma" w:eastAsia="Times New Roman" w:hAnsi="Tahoma" w:cs="Tahoma"/>
          <w:sz w:val="24"/>
          <w:szCs w:val="24"/>
          <w:lang w:val="es-ES" w:eastAsia="es-ES"/>
        </w:rPr>
        <w:t>incólume la Resolución número 2026 del diecisiete (17) de octubre de dos mil catorce (2014) en aquellos términos y condiciones que no fueron objeto de modificación en el presente Acto Administrativo.</w:t>
      </w:r>
    </w:p>
    <w:p w:rsidR="00FE2A4A" w:rsidRPr="004E7B14" w:rsidRDefault="00FE2A4A" w:rsidP="00FE2A4A">
      <w:pPr>
        <w:spacing w:after="0" w:line="240" w:lineRule="auto"/>
        <w:contextualSpacing/>
        <w:jc w:val="both"/>
        <w:rPr>
          <w:rFonts w:ascii="Tahoma" w:eastAsia="Times New Roman" w:hAnsi="Tahoma" w:cs="Tahoma"/>
          <w:b/>
          <w:bCs/>
          <w:sz w:val="24"/>
          <w:szCs w:val="24"/>
          <w:lang w:eastAsia="es-ES"/>
        </w:rPr>
      </w:pPr>
    </w:p>
    <w:p w:rsidR="00FE2A4A" w:rsidRPr="004E7B14" w:rsidRDefault="00FE2A4A" w:rsidP="00FE2A4A">
      <w:pPr>
        <w:spacing w:after="0" w:line="240" w:lineRule="auto"/>
        <w:contextualSpacing/>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ARTICULO CUARTO: -</w:t>
      </w:r>
      <w:r w:rsidRPr="004E7B14">
        <w:rPr>
          <w:rFonts w:ascii="Tahoma" w:eastAsia="Times New Roman" w:hAnsi="Tahoma" w:cs="Tahoma"/>
          <w:bCs/>
          <w:sz w:val="24"/>
          <w:szCs w:val="24"/>
          <w:lang w:eastAsia="es-ES"/>
        </w:rPr>
        <w:t xml:space="preserve"> </w:t>
      </w:r>
      <w:r w:rsidRPr="004E7B14">
        <w:rPr>
          <w:rFonts w:ascii="Tahoma" w:eastAsia="Times New Roman" w:hAnsi="Tahoma" w:cs="Tahoma"/>
          <w:b/>
          <w:bCs/>
          <w:sz w:val="24"/>
          <w:szCs w:val="24"/>
          <w:lang w:eastAsia="es-ES"/>
        </w:rPr>
        <w:t xml:space="preserve">EL ACUEDUCTO REGIONAL RURAL DE FILANDIA, </w:t>
      </w:r>
      <w:r w:rsidRPr="004E7B14">
        <w:rPr>
          <w:rFonts w:ascii="Tahoma" w:eastAsia="Times New Roman" w:hAnsi="Tahoma" w:cs="Tahoma"/>
          <w:sz w:val="24"/>
          <w:szCs w:val="24"/>
          <w:lang w:eastAsia="es-ES"/>
        </w:rPr>
        <w:t xml:space="preserve">deberá cancelar en la Oficina de Tesorería de esta Entidad, el valor correspondiente a los servicios de evaluación del presente trámite de modificación de la Concesión de Aguas Superficiales, de conformidad </w:t>
      </w:r>
      <w:r w:rsidRPr="004E7B14">
        <w:rPr>
          <w:rFonts w:ascii="Tahoma" w:eastAsia="Calibri" w:hAnsi="Tahoma" w:cs="Tahoma"/>
          <w:bCs/>
          <w:sz w:val="24"/>
          <w:szCs w:val="24"/>
          <w:lang w:eastAsia="es-ES"/>
        </w:rPr>
        <w:t xml:space="preserve">con la </w:t>
      </w:r>
      <w:r w:rsidRPr="004E7B14">
        <w:rPr>
          <w:rFonts w:ascii="Tahoma" w:eastAsia="Times New Roman" w:hAnsi="Tahoma" w:cs="Tahoma"/>
          <w:sz w:val="24"/>
          <w:szCs w:val="24"/>
          <w:lang w:eastAsia="es-ES"/>
        </w:rPr>
        <w:t>Ley 633 de 2000, la Resolución número 1280 del 2010, expedida por el Ministerio de Ambiente, vivienda y Desarrollo Territorial y la Resolución</w:t>
      </w:r>
      <w:r w:rsidRPr="004E7B14">
        <w:rPr>
          <w:rFonts w:ascii="Tahoma" w:eastAsia="Times New Roman" w:hAnsi="Tahoma" w:cs="Tahoma"/>
          <w:sz w:val="24"/>
          <w:szCs w:val="24"/>
        </w:rPr>
        <w:t xml:space="preserve"> número 574</w:t>
      </w:r>
      <w:r w:rsidRPr="004E7B14">
        <w:rPr>
          <w:rFonts w:ascii="Tahoma" w:eastAsia="Times New Roman" w:hAnsi="Tahoma" w:cs="Tahoma"/>
          <w:color w:val="000000"/>
          <w:sz w:val="24"/>
          <w:szCs w:val="24"/>
          <w:lang w:eastAsia="es-ES"/>
        </w:rPr>
        <w:t xml:space="preserve"> del veinte (20) de abril de dos mil veinte (2020)</w:t>
      </w:r>
      <w:r w:rsidRPr="004E7B14">
        <w:rPr>
          <w:rFonts w:ascii="Tahoma" w:eastAsia="Times New Roman" w:hAnsi="Tahoma" w:cs="Tahoma"/>
          <w:sz w:val="24"/>
          <w:szCs w:val="24"/>
        </w:rPr>
        <w:t xml:space="preserve">, proferida por esta Entidad; para lo cual en el término </w:t>
      </w:r>
      <w:r w:rsidRPr="004E7B14">
        <w:rPr>
          <w:rFonts w:ascii="Tahoma" w:eastAsia="Times New Roman" w:hAnsi="Tahoma" w:cs="Tahoma"/>
          <w:sz w:val="24"/>
          <w:szCs w:val="24"/>
        </w:rPr>
        <w:lastRenderedPageBreak/>
        <w:t xml:space="preserve">de </w:t>
      </w:r>
      <w:r w:rsidRPr="004E7B14">
        <w:rPr>
          <w:rFonts w:ascii="Tahoma" w:eastAsia="Times New Roman" w:hAnsi="Tahoma" w:cs="Tahoma"/>
          <w:b/>
          <w:sz w:val="24"/>
          <w:szCs w:val="24"/>
        </w:rPr>
        <w:t>un (1) mes contado a partir de la fecha de ejecutoria de la presente resolución</w:t>
      </w:r>
      <w:r w:rsidRPr="004E7B14">
        <w:rPr>
          <w:rFonts w:ascii="Tahoma" w:eastAsia="Times New Roman" w:hAnsi="Tahoma" w:cs="Tahoma"/>
          <w:sz w:val="24"/>
          <w:szCs w:val="24"/>
        </w:rPr>
        <w:t>, el Concesionario deberá aportar el formato de los costos del proyecto, obra o actividad, implementado por esta Entidad, debidamente diligenciado y firmado por el Representante Legal, con el fin de realizar la correspondiente liquidación de la tarifa.</w:t>
      </w:r>
    </w:p>
    <w:p w:rsidR="00FE2A4A" w:rsidRPr="004E7B14" w:rsidRDefault="00FE2A4A" w:rsidP="00FE2A4A">
      <w:pPr>
        <w:autoSpaceDE w:val="0"/>
        <w:autoSpaceDN w:val="0"/>
        <w:adjustRightInd w:val="0"/>
        <w:spacing w:after="0" w:line="240" w:lineRule="auto"/>
        <w:jc w:val="both"/>
        <w:rPr>
          <w:rFonts w:ascii="Tahoma" w:eastAsia="Times New Roman" w:hAnsi="Tahoma" w:cs="Tahoma"/>
          <w:b/>
          <w:bCs/>
          <w:sz w:val="24"/>
          <w:szCs w:val="24"/>
          <w:shd w:val="clear" w:color="auto" w:fill="FFFFFF" w:themeFill="background1"/>
          <w:lang w:eastAsia="es-ES"/>
        </w:rPr>
      </w:pPr>
    </w:p>
    <w:p w:rsidR="00FE2A4A" w:rsidRPr="004E7B14" w:rsidRDefault="00FE2A4A" w:rsidP="00FE2A4A">
      <w:pPr>
        <w:autoSpaceDE w:val="0"/>
        <w:autoSpaceDN w:val="0"/>
        <w:adjustRightInd w:val="0"/>
        <w:spacing w:after="0" w:line="240" w:lineRule="auto"/>
        <w:jc w:val="both"/>
        <w:rPr>
          <w:rFonts w:ascii="Tahoma" w:eastAsia="Times New Roman" w:hAnsi="Tahoma" w:cs="Tahoma"/>
          <w:b/>
          <w:bCs/>
          <w:sz w:val="24"/>
          <w:szCs w:val="24"/>
        </w:rPr>
      </w:pPr>
      <w:r w:rsidRPr="004E7B14">
        <w:rPr>
          <w:rFonts w:ascii="Tahoma" w:eastAsia="Times New Roman" w:hAnsi="Tahoma" w:cs="Tahoma"/>
          <w:b/>
          <w:bCs/>
          <w:sz w:val="24"/>
          <w:szCs w:val="24"/>
          <w:shd w:val="clear" w:color="auto" w:fill="FFFFFF" w:themeFill="background1"/>
          <w:lang w:eastAsia="es-ES"/>
        </w:rPr>
        <w:t xml:space="preserve">ARTICULO QUINTO: - </w:t>
      </w:r>
      <w:r w:rsidRPr="004E7B14">
        <w:rPr>
          <w:rFonts w:ascii="Tahoma" w:eastAsia="Times New Roman" w:hAnsi="Tahoma" w:cs="Tahoma"/>
          <w:b/>
          <w:sz w:val="24"/>
          <w:szCs w:val="24"/>
        </w:rPr>
        <w:t>NOTIFÍQUESE</w:t>
      </w:r>
      <w:r w:rsidRPr="004E7B14">
        <w:rPr>
          <w:rFonts w:ascii="Tahoma" w:eastAsia="Times New Roman" w:hAnsi="Tahoma" w:cs="Tahoma"/>
          <w:sz w:val="24"/>
          <w:szCs w:val="24"/>
        </w:rPr>
        <w:t xml:space="preserve"> el contenido de la presente Resolución a</w:t>
      </w:r>
      <w:r w:rsidRPr="004E7B14">
        <w:rPr>
          <w:rFonts w:ascii="Tahoma" w:eastAsia="Times New Roman" w:hAnsi="Tahoma" w:cs="Tahoma"/>
          <w:bCs/>
          <w:sz w:val="24"/>
          <w:szCs w:val="24"/>
          <w:lang w:eastAsia="es-ES"/>
        </w:rPr>
        <w:t xml:space="preserve">l </w:t>
      </w:r>
      <w:r w:rsidRPr="004E7B14">
        <w:rPr>
          <w:rFonts w:ascii="Tahoma" w:eastAsia="Times New Roman" w:hAnsi="Tahoma" w:cs="Tahoma"/>
          <w:b/>
          <w:bCs/>
          <w:sz w:val="24"/>
          <w:szCs w:val="24"/>
          <w:lang w:eastAsia="es-ES"/>
        </w:rPr>
        <w:t>ACUEDUCTO REGIONAL RURAL DE FILANDIA</w:t>
      </w:r>
      <w:r w:rsidRPr="004E7B14">
        <w:rPr>
          <w:rFonts w:ascii="Tahoma" w:hAnsi="Tahoma" w:cs="Tahoma"/>
          <w:sz w:val="24"/>
          <w:szCs w:val="24"/>
        </w:rPr>
        <w:t xml:space="preserve">, a través de su Representante Legal, el señor </w:t>
      </w:r>
      <w:r w:rsidRPr="004E7B14">
        <w:rPr>
          <w:rFonts w:ascii="Tahoma" w:eastAsia="Times New Roman" w:hAnsi="Tahoma" w:cs="Tahoma"/>
          <w:b/>
          <w:sz w:val="24"/>
          <w:szCs w:val="24"/>
          <w:lang w:eastAsia="es-ES"/>
        </w:rPr>
        <w:t>GIL MESÍAS RAMÍREZ HERRERA</w:t>
      </w:r>
      <w:r w:rsidRPr="004E7B14">
        <w:rPr>
          <w:rFonts w:ascii="Tahoma" w:eastAsia="Times New Roman" w:hAnsi="Tahoma" w:cs="Tahoma"/>
          <w:bCs/>
          <w:sz w:val="24"/>
          <w:szCs w:val="24"/>
        </w:rPr>
        <w:t xml:space="preserve">, o a la persona debidamente autorizada, en los términos establecidos </w:t>
      </w:r>
      <w:r w:rsidRPr="004E7B14">
        <w:rPr>
          <w:rFonts w:ascii="Tahoma" w:eastAsia="Times New Roman" w:hAnsi="Tahoma" w:cs="Tahoma"/>
          <w:sz w:val="24"/>
          <w:szCs w:val="24"/>
        </w:rPr>
        <w:t>en la Ley 1437 de 2011</w:t>
      </w:r>
      <w:r w:rsidRPr="004E7B14">
        <w:rPr>
          <w:rFonts w:ascii="Tahoma" w:eastAsia="Times New Roman" w:hAnsi="Tahoma" w:cs="Tahoma"/>
          <w:b/>
          <w:sz w:val="24"/>
          <w:szCs w:val="24"/>
        </w:rPr>
        <w:t>.</w:t>
      </w:r>
    </w:p>
    <w:p w:rsidR="00FE2A4A" w:rsidRPr="004E7B14" w:rsidRDefault="00FE2A4A" w:rsidP="00FE2A4A">
      <w:pPr>
        <w:spacing w:after="0" w:line="240" w:lineRule="auto"/>
        <w:jc w:val="both"/>
        <w:rPr>
          <w:rFonts w:ascii="Tahoma" w:eastAsia="Times New Roman" w:hAnsi="Tahoma" w:cs="Tahoma"/>
          <w:b/>
          <w:bCs/>
          <w:sz w:val="24"/>
          <w:szCs w:val="24"/>
          <w:shd w:val="clear" w:color="auto" w:fill="FFFFFF" w:themeFill="background1"/>
        </w:rPr>
      </w:pPr>
    </w:p>
    <w:p w:rsidR="00FE2A4A" w:rsidRPr="004E7B14" w:rsidRDefault="00FE2A4A" w:rsidP="00FE2A4A">
      <w:pPr>
        <w:spacing w:after="0" w:line="240" w:lineRule="auto"/>
        <w:jc w:val="both"/>
        <w:rPr>
          <w:rFonts w:ascii="Tahoma" w:hAnsi="Tahoma" w:cs="Tahoma"/>
          <w:sz w:val="24"/>
          <w:szCs w:val="24"/>
        </w:rPr>
      </w:pPr>
      <w:r w:rsidRPr="004E7B14">
        <w:rPr>
          <w:rFonts w:ascii="Tahoma" w:eastAsia="Times New Roman" w:hAnsi="Tahoma" w:cs="Tahoma"/>
          <w:b/>
          <w:bCs/>
          <w:sz w:val="24"/>
          <w:szCs w:val="24"/>
          <w:shd w:val="clear" w:color="auto" w:fill="FFFFFF" w:themeFill="background1"/>
        </w:rPr>
        <w:t>ARTÍCULO SEXTO:</w:t>
      </w:r>
      <w:r w:rsidRPr="004E7B14">
        <w:rPr>
          <w:rFonts w:ascii="Tahoma" w:eastAsia="Times New Roman" w:hAnsi="Tahoma" w:cs="Tahoma"/>
          <w:sz w:val="24"/>
          <w:szCs w:val="24"/>
          <w:shd w:val="clear" w:color="auto" w:fill="FFFFFF" w:themeFill="background1"/>
        </w:rPr>
        <w:t xml:space="preserve"> -</w:t>
      </w:r>
      <w:r w:rsidRPr="004E7B14">
        <w:rPr>
          <w:rFonts w:ascii="Tahoma" w:eastAsia="Calibri" w:hAnsi="Tahoma" w:cs="Tahoma"/>
          <w:b/>
          <w:bCs/>
          <w:sz w:val="24"/>
          <w:szCs w:val="24"/>
          <w:shd w:val="clear" w:color="auto" w:fill="FFFFFF" w:themeFill="background1"/>
        </w:rPr>
        <w:t xml:space="preserve"> PUBLÍQUESE </w:t>
      </w:r>
      <w:r w:rsidRPr="004E7B14">
        <w:rPr>
          <w:rFonts w:ascii="Tahoma" w:hAnsi="Tahoma" w:cs="Tahoma"/>
          <w:bCs/>
          <w:sz w:val="24"/>
          <w:szCs w:val="24"/>
          <w:shd w:val="clear" w:color="auto" w:fill="FFFFFF" w:themeFill="background1"/>
        </w:rPr>
        <w:t xml:space="preserve">a costa del </w:t>
      </w:r>
      <w:r w:rsidRPr="004E7B14">
        <w:rPr>
          <w:rFonts w:ascii="Tahoma" w:eastAsia="Times New Roman" w:hAnsi="Tahoma" w:cs="Tahoma"/>
          <w:bCs/>
          <w:sz w:val="24"/>
          <w:szCs w:val="24"/>
          <w:shd w:val="clear" w:color="auto" w:fill="FFFFFF" w:themeFill="background1"/>
          <w:lang w:eastAsia="es-ES"/>
        </w:rPr>
        <w:t>interesado</w:t>
      </w:r>
      <w:r w:rsidRPr="004E7B14">
        <w:rPr>
          <w:rFonts w:ascii="Tahoma" w:hAnsi="Tahoma" w:cs="Tahoma"/>
          <w:bCs/>
          <w:sz w:val="24"/>
          <w:szCs w:val="24"/>
          <w:shd w:val="clear" w:color="auto" w:fill="FFFFFF" w:themeFill="background1"/>
        </w:rPr>
        <w:t>, de conformidad a lo establecido en</w:t>
      </w:r>
      <w:r w:rsidRPr="004E7B14">
        <w:rPr>
          <w:rFonts w:ascii="Tahoma" w:hAnsi="Tahoma" w:cs="Tahoma"/>
          <w:sz w:val="24"/>
          <w:szCs w:val="24"/>
          <w:shd w:val="clear" w:color="auto" w:fill="FFFFFF" w:themeFill="background1"/>
        </w:rPr>
        <w:t xml:space="preserve"> el artículo</w:t>
      </w:r>
      <w:r w:rsidRPr="004E7B14">
        <w:rPr>
          <w:rFonts w:ascii="Tahoma" w:hAnsi="Tahoma" w:cs="Tahoma"/>
          <w:sz w:val="24"/>
          <w:szCs w:val="24"/>
        </w:rPr>
        <w:t xml:space="preserve"> 44 de la Resolución número 574 de 2020, emitida por esta Entidad, </w:t>
      </w:r>
      <w:r w:rsidRPr="004E7B14">
        <w:rPr>
          <w:rFonts w:ascii="Tahoma" w:hAnsi="Tahoma" w:cs="Tahoma"/>
          <w:bCs/>
          <w:sz w:val="24"/>
          <w:szCs w:val="24"/>
        </w:rPr>
        <w:t>e</w:t>
      </w:r>
      <w:r w:rsidRPr="004E7B14">
        <w:rPr>
          <w:rFonts w:ascii="Tahoma" w:hAnsi="Tahoma" w:cs="Tahoma"/>
          <w:sz w:val="24"/>
          <w:szCs w:val="24"/>
        </w:rPr>
        <w:t xml:space="preserve">l encabezado y la parte resolutiva del presente acto administrativo, en el Boletín Ambiental de la </w:t>
      </w:r>
      <w:r w:rsidRPr="004E7B14">
        <w:rPr>
          <w:rFonts w:ascii="Tahoma" w:eastAsia="Times New Roman" w:hAnsi="Tahoma" w:cs="Tahoma"/>
          <w:spacing w:val="-2"/>
          <w:sz w:val="24"/>
          <w:szCs w:val="24"/>
          <w:lang w:eastAsia="es-ES"/>
        </w:rPr>
        <w:t>Corporación Autónoma Regional del Quindío – C.R.Q</w:t>
      </w:r>
      <w:r w:rsidRPr="004E7B14">
        <w:rPr>
          <w:rFonts w:ascii="Tahoma" w:hAnsi="Tahoma" w:cs="Tahoma"/>
          <w:sz w:val="24"/>
          <w:szCs w:val="24"/>
        </w:rPr>
        <w:t xml:space="preserve">., publicación que tiene un costo de treinta y nueve mil novecientos once pesos ($39.911). </w:t>
      </w:r>
    </w:p>
    <w:p w:rsidR="00FE2A4A" w:rsidRPr="004E7B14" w:rsidRDefault="00FE2A4A" w:rsidP="00FE2A4A">
      <w:pPr>
        <w:spacing w:after="0" w:line="240" w:lineRule="auto"/>
        <w:jc w:val="both"/>
        <w:rPr>
          <w:rFonts w:ascii="Tahoma" w:hAnsi="Tahoma" w:cs="Tahoma"/>
          <w:sz w:val="24"/>
          <w:szCs w:val="24"/>
        </w:rPr>
      </w:pPr>
    </w:p>
    <w:p w:rsidR="004E7B14" w:rsidRPr="004E7B14" w:rsidRDefault="00FE2A4A" w:rsidP="00FE2A4A">
      <w:pPr>
        <w:spacing w:after="0" w:line="240" w:lineRule="auto"/>
        <w:jc w:val="both"/>
        <w:rPr>
          <w:rFonts w:ascii="Tahoma" w:eastAsia="Times New Roman" w:hAnsi="Tahoma" w:cs="Tahoma"/>
          <w:sz w:val="24"/>
          <w:szCs w:val="24"/>
        </w:rPr>
      </w:pPr>
      <w:r w:rsidRPr="004E7B14">
        <w:rPr>
          <w:rFonts w:ascii="Tahoma" w:eastAsia="Times New Roman" w:hAnsi="Tahoma" w:cs="Tahoma"/>
          <w:b/>
          <w:bCs/>
          <w:sz w:val="24"/>
          <w:szCs w:val="24"/>
        </w:rPr>
        <w:t xml:space="preserve">ARTÍCULO SÉPTIMO: </w:t>
      </w:r>
      <w:r w:rsidRPr="004E7B14">
        <w:rPr>
          <w:rFonts w:ascii="Tahoma" w:eastAsia="Times New Roman" w:hAnsi="Tahoma" w:cs="Tahoma"/>
          <w:b/>
          <w:bCs/>
          <w:sz w:val="24"/>
          <w:szCs w:val="24"/>
          <w:lang w:eastAsia="es-ES"/>
        </w:rPr>
        <w:t xml:space="preserve">- </w:t>
      </w:r>
      <w:r w:rsidRPr="004E7B14">
        <w:rPr>
          <w:rFonts w:ascii="Tahoma" w:eastAsia="Times New Roman" w:hAnsi="Tahoma" w:cs="Tahoma"/>
          <w:sz w:val="24"/>
          <w:szCs w:val="24"/>
        </w:rPr>
        <w:t xml:space="preserve">Contra la presente Resolución, procede únicamente el recurso de reposición, el cual deberá presentarse por escrito en la notificación personal, o dentro de los diez (10) días hábiles siguientes a ella, o a la notificación por aviso, </w:t>
      </w:r>
      <w:r w:rsidRPr="004E7B14">
        <w:rPr>
          <w:rFonts w:ascii="Tahoma" w:eastAsia="Times New Roman" w:hAnsi="Tahoma" w:cs="Tahoma"/>
          <w:color w:val="000000"/>
          <w:sz w:val="24"/>
          <w:szCs w:val="24"/>
        </w:rPr>
        <w:t xml:space="preserve">o al vencimiento del término de </w:t>
      </w:r>
      <w:r w:rsidRPr="004E7B14">
        <w:rPr>
          <w:rFonts w:ascii="Tahoma" w:eastAsia="Times New Roman" w:hAnsi="Tahoma" w:cs="Tahoma"/>
          <w:color w:val="000000"/>
          <w:sz w:val="24"/>
          <w:szCs w:val="24"/>
        </w:rPr>
        <w:lastRenderedPageBreak/>
        <w:t>publicación, según el caso</w:t>
      </w:r>
      <w:r w:rsidRPr="004E7B14">
        <w:rPr>
          <w:rFonts w:ascii="Tahoma" w:eastAsia="Times New Roman" w:hAnsi="Tahoma" w:cs="Tahoma"/>
          <w:sz w:val="24"/>
          <w:szCs w:val="24"/>
        </w:rPr>
        <w:t xml:space="preserve">, ante la Subdirección de Regulación y Control Ambiental de la </w:t>
      </w:r>
      <w:r w:rsidRPr="004E7B14">
        <w:rPr>
          <w:rFonts w:ascii="Tahoma" w:eastAsia="Times New Roman" w:hAnsi="Tahoma" w:cs="Tahoma"/>
          <w:b/>
          <w:bCs/>
          <w:sz w:val="24"/>
          <w:szCs w:val="24"/>
        </w:rPr>
        <w:t xml:space="preserve">CORPORACIÓN AUTÓNOMA REGIONAL DEL QUINDÍO – C.R.Q, </w:t>
      </w:r>
      <w:r w:rsidRPr="004E7B14">
        <w:rPr>
          <w:rFonts w:ascii="Tahoma" w:eastAsia="Times New Roman" w:hAnsi="Tahoma" w:cs="Tahoma"/>
          <w:sz w:val="24"/>
          <w:szCs w:val="24"/>
        </w:rPr>
        <w:t xml:space="preserve">en los términos </w:t>
      </w:r>
    </w:p>
    <w:tbl>
      <w:tblPr>
        <w:tblpPr w:leftFromText="141" w:rightFromText="141" w:vertAnchor="page" w:horzAnchor="page" w:tblpX="7411" w:tblpY="1321"/>
        <w:tblW w:w="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1"/>
        <w:gridCol w:w="684"/>
        <w:gridCol w:w="840"/>
        <w:gridCol w:w="782"/>
        <w:gridCol w:w="1008"/>
      </w:tblGrid>
      <w:tr w:rsidR="004E7B14" w:rsidRPr="004E7B14" w:rsidTr="004E7B14">
        <w:trPr>
          <w:trHeight w:val="207"/>
        </w:trPr>
        <w:tc>
          <w:tcPr>
            <w:tcW w:w="741" w:type="dxa"/>
            <w:shd w:val="clear" w:color="auto" w:fill="auto"/>
            <w:noWrap/>
            <w:vAlign w:val="center"/>
            <w:hideMark/>
          </w:tcPr>
          <w:p w:rsidR="004E7B14" w:rsidRPr="004E7B14" w:rsidRDefault="004E7B14" w:rsidP="004E7B14">
            <w:pPr>
              <w:jc w:val="center"/>
              <w:rPr>
                <w:rFonts w:ascii="Tahoma" w:eastAsia="Times New Roman" w:hAnsi="Tahoma" w:cs="Tahoma"/>
                <w:b/>
                <w:bCs/>
                <w:color w:val="000000"/>
                <w:sz w:val="24"/>
                <w:szCs w:val="24"/>
                <w:lang w:eastAsia="es-CO"/>
              </w:rPr>
            </w:pPr>
            <w:r w:rsidRPr="004E7B14">
              <w:rPr>
                <w:rFonts w:ascii="Tahoma" w:eastAsia="Times New Roman" w:hAnsi="Tahoma" w:cs="Tahoma"/>
                <w:b/>
                <w:bCs/>
                <w:color w:val="000000"/>
                <w:sz w:val="24"/>
                <w:szCs w:val="24"/>
                <w:lang w:eastAsia="es-CO"/>
              </w:rPr>
              <w:t>Fuente Hídrica</w:t>
            </w:r>
          </w:p>
        </w:tc>
        <w:tc>
          <w:tcPr>
            <w:tcW w:w="684" w:type="dxa"/>
            <w:shd w:val="clear" w:color="auto" w:fill="auto"/>
            <w:noWrap/>
            <w:vAlign w:val="center"/>
            <w:hideMark/>
          </w:tcPr>
          <w:p w:rsidR="004E7B14" w:rsidRPr="004E7B14" w:rsidRDefault="004E7B14" w:rsidP="004E7B14">
            <w:pPr>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Caudal a Otorgar (l/s)</w:t>
            </w:r>
          </w:p>
        </w:tc>
        <w:tc>
          <w:tcPr>
            <w:tcW w:w="840" w:type="dxa"/>
            <w:shd w:val="clear" w:color="auto" w:fill="auto"/>
            <w:vAlign w:val="center"/>
            <w:hideMark/>
          </w:tcPr>
          <w:p w:rsidR="004E7B14" w:rsidRPr="004E7B14" w:rsidRDefault="004E7B14" w:rsidP="004E7B14">
            <w:pPr>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Bocatoma</w:t>
            </w:r>
          </w:p>
        </w:tc>
        <w:tc>
          <w:tcPr>
            <w:tcW w:w="782" w:type="dxa"/>
            <w:vAlign w:val="center"/>
          </w:tcPr>
          <w:p w:rsidR="004E7B14" w:rsidRPr="004E7B14" w:rsidRDefault="004E7B14" w:rsidP="004E7B14">
            <w:pPr>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Uso</w:t>
            </w:r>
          </w:p>
        </w:tc>
        <w:tc>
          <w:tcPr>
            <w:tcW w:w="1008" w:type="dxa"/>
            <w:vAlign w:val="center"/>
          </w:tcPr>
          <w:p w:rsidR="004E7B14" w:rsidRPr="004E7B14" w:rsidRDefault="004E7B14" w:rsidP="004E7B14">
            <w:pPr>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Unidad Hidrográfica</w:t>
            </w:r>
          </w:p>
        </w:tc>
      </w:tr>
      <w:tr w:rsidR="004E7B14" w:rsidRPr="004E7B14" w:rsidTr="004E7B14">
        <w:trPr>
          <w:trHeight w:val="77"/>
        </w:trPr>
        <w:tc>
          <w:tcPr>
            <w:tcW w:w="741" w:type="dxa"/>
            <w:vMerge w:val="restart"/>
            <w:shd w:val="clear" w:color="auto" w:fill="auto"/>
            <w:noWrap/>
            <w:vAlign w:val="center"/>
            <w:hideMark/>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sz w:val="24"/>
                <w:szCs w:val="24"/>
                <w:lang w:eastAsia="es-CO"/>
              </w:rPr>
              <w:t xml:space="preserve">Quebrada </w:t>
            </w:r>
            <w:proofErr w:type="spellStart"/>
            <w:r w:rsidRPr="004E7B14">
              <w:rPr>
                <w:rFonts w:ascii="Tahoma" w:eastAsia="Times New Roman" w:hAnsi="Tahoma" w:cs="Tahoma"/>
                <w:sz w:val="24"/>
                <w:szCs w:val="24"/>
                <w:lang w:eastAsia="es-CO"/>
              </w:rPr>
              <w:t>Tenches</w:t>
            </w:r>
            <w:proofErr w:type="spellEnd"/>
          </w:p>
        </w:tc>
        <w:tc>
          <w:tcPr>
            <w:tcW w:w="684" w:type="dxa"/>
            <w:shd w:val="clear" w:color="auto" w:fill="auto"/>
            <w:noWrap/>
            <w:vAlign w:val="center"/>
            <w:hideMark/>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4.91</w:t>
            </w:r>
          </w:p>
        </w:tc>
        <w:tc>
          <w:tcPr>
            <w:tcW w:w="840" w:type="dxa"/>
            <w:vMerge w:val="restart"/>
            <w:shd w:val="clear" w:color="auto" w:fill="auto"/>
            <w:noWrap/>
            <w:vAlign w:val="center"/>
            <w:hideMark/>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Principal</w:t>
            </w:r>
          </w:p>
        </w:tc>
        <w:tc>
          <w:tcPr>
            <w:tcW w:w="782" w:type="dxa"/>
            <w:vAlign w:val="center"/>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Doméstico</w:t>
            </w:r>
          </w:p>
        </w:tc>
        <w:tc>
          <w:tcPr>
            <w:tcW w:w="1008" w:type="dxa"/>
            <w:vMerge w:val="restart"/>
            <w:vAlign w:val="center"/>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Río Espejo</w:t>
            </w:r>
          </w:p>
        </w:tc>
      </w:tr>
      <w:tr w:rsidR="004E7B14" w:rsidRPr="004E7B14" w:rsidTr="004E7B14">
        <w:trPr>
          <w:trHeight w:val="77"/>
        </w:trPr>
        <w:tc>
          <w:tcPr>
            <w:tcW w:w="741" w:type="dxa"/>
            <w:vMerge/>
            <w:shd w:val="clear" w:color="auto" w:fill="auto"/>
            <w:noWrap/>
            <w:vAlign w:val="center"/>
          </w:tcPr>
          <w:p w:rsidR="004E7B14" w:rsidRPr="004E7B14" w:rsidRDefault="004E7B14" w:rsidP="004E7B14">
            <w:pPr>
              <w:jc w:val="center"/>
              <w:rPr>
                <w:rFonts w:ascii="Tahoma" w:eastAsia="Times New Roman" w:hAnsi="Tahoma" w:cs="Tahoma"/>
                <w:sz w:val="24"/>
                <w:szCs w:val="24"/>
                <w:lang w:eastAsia="es-CO"/>
              </w:rPr>
            </w:pPr>
          </w:p>
        </w:tc>
        <w:tc>
          <w:tcPr>
            <w:tcW w:w="684" w:type="dxa"/>
            <w:shd w:val="clear" w:color="auto" w:fill="auto"/>
            <w:noWrap/>
            <w:vAlign w:val="center"/>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1.53</w:t>
            </w:r>
          </w:p>
        </w:tc>
        <w:tc>
          <w:tcPr>
            <w:tcW w:w="840" w:type="dxa"/>
            <w:vMerge/>
            <w:shd w:val="clear" w:color="auto" w:fill="auto"/>
            <w:noWrap/>
            <w:vAlign w:val="center"/>
          </w:tcPr>
          <w:p w:rsidR="004E7B14" w:rsidRPr="004E7B14" w:rsidRDefault="004E7B14" w:rsidP="004E7B14">
            <w:pPr>
              <w:jc w:val="center"/>
              <w:rPr>
                <w:rFonts w:ascii="Tahoma" w:eastAsia="Times New Roman" w:hAnsi="Tahoma" w:cs="Tahoma"/>
                <w:color w:val="000000"/>
                <w:sz w:val="24"/>
                <w:szCs w:val="24"/>
                <w:lang w:eastAsia="es-CO"/>
              </w:rPr>
            </w:pPr>
          </w:p>
        </w:tc>
        <w:tc>
          <w:tcPr>
            <w:tcW w:w="782" w:type="dxa"/>
            <w:vAlign w:val="center"/>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Pecuario</w:t>
            </w:r>
          </w:p>
        </w:tc>
        <w:tc>
          <w:tcPr>
            <w:tcW w:w="1008" w:type="dxa"/>
            <w:vMerge/>
            <w:vAlign w:val="center"/>
          </w:tcPr>
          <w:p w:rsidR="004E7B14" w:rsidRPr="004E7B14" w:rsidRDefault="004E7B14" w:rsidP="004E7B14">
            <w:pPr>
              <w:jc w:val="center"/>
              <w:rPr>
                <w:rFonts w:ascii="Tahoma" w:eastAsia="Times New Roman" w:hAnsi="Tahoma" w:cs="Tahoma"/>
                <w:color w:val="000000"/>
                <w:sz w:val="24"/>
                <w:szCs w:val="24"/>
                <w:lang w:eastAsia="es-CO"/>
              </w:rPr>
            </w:pPr>
          </w:p>
        </w:tc>
      </w:tr>
      <w:tr w:rsidR="004E7B14" w:rsidRPr="004E7B14" w:rsidTr="004E7B14">
        <w:trPr>
          <w:trHeight w:val="77"/>
        </w:trPr>
        <w:tc>
          <w:tcPr>
            <w:tcW w:w="741" w:type="dxa"/>
            <w:vMerge/>
            <w:shd w:val="clear" w:color="auto" w:fill="auto"/>
            <w:noWrap/>
            <w:vAlign w:val="center"/>
          </w:tcPr>
          <w:p w:rsidR="004E7B14" w:rsidRPr="004E7B14" w:rsidRDefault="004E7B14" w:rsidP="004E7B14">
            <w:pPr>
              <w:jc w:val="center"/>
              <w:rPr>
                <w:rFonts w:ascii="Tahoma" w:eastAsia="Times New Roman" w:hAnsi="Tahoma" w:cs="Tahoma"/>
                <w:sz w:val="24"/>
                <w:szCs w:val="24"/>
                <w:lang w:eastAsia="es-CO"/>
              </w:rPr>
            </w:pPr>
          </w:p>
        </w:tc>
        <w:tc>
          <w:tcPr>
            <w:tcW w:w="684" w:type="dxa"/>
            <w:shd w:val="clear" w:color="auto" w:fill="auto"/>
            <w:noWrap/>
            <w:vAlign w:val="center"/>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1.89</w:t>
            </w:r>
          </w:p>
        </w:tc>
        <w:tc>
          <w:tcPr>
            <w:tcW w:w="840" w:type="dxa"/>
            <w:vMerge/>
            <w:shd w:val="clear" w:color="auto" w:fill="auto"/>
            <w:noWrap/>
            <w:vAlign w:val="center"/>
          </w:tcPr>
          <w:p w:rsidR="004E7B14" w:rsidRPr="004E7B14" w:rsidRDefault="004E7B14" w:rsidP="004E7B14">
            <w:pPr>
              <w:jc w:val="center"/>
              <w:rPr>
                <w:rFonts w:ascii="Tahoma" w:eastAsia="Times New Roman" w:hAnsi="Tahoma" w:cs="Tahoma"/>
                <w:color w:val="000000"/>
                <w:sz w:val="24"/>
                <w:szCs w:val="24"/>
                <w:lang w:eastAsia="es-CO"/>
              </w:rPr>
            </w:pPr>
          </w:p>
        </w:tc>
        <w:tc>
          <w:tcPr>
            <w:tcW w:w="782" w:type="dxa"/>
            <w:vAlign w:val="center"/>
          </w:tcPr>
          <w:p w:rsidR="004E7B14" w:rsidRPr="004E7B14" w:rsidRDefault="004E7B14" w:rsidP="004E7B14">
            <w:pPr>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Agrícola</w:t>
            </w:r>
          </w:p>
        </w:tc>
        <w:tc>
          <w:tcPr>
            <w:tcW w:w="1008" w:type="dxa"/>
            <w:vMerge/>
            <w:vAlign w:val="center"/>
          </w:tcPr>
          <w:p w:rsidR="004E7B14" w:rsidRPr="004E7B14" w:rsidRDefault="004E7B14" w:rsidP="004E7B14">
            <w:pPr>
              <w:jc w:val="center"/>
              <w:rPr>
                <w:rFonts w:ascii="Tahoma" w:eastAsia="Times New Roman" w:hAnsi="Tahoma" w:cs="Tahoma"/>
                <w:color w:val="000000"/>
                <w:sz w:val="24"/>
                <w:szCs w:val="24"/>
                <w:lang w:eastAsia="es-CO"/>
              </w:rPr>
            </w:pPr>
          </w:p>
        </w:tc>
      </w:tr>
    </w:tbl>
    <w:p w:rsidR="00FE2A4A" w:rsidRPr="004E7B14" w:rsidRDefault="00FE2A4A" w:rsidP="00FE2A4A">
      <w:pPr>
        <w:spacing w:after="0" w:line="240" w:lineRule="auto"/>
        <w:jc w:val="both"/>
        <w:rPr>
          <w:rFonts w:ascii="Tahoma" w:eastAsia="Times New Roman" w:hAnsi="Tahoma" w:cs="Tahoma"/>
          <w:sz w:val="24"/>
          <w:szCs w:val="24"/>
        </w:rPr>
      </w:pPr>
      <w:r w:rsidRPr="004E7B14">
        <w:rPr>
          <w:rFonts w:ascii="Tahoma" w:eastAsia="Times New Roman" w:hAnsi="Tahoma" w:cs="Tahoma"/>
          <w:sz w:val="24"/>
          <w:szCs w:val="24"/>
        </w:rPr>
        <w:t>del artículo 76 y siguientes de la Ley 1437 de 2011.</w:t>
      </w:r>
    </w:p>
    <w:p w:rsidR="00FE2A4A" w:rsidRPr="004E7B14" w:rsidRDefault="00FE2A4A" w:rsidP="00FE2A4A">
      <w:pPr>
        <w:spacing w:after="0" w:line="240" w:lineRule="auto"/>
        <w:jc w:val="both"/>
        <w:rPr>
          <w:rFonts w:ascii="Tahoma" w:eastAsia="Times New Roman" w:hAnsi="Tahoma" w:cs="Tahoma"/>
          <w:b/>
          <w:bCs/>
          <w:sz w:val="24"/>
          <w:szCs w:val="24"/>
        </w:rPr>
      </w:pPr>
    </w:p>
    <w:p w:rsidR="00FE2A4A" w:rsidRPr="004E7B14" w:rsidRDefault="00FE2A4A" w:rsidP="00FE2A4A">
      <w:pPr>
        <w:spacing w:after="0" w:line="240" w:lineRule="auto"/>
        <w:jc w:val="both"/>
        <w:rPr>
          <w:rFonts w:ascii="Tahoma" w:eastAsia="Times New Roman" w:hAnsi="Tahoma" w:cs="Tahoma"/>
          <w:sz w:val="24"/>
          <w:szCs w:val="24"/>
        </w:rPr>
      </w:pPr>
      <w:r w:rsidRPr="004E7B14">
        <w:rPr>
          <w:rFonts w:ascii="Tahoma" w:eastAsia="Times New Roman" w:hAnsi="Tahoma" w:cs="Tahoma"/>
          <w:b/>
          <w:bCs/>
          <w:sz w:val="24"/>
          <w:szCs w:val="24"/>
        </w:rPr>
        <w:t>ARTÍCULO OCTAVO:</w:t>
      </w:r>
      <w:r w:rsidRPr="004E7B14">
        <w:rPr>
          <w:rFonts w:ascii="Tahoma" w:eastAsia="Times New Roman" w:hAnsi="Tahoma" w:cs="Tahoma"/>
          <w:sz w:val="24"/>
          <w:szCs w:val="24"/>
        </w:rPr>
        <w:t xml:space="preserve"> - La presente Resolución rige a partir de la fecha de ejecutoria, de conformidad con el artículo 87 del Código de Procedimiento Administrativo  y de lo Contencioso Administrativo Ley 1437 de 2011.</w:t>
      </w:r>
    </w:p>
    <w:p w:rsidR="00FE2A4A" w:rsidRPr="004E7B14" w:rsidRDefault="00FE2A4A" w:rsidP="00FE2A4A">
      <w:pPr>
        <w:autoSpaceDE w:val="0"/>
        <w:autoSpaceDN w:val="0"/>
        <w:adjustRightInd w:val="0"/>
        <w:spacing w:after="0" w:line="240" w:lineRule="auto"/>
        <w:jc w:val="both"/>
        <w:rPr>
          <w:rFonts w:ascii="Tahoma" w:eastAsia="Times New Roman" w:hAnsi="Tahoma" w:cs="Tahoma"/>
          <w:sz w:val="24"/>
          <w:szCs w:val="24"/>
        </w:rPr>
      </w:pPr>
    </w:p>
    <w:p w:rsidR="00FE2A4A" w:rsidRPr="004E7B14" w:rsidRDefault="00FE2A4A" w:rsidP="00FE2A4A">
      <w:pPr>
        <w:autoSpaceDE w:val="0"/>
        <w:autoSpaceDN w:val="0"/>
        <w:adjustRightInd w:val="0"/>
        <w:spacing w:after="0" w:line="240" w:lineRule="auto"/>
        <w:jc w:val="both"/>
        <w:rPr>
          <w:rFonts w:ascii="Tahoma" w:eastAsia="Times New Roman" w:hAnsi="Tahoma" w:cs="Tahoma"/>
          <w:sz w:val="24"/>
          <w:szCs w:val="24"/>
        </w:rPr>
      </w:pPr>
      <w:r w:rsidRPr="004E7B14">
        <w:rPr>
          <w:rFonts w:ascii="Tahoma" w:eastAsia="Times New Roman" w:hAnsi="Tahoma" w:cs="Tahoma"/>
          <w:sz w:val="24"/>
          <w:szCs w:val="24"/>
        </w:rPr>
        <w:t xml:space="preserve">Dada en Armenia, Quindío a los </w:t>
      </w:r>
      <w:r w:rsidRPr="004E7B14">
        <w:rPr>
          <w:rFonts w:ascii="Tahoma" w:eastAsia="Times New Roman" w:hAnsi="Tahoma" w:cs="Tahoma"/>
          <w:sz w:val="24"/>
          <w:szCs w:val="24"/>
          <w:u w:val="single"/>
        </w:rPr>
        <w:t>VEINTIDOS (22) DIAS DE ABRIL DE DOS MIL VEINTE (2020)</w:t>
      </w:r>
    </w:p>
    <w:p w:rsidR="00FE2A4A" w:rsidRPr="004E7B14" w:rsidRDefault="00FE2A4A" w:rsidP="00FE2A4A">
      <w:pPr>
        <w:spacing w:after="0" w:line="240" w:lineRule="auto"/>
        <w:rPr>
          <w:rFonts w:ascii="Tahoma" w:hAnsi="Tahoma" w:cs="Tahoma"/>
          <w:b/>
          <w:bCs/>
          <w:sz w:val="24"/>
          <w:szCs w:val="24"/>
        </w:rPr>
      </w:pPr>
    </w:p>
    <w:p w:rsidR="004E7B14" w:rsidRPr="004E7B14" w:rsidRDefault="004E7B14" w:rsidP="004E7B14">
      <w:pPr>
        <w:rPr>
          <w:rFonts w:ascii="Tahoma" w:eastAsia="Calibri" w:hAnsi="Tahoma" w:cs="Tahoma"/>
          <w:b/>
          <w:sz w:val="24"/>
          <w:szCs w:val="24"/>
        </w:rPr>
      </w:pPr>
      <w:r w:rsidRPr="004E7B14">
        <w:rPr>
          <w:rFonts w:ascii="Tahoma" w:hAnsi="Tahoma" w:cs="Tahoma"/>
          <w:b/>
          <w:bCs/>
          <w:sz w:val="24"/>
          <w:szCs w:val="24"/>
        </w:rPr>
        <w:t>NOTIFÍQUESE, PUBLÍQUESE Y CÚMPLASE</w:t>
      </w:r>
    </w:p>
    <w:p w:rsidR="004E7B14" w:rsidRPr="004E7B14" w:rsidRDefault="004E7B14" w:rsidP="004E7B14">
      <w:pPr>
        <w:spacing w:after="0" w:line="240" w:lineRule="auto"/>
        <w:rPr>
          <w:rFonts w:ascii="Tahoma" w:eastAsia="Calibri" w:hAnsi="Tahoma" w:cs="Tahoma"/>
          <w:b/>
          <w:sz w:val="24"/>
          <w:szCs w:val="24"/>
        </w:rPr>
      </w:pPr>
    </w:p>
    <w:p w:rsidR="004E7B14" w:rsidRPr="004E7B14" w:rsidRDefault="004E7B14" w:rsidP="004E7B14">
      <w:pPr>
        <w:spacing w:after="0" w:line="240" w:lineRule="auto"/>
        <w:jc w:val="center"/>
        <w:rPr>
          <w:rFonts w:ascii="Tahoma" w:eastAsia="Calibri" w:hAnsi="Tahoma" w:cs="Tahoma"/>
          <w:b/>
          <w:sz w:val="24"/>
          <w:szCs w:val="24"/>
        </w:rPr>
      </w:pPr>
    </w:p>
    <w:p w:rsidR="004E7B14" w:rsidRPr="004E7B14" w:rsidRDefault="004E7B14" w:rsidP="004E7B14">
      <w:pPr>
        <w:spacing w:after="0" w:line="240" w:lineRule="auto"/>
        <w:jc w:val="center"/>
        <w:rPr>
          <w:rFonts w:ascii="Tahoma" w:eastAsia="Calibri" w:hAnsi="Tahoma" w:cs="Tahoma"/>
          <w:b/>
          <w:sz w:val="24"/>
          <w:szCs w:val="24"/>
        </w:rPr>
      </w:pPr>
    </w:p>
    <w:p w:rsidR="004E7B14" w:rsidRPr="004E7B14" w:rsidRDefault="004E7B14" w:rsidP="004E7B14">
      <w:pPr>
        <w:spacing w:after="0" w:line="240" w:lineRule="auto"/>
        <w:jc w:val="center"/>
        <w:rPr>
          <w:rFonts w:ascii="Tahoma" w:eastAsia="Calibri" w:hAnsi="Tahoma" w:cs="Tahoma"/>
          <w:b/>
          <w:sz w:val="24"/>
          <w:szCs w:val="24"/>
        </w:rPr>
      </w:pPr>
    </w:p>
    <w:p w:rsidR="004E7B14" w:rsidRPr="004E7B14" w:rsidRDefault="004E7B14" w:rsidP="004E7B14">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4E7B14" w:rsidRPr="004E7B14" w:rsidRDefault="004E7B14" w:rsidP="004E7B14">
      <w:pPr>
        <w:spacing w:after="0" w:line="240" w:lineRule="auto"/>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FE2A4A" w:rsidRPr="004E7B14" w:rsidRDefault="00FE2A4A" w:rsidP="00FE2A4A">
      <w:pPr>
        <w:spacing w:after="200" w:line="276" w:lineRule="auto"/>
        <w:rPr>
          <w:rFonts w:ascii="Tahoma" w:hAnsi="Tahoma" w:cs="Tahoma"/>
          <w:b/>
          <w:bCs/>
          <w:sz w:val="24"/>
          <w:szCs w:val="24"/>
        </w:rPr>
      </w:pPr>
    </w:p>
    <w:p w:rsidR="00FE2A4A" w:rsidRPr="004E7B14" w:rsidRDefault="00FE2A4A" w:rsidP="004E7B14">
      <w:pPr>
        <w:rPr>
          <w:rFonts w:ascii="Tahoma" w:hAnsi="Tahoma" w:cs="Tahoma"/>
          <w:sz w:val="24"/>
          <w:szCs w:val="24"/>
        </w:rPr>
      </w:pPr>
    </w:p>
    <w:p w:rsidR="00FE2A4A" w:rsidRPr="004E7B14" w:rsidRDefault="00FE2A4A" w:rsidP="00FE2A4A">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577 </w:t>
      </w:r>
      <w:r w:rsidRPr="004E7B14">
        <w:rPr>
          <w:rFonts w:ascii="Tahoma" w:hAnsi="Tahoma" w:cs="Tahoma"/>
          <w:b/>
          <w:sz w:val="24"/>
          <w:szCs w:val="24"/>
        </w:rPr>
        <w:t>DEL 20 DE ABRIL DE 2020</w:t>
      </w:r>
    </w:p>
    <w:p w:rsidR="00FE2A4A" w:rsidRPr="004E7B14" w:rsidRDefault="00FE2A4A" w:rsidP="00FE2A4A">
      <w:pPr>
        <w:jc w:val="center"/>
        <w:rPr>
          <w:rFonts w:ascii="Tahoma" w:eastAsia="Times New Roman" w:hAnsi="Tahoma" w:cs="Tahoma"/>
          <w:b/>
          <w:bCs/>
          <w:i/>
          <w:sz w:val="24"/>
          <w:szCs w:val="24"/>
          <w:lang w:val="es-ES" w:eastAsia="es-ES"/>
        </w:rPr>
      </w:pPr>
      <w:r w:rsidRPr="004E7B14">
        <w:rPr>
          <w:rFonts w:ascii="Tahoma" w:eastAsia="Times New Roman" w:hAnsi="Tahoma" w:cs="Tahoma"/>
          <w:b/>
          <w:bCs/>
          <w:i/>
          <w:sz w:val="24"/>
          <w:szCs w:val="24"/>
          <w:lang w:val="es-ES" w:eastAsia="es-ES"/>
        </w:rPr>
        <w:t>“POR MEDIO DE LA CUAL SE OTORGA CONCESIÓN DE AGUAS SUPERFICIALES PARA USO DOMÉSTICO A LA ASOCIACIÓN ACUEDUCTO REGIONAL VILLARAZO - EXPEDIENTE 7179-19”</w:t>
      </w:r>
    </w:p>
    <w:p w:rsidR="00FE2A4A" w:rsidRPr="004E7B14" w:rsidRDefault="00FE2A4A" w:rsidP="00FE2A4A">
      <w:pPr>
        <w:rPr>
          <w:rFonts w:ascii="Tahoma" w:eastAsia="Times New Roman" w:hAnsi="Tahoma" w:cs="Tahoma"/>
          <w:b/>
          <w:bCs/>
          <w:i/>
          <w:sz w:val="24"/>
          <w:szCs w:val="24"/>
          <w:lang w:val="es-ES" w:eastAsia="es-ES"/>
        </w:rPr>
      </w:pPr>
    </w:p>
    <w:p w:rsidR="00FE2A4A" w:rsidRPr="004E7B14" w:rsidRDefault="00FE2A4A" w:rsidP="00FE2A4A">
      <w:pPr>
        <w:spacing w:after="0" w:line="240" w:lineRule="auto"/>
        <w:jc w:val="center"/>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RESUELVE</w:t>
      </w:r>
    </w:p>
    <w:p w:rsidR="00FE2A4A" w:rsidRPr="004E7B14" w:rsidRDefault="00FE2A4A" w:rsidP="00FE2A4A">
      <w:pPr>
        <w:spacing w:after="0" w:line="240" w:lineRule="auto"/>
        <w:jc w:val="both"/>
        <w:rPr>
          <w:rFonts w:ascii="Tahoma" w:eastAsia="Times New Roman" w:hAnsi="Tahoma" w:cs="Tahoma"/>
          <w:bCs/>
          <w:sz w:val="24"/>
          <w:szCs w:val="24"/>
          <w:lang w:eastAsia="es-ES"/>
        </w:rPr>
      </w:pPr>
    </w:p>
    <w:p w:rsidR="00FE2A4A" w:rsidRPr="004E7B14" w:rsidRDefault="00FE2A4A" w:rsidP="00FE2A4A">
      <w:pPr>
        <w:spacing w:after="0" w:line="240" w:lineRule="auto"/>
        <w:contextualSpacing/>
        <w:jc w:val="both"/>
        <w:rPr>
          <w:rFonts w:ascii="Tahoma" w:eastAsia="Times New Roman" w:hAnsi="Tahoma" w:cs="Tahoma"/>
          <w:bCs/>
          <w:sz w:val="24"/>
          <w:szCs w:val="24"/>
          <w:lang w:eastAsia="es-ES"/>
        </w:rPr>
      </w:pPr>
      <w:r w:rsidRPr="004E7B14">
        <w:rPr>
          <w:rFonts w:ascii="Tahoma" w:eastAsia="Times New Roman" w:hAnsi="Tahoma" w:cs="Tahoma"/>
          <w:b/>
          <w:bCs/>
          <w:sz w:val="24"/>
          <w:szCs w:val="24"/>
          <w:lang w:eastAsia="es-ES"/>
        </w:rPr>
        <w:t xml:space="preserve">ARTÍCULO PRIMERO: </w:t>
      </w:r>
      <w:r w:rsidRPr="004E7B14">
        <w:rPr>
          <w:rFonts w:ascii="Tahoma" w:eastAsia="Times New Roman" w:hAnsi="Tahoma" w:cs="Tahoma"/>
          <w:b/>
          <w:sz w:val="24"/>
          <w:szCs w:val="24"/>
          <w:lang w:eastAsia="es-ES"/>
        </w:rPr>
        <w:t>OTORGAR</w:t>
      </w:r>
      <w:r w:rsidRPr="004E7B14">
        <w:rPr>
          <w:rFonts w:ascii="Tahoma" w:eastAsia="Times New Roman" w:hAnsi="Tahoma" w:cs="Tahoma"/>
          <w:sz w:val="24"/>
          <w:szCs w:val="24"/>
          <w:lang w:eastAsia="es-ES"/>
        </w:rPr>
        <w:t xml:space="preserve"> a favor de </w:t>
      </w:r>
      <w:r w:rsidRPr="004E7B14">
        <w:rPr>
          <w:rFonts w:ascii="Tahoma" w:eastAsia="Times New Roman" w:hAnsi="Tahoma" w:cs="Tahoma"/>
          <w:bCs/>
          <w:sz w:val="24"/>
          <w:szCs w:val="24"/>
          <w:lang w:eastAsia="es-ES"/>
        </w:rPr>
        <w:t xml:space="preserve">la </w:t>
      </w:r>
      <w:r w:rsidRPr="004E7B14">
        <w:rPr>
          <w:rFonts w:ascii="Tahoma" w:eastAsia="Times New Roman" w:hAnsi="Tahoma" w:cs="Tahoma"/>
          <w:b/>
          <w:bCs/>
          <w:sz w:val="24"/>
          <w:szCs w:val="24"/>
          <w:lang w:eastAsia="es-ES"/>
        </w:rPr>
        <w:t>ASOCIACIÓN ACUEDUCTO REGIONAL VILLARAZO</w:t>
      </w:r>
      <w:r w:rsidRPr="004E7B14">
        <w:rPr>
          <w:rFonts w:ascii="Tahoma" w:eastAsia="Times New Roman" w:hAnsi="Tahoma" w:cs="Tahoma"/>
          <w:bCs/>
          <w:sz w:val="24"/>
          <w:szCs w:val="24"/>
          <w:lang w:eastAsia="es-ES"/>
        </w:rPr>
        <w:t xml:space="preserve">, identificada con NIT </w:t>
      </w:r>
      <w:r w:rsidRPr="004E7B14">
        <w:rPr>
          <w:rFonts w:ascii="Tahoma" w:eastAsia="Times New Roman" w:hAnsi="Tahoma" w:cs="Tahoma"/>
          <w:b/>
          <w:bCs/>
          <w:sz w:val="24"/>
          <w:szCs w:val="24"/>
          <w:lang w:eastAsia="es-ES"/>
        </w:rPr>
        <w:t xml:space="preserve">801.000.734-3, </w:t>
      </w:r>
      <w:r w:rsidRPr="004E7B14">
        <w:rPr>
          <w:rFonts w:ascii="Tahoma" w:eastAsia="Times New Roman" w:hAnsi="Tahoma" w:cs="Tahoma"/>
          <w:bCs/>
          <w:sz w:val="24"/>
          <w:szCs w:val="24"/>
          <w:lang w:eastAsia="es-ES"/>
        </w:rPr>
        <w:t xml:space="preserve">representada legalmente por el señor </w:t>
      </w:r>
      <w:r w:rsidRPr="004E7B14">
        <w:rPr>
          <w:rFonts w:ascii="Tahoma" w:eastAsia="Times New Roman" w:hAnsi="Tahoma" w:cs="Tahoma"/>
          <w:b/>
          <w:bCs/>
          <w:sz w:val="24"/>
          <w:szCs w:val="24"/>
          <w:lang w:eastAsia="es-ES"/>
        </w:rPr>
        <w:t>JAIME LONDOÑO CUARTAS</w:t>
      </w:r>
      <w:r w:rsidRPr="004E7B14">
        <w:rPr>
          <w:rFonts w:ascii="Tahoma" w:eastAsia="Times New Roman" w:hAnsi="Tahoma" w:cs="Tahoma"/>
          <w:bCs/>
          <w:sz w:val="24"/>
          <w:szCs w:val="24"/>
          <w:lang w:eastAsia="es-ES"/>
        </w:rPr>
        <w:t>, identificado con cédula de ciudadanía número 4.464.642, expedida en Montenegro (Quindío)</w:t>
      </w:r>
      <w:r w:rsidRPr="004E7B14">
        <w:rPr>
          <w:rFonts w:ascii="Tahoma" w:hAnsi="Tahoma" w:cs="Tahoma"/>
          <w:sz w:val="24"/>
          <w:szCs w:val="24"/>
        </w:rPr>
        <w:t>,</w:t>
      </w:r>
      <w:r w:rsidRPr="004E7B14">
        <w:rPr>
          <w:rFonts w:ascii="Tahoma" w:eastAsia="Calibri" w:hAnsi="Tahoma" w:cs="Tahoma"/>
          <w:sz w:val="24"/>
          <w:szCs w:val="24"/>
        </w:rPr>
        <w:t xml:space="preserve"> </w:t>
      </w:r>
      <w:r w:rsidRPr="004E7B14">
        <w:rPr>
          <w:rFonts w:ascii="Tahoma" w:eastAsia="Times New Roman" w:hAnsi="Tahoma" w:cs="Tahoma"/>
          <w:b/>
          <w:sz w:val="24"/>
          <w:szCs w:val="24"/>
          <w:lang w:eastAsia="es-CO"/>
        </w:rPr>
        <w:t xml:space="preserve">CONCESIÓN DE AGUAS SUPERFICIALES </w:t>
      </w:r>
      <w:r w:rsidRPr="004E7B14">
        <w:rPr>
          <w:rFonts w:ascii="Tahoma" w:eastAsia="Times New Roman" w:hAnsi="Tahoma" w:cs="Tahoma"/>
          <w:sz w:val="24"/>
          <w:szCs w:val="24"/>
          <w:lang w:eastAsia="es-CO"/>
        </w:rPr>
        <w:t>para</w:t>
      </w:r>
      <w:r w:rsidRPr="004E7B14">
        <w:rPr>
          <w:rFonts w:ascii="Tahoma" w:eastAsia="Times New Roman" w:hAnsi="Tahoma" w:cs="Tahoma"/>
          <w:b/>
          <w:sz w:val="24"/>
          <w:szCs w:val="24"/>
          <w:lang w:eastAsia="es-CO"/>
        </w:rPr>
        <w:t xml:space="preserve"> USO DOMÉSTICO, PECUARIO Y AGRÍCOLA, </w:t>
      </w:r>
      <w:r w:rsidRPr="004E7B14">
        <w:rPr>
          <w:rFonts w:ascii="Tahoma" w:eastAsia="Times New Roman" w:hAnsi="Tahoma" w:cs="Tahoma"/>
          <w:bCs/>
          <w:sz w:val="24"/>
          <w:szCs w:val="24"/>
          <w:lang w:eastAsia="es-ES"/>
        </w:rPr>
        <w:t xml:space="preserve">en beneficio </w:t>
      </w:r>
      <w:r w:rsidRPr="004E7B14">
        <w:rPr>
          <w:rFonts w:ascii="Tahoma" w:eastAsiaTheme="minorEastAsia" w:hAnsi="Tahoma" w:cs="Tahoma"/>
          <w:sz w:val="24"/>
          <w:szCs w:val="24"/>
          <w:lang w:eastAsia="es-CO"/>
        </w:rPr>
        <w:t xml:space="preserve">de los suscriptores de la referida Asociación, a captar el recurso hídrico de la Quebrada </w:t>
      </w:r>
      <w:proofErr w:type="spellStart"/>
      <w:r w:rsidRPr="004E7B14">
        <w:rPr>
          <w:rFonts w:ascii="Tahoma" w:eastAsiaTheme="minorEastAsia" w:hAnsi="Tahoma" w:cs="Tahoma"/>
          <w:sz w:val="24"/>
          <w:szCs w:val="24"/>
          <w:lang w:eastAsia="es-CO"/>
        </w:rPr>
        <w:t>Tenches</w:t>
      </w:r>
      <w:proofErr w:type="spellEnd"/>
      <w:r w:rsidRPr="004E7B14">
        <w:rPr>
          <w:rFonts w:ascii="Tahoma" w:eastAsiaTheme="minorEastAsia" w:hAnsi="Tahoma" w:cs="Tahoma"/>
          <w:sz w:val="24"/>
          <w:szCs w:val="24"/>
          <w:lang w:eastAsia="es-CO"/>
        </w:rPr>
        <w:t xml:space="preserve">, ubicada en el predio denominado </w:t>
      </w:r>
      <w:r w:rsidRPr="004E7B14">
        <w:rPr>
          <w:rFonts w:ascii="Tahoma" w:eastAsiaTheme="minorEastAsia" w:hAnsi="Tahoma" w:cs="Tahoma"/>
          <w:b/>
          <w:sz w:val="24"/>
          <w:szCs w:val="24"/>
          <w:lang w:eastAsia="es-CO"/>
        </w:rPr>
        <w:t>1) LA PRIMAVERA</w:t>
      </w:r>
      <w:r w:rsidRPr="004E7B14">
        <w:rPr>
          <w:rFonts w:ascii="Tahoma" w:eastAsiaTheme="minorEastAsia" w:hAnsi="Tahoma" w:cs="Tahoma"/>
          <w:sz w:val="24"/>
          <w:szCs w:val="24"/>
          <w:lang w:eastAsia="es-CO"/>
        </w:rPr>
        <w:t xml:space="preserve">, ubicado en la vereda </w:t>
      </w:r>
      <w:r w:rsidRPr="004E7B14">
        <w:rPr>
          <w:rFonts w:ascii="Tahoma" w:eastAsiaTheme="minorEastAsia" w:hAnsi="Tahoma" w:cs="Tahoma"/>
          <w:b/>
          <w:sz w:val="24"/>
          <w:szCs w:val="24"/>
          <w:lang w:eastAsia="es-CO"/>
        </w:rPr>
        <w:t>NARANJAL</w:t>
      </w:r>
      <w:r w:rsidRPr="004E7B14">
        <w:rPr>
          <w:rFonts w:ascii="Tahoma" w:eastAsiaTheme="minorEastAsia" w:hAnsi="Tahoma" w:cs="Tahoma"/>
          <w:sz w:val="24"/>
          <w:szCs w:val="24"/>
          <w:lang w:eastAsia="es-CO"/>
        </w:rPr>
        <w:t xml:space="preserve">,  jurisdicción del municipio de </w:t>
      </w:r>
      <w:r w:rsidRPr="004E7B14">
        <w:rPr>
          <w:rFonts w:ascii="Tahoma" w:eastAsiaTheme="minorEastAsia" w:hAnsi="Tahoma" w:cs="Tahoma"/>
          <w:b/>
          <w:sz w:val="24"/>
          <w:szCs w:val="24"/>
          <w:lang w:eastAsia="es-CO"/>
        </w:rPr>
        <w:t>CIRCASIA</w:t>
      </w:r>
      <w:r w:rsidRPr="004E7B14">
        <w:rPr>
          <w:rFonts w:ascii="Tahoma" w:eastAsiaTheme="minorEastAsia" w:hAnsi="Tahoma" w:cs="Tahoma"/>
          <w:sz w:val="24"/>
          <w:szCs w:val="24"/>
          <w:lang w:eastAsia="es-CO"/>
        </w:rPr>
        <w:t xml:space="preserve">, identificado con folio de matrícula inmobiliaria número </w:t>
      </w:r>
      <w:r w:rsidRPr="004E7B14">
        <w:rPr>
          <w:rFonts w:ascii="Tahoma" w:eastAsiaTheme="minorEastAsia" w:hAnsi="Tahoma" w:cs="Tahoma"/>
          <w:b/>
          <w:sz w:val="24"/>
          <w:szCs w:val="24"/>
          <w:lang w:eastAsia="es-CO"/>
        </w:rPr>
        <w:t xml:space="preserve">280-75033, </w:t>
      </w:r>
      <w:r w:rsidRPr="004E7B14">
        <w:rPr>
          <w:rFonts w:ascii="Tahoma" w:eastAsiaTheme="minorEastAsia" w:hAnsi="Tahoma" w:cs="Tahoma"/>
          <w:sz w:val="24"/>
          <w:szCs w:val="24"/>
          <w:lang w:eastAsia="es-CO"/>
        </w:rPr>
        <w:t>c</w:t>
      </w:r>
      <w:r w:rsidRPr="004E7B14">
        <w:rPr>
          <w:rFonts w:ascii="Tahoma" w:eastAsia="Times New Roman" w:hAnsi="Tahoma" w:cs="Tahoma"/>
          <w:bCs/>
          <w:sz w:val="24"/>
          <w:szCs w:val="24"/>
          <w:lang w:eastAsia="es-ES"/>
        </w:rPr>
        <w:t xml:space="preserve">omo se detalla a continuación: </w:t>
      </w:r>
    </w:p>
    <w:p w:rsidR="00FE2A4A" w:rsidRPr="004E7B14" w:rsidRDefault="00FE2A4A" w:rsidP="00FE2A4A">
      <w:pPr>
        <w:spacing w:after="0" w:line="240" w:lineRule="auto"/>
        <w:jc w:val="both"/>
        <w:rPr>
          <w:rFonts w:ascii="Tahoma" w:eastAsia="Times New Roman" w:hAnsi="Tahoma" w:cs="Tahoma"/>
          <w:bCs/>
          <w:sz w:val="24"/>
          <w:szCs w:val="24"/>
          <w:lang w:eastAsia="es-ES"/>
        </w:rPr>
      </w:pPr>
    </w:p>
    <w:p w:rsidR="00FE2A4A" w:rsidRPr="004E7B14" w:rsidRDefault="00FE2A4A" w:rsidP="00FE2A4A">
      <w:pPr>
        <w:spacing w:after="0" w:line="240" w:lineRule="auto"/>
        <w:jc w:val="both"/>
        <w:rPr>
          <w:rFonts w:ascii="Tahoma" w:eastAsia="Calibri" w:hAnsi="Tahoma" w:cs="Tahoma"/>
          <w:i/>
          <w:sz w:val="24"/>
          <w:szCs w:val="24"/>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lastRenderedPageBreak/>
        <w:t xml:space="preserve">PARÁGRAFO PRIMERO: - </w:t>
      </w:r>
      <w:r w:rsidRPr="004E7B14">
        <w:rPr>
          <w:rFonts w:ascii="Tahoma" w:eastAsia="Times New Roman" w:hAnsi="Tahoma" w:cs="Tahoma"/>
          <w:sz w:val="24"/>
          <w:szCs w:val="24"/>
          <w:lang w:eastAsia="es-ES"/>
        </w:rPr>
        <w:t xml:space="preserve">El término de la concesión de aguas superficiales, será de </w:t>
      </w:r>
      <w:r w:rsidRPr="004E7B14">
        <w:rPr>
          <w:rFonts w:ascii="Tahoma" w:eastAsia="Times New Roman" w:hAnsi="Tahoma" w:cs="Tahoma"/>
          <w:b/>
          <w:sz w:val="24"/>
          <w:szCs w:val="24"/>
          <w:lang w:eastAsia="es-ES"/>
        </w:rPr>
        <w:t>diez</w:t>
      </w:r>
      <w:r w:rsidRPr="004E7B14">
        <w:rPr>
          <w:rFonts w:ascii="Tahoma" w:eastAsia="Times New Roman" w:hAnsi="Tahoma" w:cs="Tahoma"/>
          <w:sz w:val="24"/>
          <w:szCs w:val="24"/>
          <w:lang w:eastAsia="es-ES"/>
        </w:rPr>
        <w:t xml:space="preserve"> </w:t>
      </w:r>
      <w:r w:rsidRPr="004E7B14">
        <w:rPr>
          <w:rFonts w:ascii="Tahoma" w:eastAsia="Times New Roman" w:hAnsi="Tahoma" w:cs="Tahoma"/>
          <w:b/>
          <w:bCs/>
          <w:sz w:val="24"/>
          <w:szCs w:val="24"/>
          <w:lang w:eastAsia="es-ES"/>
        </w:rPr>
        <w:t xml:space="preserve">(10) años </w:t>
      </w:r>
      <w:r w:rsidRPr="004E7B14">
        <w:rPr>
          <w:rFonts w:ascii="Tahoma" w:eastAsia="Times New Roman" w:hAnsi="Tahoma" w:cs="Tahoma"/>
          <w:sz w:val="24"/>
          <w:szCs w:val="24"/>
          <w:lang w:eastAsia="es-ES"/>
        </w:rPr>
        <w:t xml:space="preserve">contados a partir de la fecha de ejecutoria de la presente Resolución, término que podrá ser prorrogado a petición del concesionario dentro del último año de vigencia. </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PARÁGRAFO SEGUNDO: -</w:t>
      </w:r>
      <w:r w:rsidRPr="004E7B14">
        <w:rPr>
          <w:rFonts w:ascii="Tahoma" w:eastAsia="Times New Roman" w:hAnsi="Tahoma" w:cs="Tahoma"/>
          <w:sz w:val="24"/>
          <w:szCs w:val="24"/>
          <w:lang w:eastAsia="es-ES"/>
        </w:rPr>
        <w:t xml:space="preserve"> </w:t>
      </w:r>
      <w:r w:rsidRPr="004E7B14">
        <w:rPr>
          <w:rFonts w:ascii="Tahoma" w:eastAsia="Times New Roman" w:hAnsi="Tahoma" w:cs="Tahoma"/>
          <w:b/>
          <w:sz w:val="24"/>
          <w:szCs w:val="24"/>
          <w:lang w:eastAsia="es-ES"/>
        </w:rPr>
        <w:t xml:space="preserve">PRÓRROGA: </w:t>
      </w:r>
      <w:r w:rsidRPr="004E7B14">
        <w:rPr>
          <w:rFonts w:ascii="Tahoma" w:eastAsia="Calibri" w:hAnsi="Tahoma" w:cs="Tahoma"/>
          <w:sz w:val="24"/>
          <w:szCs w:val="24"/>
        </w:rPr>
        <w:t xml:space="preserve">El </w:t>
      </w:r>
      <w:r w:rsidRPr="004E7B14">
        <w:rPr>
          <w:rFonts w:ascii="Tahoma" w:eastAsia="Times New Roman" w:hAnsi="Tahoma" w:cs="Tahoma"/>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4E7B14">
        <w:rPr>
          <w:rFonts w:ascii="Tahoma" w:hAnsi="Tahoma" w:cs="Tahoma"/>
          <w:sz w:val="24"/>
          <w:szCs w:val="24"/>
        </w:rPr>
        <w:t>sección 8 del Capítulo 2 d</w:t>
      </w:r>
      <w:r w:rsidRPr="004E7B14">
        <w:rPr>
          <w:rFonts w:ascii="Tahoma" w:eastAsia="Times New Roman" w:hAnsi="Tahoma" w:cs="Tahoma"/>
          <w:sz w:val="24"/>
          <w:szCs w:val="24"/>
          <w:lang w:eastAsia="es-ES"/>
        </w:rPr>
        <w:t xml:space="preserve">el </w:t>
      </w:r>
      <w:r w:rsidRPr="004E7B14">
        <w:rPr>
          <w:rFonts w:ascii="Tahoma" w:eastAsia="Calibri" w:hAnsi="Tahoma" w:cs="Tahoma"/>
          <w:sz w:val="24"/>
          <w:szCs w:val="24"/>
        </w:rPr>
        <w:t xml:space="preserve">artículo 2.2.3.2.8.4 del Decreto 1076 de 2015 (artículo 47 del Decreto 1541 de 1978). </w:t>
      </w:r>
      <w:r w:rsidRPr="004E7B14">
        <w:rPr>
          <w:rFonts w:ascii="Tahoma" w:eastAsia="Times New Roman" w:hAnsi="Tahoma" w:cs="Tahoma"/>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4E7B14">
        <w:rPr>
          <w:rFonts w:ascii="Tahoma" w:eastAsia="Times New Roman" w:hAnsi="Tahoma" w:cs="Tahoma"/>
          <w:bCs/>
          <w:color w:val="000000"/>
          <w:sz w:val="24"/>
          <w:szCs w:val="24"/>
          <w:lang w:eastAsia="es-CO"/>
        </w:rPr>
        <w:t xml:space="preserve"> Parágrafo 3° del artículo 216 de la Ley 1450 de 2012, en concordancia con la Ley 1753 de 2015, frente al cobro de la tasa por uso del agua y de que se </w:t>
      </w:r>
      <w:r w:rsidRPr="004E7B14">
        <w:rPr>
          <w:rFonts w:ascii="Tahoma" w:eastAsia="Times New Roman" w:hAnsi="Tahoma" w:cs="Tahoma"/>
          <w:sz w:val="24"/>
          <w:szCs w:val="24"/>
          <w:lang w:eastAsia="es-ES"/>
        </w:rPr>
        <w:t xml:space="preserve">tramite una nueva concesión de aguas </w:t>
      </w:r>
      <w:r w:rsidRPr="004E7B14">
        <w:rPr>
          <w:rFonts w:ascii="Tahoma" w:eastAsia="Times New Roman" w:hAnsi="Tahoma" w:cs="Tahoma"/>
          <w:color w:val="000000"/>
          <w:sz w:val="24"/>
          <w:szCs w:val="24"/>
          <w:lang w:eastAsia="es-ES"/>
        </w:rPr>
        <w:t>con el cumplimiento de los requisitos establecidos en</w:t>
      </w:r>
      <w:r w:rsidRPr="004E7B14">
        <w:rPr>
          <w:rFonts w:ascii="Tahoma" w:hAnsi="Tahoma" w:cs="Tahoma"/>
          <w:sz w:val="24"/>
          <w:szCs w:val="24"/>
        </w:rPr>
        <w:t xml:space="preserve"> la Sección 9 del Capítulo 2 </w:t>
      </w:r>
      <w:r w:rsidRPr="004E7B14">
        <w:rPr>
          <w:rFonts w:ascii="Tahoma" w:eastAsia="Calibri" w:hAnsi="Tahoma" w:cs="Tahoma"/>
          <w:sz w:val="24"/>
          <w:szCs w:val="24"/>
        </w:rPr>
        <w:t xml:space="preserve">artículos 2.2.3.2.9.1. y 2.2.3.2.9.2. del Decreto 1076 de 2015 (artículos 54 y 55 del Decreto 1541 de 1978) </w:t>
      </w:r>
      <w:r w:rsidRPr="004E7B14">
        <w:rPr>
          <w:rFonts w:ascii="Tahoma" w:eastAsia="Times New Roman" w:hAnsi="Tahoma" w:cs="Tahoma"/>
          <w:color w:val="000000"/>
          <w:sz w:val="24"/>
          <w:szCs w:val="24"/>
          <w:lang w:eastAsia="es-ES"/>
        </w:rPr>
        <w:t>y demás normas concordantes.</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PARÁGRAFO TERCERO: - </w:t>
      </w:r>
      <w:r w:rsidRPr="004E7B14">
        <w:rPr>
          <w:rFonts w:ascii="Tahoma" w:eastAsia="Times New Roman" w:hAnsi="Tahoma" w:cs="Tahoma"/>
          <w:sz w:val="24"/>
          <w:szCs w:val="24"/>
          <w:lang w:eastAsia="es-ES"/>
        </w:rPr>
        <w:t>El sistema de captación es por gravedad.</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PARÁGRAFO CUARTO: -</w:t>
      </w:r>
      <w:r w:rsidRPr="004E7B14">
        <w:rPr>
          <w:rFonts w:ascii="Tahoma" w:eastAsia="Times New Roman" w:hAnsi="Tahoma" w:cs="Tahoma"/>
          <w:sz w:val="24"/>
          <w:szCs w:val="24"/>
          <w:lang w:eastAsia="es-ES"/>
        </w:rPr>
        <w:t xml:space="preserve"> El otorgamiento de la presente concesión de aguas superficiales, no implica </w:t>
      </w:r>
      <w:r w:rsidRPr="004E7B14">
        <w:rPr>
          <w:rFonts w:ascii="Tahoma" w:eastAsia="Times New Roman" w:hAnsi="Tahoma" w:cs="Tahoma"/>
          <w:sz w:val="24"/>
          <w:szCs w:val="24"/>
          <w:lang w:eastAsia="es-ES"/>
        </w:rPr>
        <w:lastRenderedPageBreak/>
        <w:t xml:space="preserve">autorización de servidumbre alguna, ni de la Licencia de Construcción, razón por la cual el concesionario, es el responsable de obtener dichos permisos. La ejecución de proyecto o actividad, sin estos requisitos es responsabilidad del concesionario. </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PARÁGRAFO QUINTO: -</w:t>
      </w:r>
      <w:r w:rsidRPr="004E7B14">
        <w:rPr>
          <w:rFonts w:ascii="Tahoma" w:eastAsia="Times New Roman" w:hAnsi="Tahoma" w:cs="Tahoma"/>
          <w:sz w:val="24"/>
          <w:szCs w:val="24"/>
          <w:lang w:eastAsia="es-ES"/>
        </w:rPr>
        <w:t xml:space="preserve"> </w:t>
      </w:r>
      <w:r w:rsidRPr="004E7B14">
        <w:rPr>
          <w:rFonts w:ascii="Tahoma" w:eastAsia="Times New Roman" w:hAnsi="Tahoma" w:cs="Tahoma"/>
          <w:b/>
          <w:bCs/>
          <w:sz w:val="24"/>
          <w:szCs w:val="24"/>
          <w:lang w:eastAsia="es-ES"/>
        </w:rPr>
        <w:t xml:space="preserve"> </w:t>
      </w:r>
      <w:r w:rsidRPr="004E7B14">
        <w:rPr>
          <w:rFonts w:ascii="Tahoma" w:eastAsia="Times New Roman" w:hAnsi="Tahoma" w:cs="Tahoma"/>
          <w:sz w:val="24"/>
          <w:szCs w:val="24"/>
          <w:lang w:eastAsia="es-ES"/>
        </w:rPr>
        <w:t xml:space="preserve">La Concesión de Aguas Superficiales es para uso exclusivamente doméstico, agrícola y pecuario, cualquier actividad diferente que requiera de infraestructura para riego y/o aplicación de agro insumos adicionales a los autorizados, deberá iniciarse ante esta Autoridad Ambiental el correspondiente trámite de Licencia Ambiental. </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b/>
          <w:bCs/>
          <w:sz w:val="24"/>
          <w:szCs w:val="24"/>
          <w:lang w:eastAsia="es-ES"/>
        </w:rPr>
      </w:pPr>
      <w:r w:rsidRPr="004E7B14">
        <w:rPr>
          <w:rFonts w:ascii="Tahoma" w:eastAsia="Times New Roman" w:hAnsi="Tahoma" w:cs="Tahoma"/>
          <w:b/>
          <w:sz w:val="24"/>
          <w:szCs w:val="24"/>
          <w:lang w:eastAsia="es-ES"/>
        </w:rPr>
        <w:t xml:space="preserve">PARÁGRAFO SEXTO: - </w:t>
      </w:r>
      <w:r w:rsidRPr="004E7B14">
        <w:rPr>
          <w:rFonts w:ascii="Tahoma" w:eastAsia="Times New Roman" w:hAnsi="Tahoma" w:cs="Tahoma"/>
          <w:sz w:val="24"/>
          <w:szCs w:val="24"/>
          <w:lang w:eastAsia="es-ES"/>
        </w:rPr>
        <w:t>El caudal otorgado, estará sujeto a la disponibilidad del recurso hídrico, razón por la cual la Corporación Autónoma Regional del Quindío no es responsable cuando por causas de eventos de variabilidad climática no pueda garantizar el caudal otorgado.</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bCs/>
          <w:sz w:val="24"/>
          <w:szCs w:val="24"/>
          <w:lang w:eastAsia="es-ES"/>
        </w:rPr>
      </w:pPr>
      <w:r w:rsidRPr="004E7B14">
        <w:rPr>
          <w:rFonts w:ascii="Tahoma" w:eastAsia="Times New Roman" w:hAnsi="Tahoma" w:cs="Tahoma"/>
          <w:b/>
          <w:bCs/>
          <w:sz w:val="24"/>
          <w:szCs w:val="24"/>
          <w:lang w:eastAsia="es-ES"/>
        </w:rPr>
        <w:t xml:space="preserve">ARTICULO SEGUNDO: - OBLIGACIONES: - </w:t>
      </w:r>
      <w:r w:rsidRPr="004E7B14">
        <w:rPr>
          <w:rFonts w:ascii="Tahoma" w:hAnsi="Tahoma" w:cs="Tahoma"/>
          <w:b/>
          <w:sz w:val="24"/>
          <w:szCs w:val="24"/>
        </w:rPr>
        <w:t>EL CONCESIONARIO</w:t>
      </w:r>
      <w:r w:rsidRPr="004E7B14">
        <w:rPr>
          <w:rFonts w:ascii="Tahoma" w:eastAsia="Times New Roman" w:hAnsi="Tahoma" w:cs="Tahoma"/>
          <w:bCs/>
          <w:sz w:val="24"/>
          <w:szCs w:val="24"/>
          <w:lang w:eastAsia="es-ES"/>
        </w:rPr>
        <w:t xml:space="preserve">, debe cumplir con las siguientes obligaciones: </w:t>
      </w:r>
    </w:p>
    <w:p w:rsidR="00FE2A4A" w:rsidRPr="004E7B14" w:rsidRDefault="00FE2A4A" w:rsidP="00FE2A4A">
      <w:pPr>
        <w:spacing w:after="0" w:line="240" w:lineRule="auto"/>
        <w:jc w:val="both"/>
        <w:rPr>
          <w:rFonts w:ascii="Tahoma" w:eastAsia="Calibri" w:hAnsi="Tahoma" w:cs="Tahoma"/>
          <w:sz w:val="24"/>
          <w:szCs w:val="24"/>
        </w:rPr>
      </w:pPr>
    </w:p>
    <w:p w:rsidR="00FE2A4A" w:rsidRPr="004E7B14" w:rsidRDefault="00FE2A4A" w:rsidP="00FE2A4A">
      <w:pPr>
        <w:numPr>
          <w:ilvl w:val="0"/>
          <w:numId w:val="4"/>
        </w:numPr>
        <w:spacing w:after="0" w:line="240" w:lineRule="auto"/>
        <w:contextualSpacing/>
        <w:jc w:val="both"/>
        <w:rPr>
          <w:rFonts w:ascii="Tahoma" w:eastAsia="Times New Roman" w:hAnsi="Tahoma" w:cs="Tahoma"/>
          <w:color w:val="000000"/>
          <w:sz w:val="24"/>
          <w:szCs w:val="24"/>
          <w:lang w:eastAsia="es-MX"/>
        </w:rPr>
      </w:pPr>
      <w:r w:rsidRPr="004E7B14">
        <w:rPr>
          <w:rFonts w:ascii="Tahoma" w:eastAsia="Calibri" w:hAnsi="Tahoma" w:cs="Tahoma"/>
          <w:sz w:val="24"/>
          <w:szCs w:val="24"/>
        </w:rPr>
        <w:t>En cumplimiento de</w:t>
      </w:r>
      <w:r w:rsidRPr="004E7B14">
        <w:rPr>
          <w:rFonts w:ascii="Tahoma" w:eastAsia="Times New Roman" w:hAnsi="Tahoma" w:cs="Tahoma"/>
          <w:sz w:val="24"/>
          <w:szCs w:val="24"/>
          <w:lang w:eastAsia="es-ES"/>
        </w:rPr>
        <w:t>l Libro 2 Parte 2 Título 2 Capítulo I S</w:t>
      </w:r>
      <w:r w:rsidRPr="004E7B14">
        <w:rPr>
          <w:rFonts w:ascii="Tahoma" w:hAnsi="Tahoma" w:cs="Tahoma"/>
          <w:sz w:val="24"/>
          <w:szCs w:val="24"/>
        </w:rPr>
        <w:t>ección 18 d</w:t>
      </w:r>
      <w:r w:rsidRPr="004E7B14">
        <w:rPr>
          <w:rFonts w:ascii="Tahoma" w:eastAsia="Times New Roman" w:hAnsi="Tahoma" w:cs="Tahoma"/>
          <w:sz w:val="24"/>
          <w:szCs w:val="24"/>
          <w:lang w:eastAsia="es-ES"/>
        </w:rPr>
        <w:t xml:space="preserve">el </w:t>
      </w:r>
      <w:r w:rsidRPr="004E7B14">
        <w:rPr>
          <w:rFonts w:ascii="Tahoma" w:eastAsia="Calibri" w:hAnsi="Tahoma" w:cs="Tahoma"/>
          <w:sz w:val="24"/>
          <w:szCs w:val="24"/>
        </w:rPr>
        <w:t>artículo 2.2.1.1.18.1 del Decreto 1076 de 2015 (artículo 1 del Decreto 1449 de 1977)</w:t>
      </w:r>
      <w:r w:rsidRPr="004E7B14">
        <w:rPr>
          <w:rFonts w:ascii="Tahoma" w:eastAsia="Calibri" w:hAnsi="Tahoma" w:cs="Tahoma"/>
          <w:bCs/>
          <w:color w:val="000000"/>
          <w:sz w:val="24"/>
          <w:szCs w:val="24"/>
          <w:shd w:val="clear" w:color="auto" w:fill="FFFFFF"/>
        </w:rPr>
        <w:t xml:space="preserve">, </w:t>
      </w:r>
      <w:r w:rsidRPr="004E7B14">
        <w:rPr>
          <w:rFonts w:ascii="Tahoma" w:eastAsia="Calibri" w:hAnsi="Tahoma" w:cs="Tahoma"/>
          <w:sz w:val="24"/>
          <w:szCs w:val="24"/>
        </w:rPr>
        <w:t xml:space="preserve">los concesionarios deberán: </w:t>
      </w:r>
    </w:p>
    <w:p w:rsidR="00FE2A4A" w:rsidRPr="004E7B14" w:rsidRDefault="00FE2A4A" w:rsidP="00FE2A4A">
      <w:pPr>
        <w:spacing w:after="0" w:line="240" w:lineRule="auto"/>
        <w:contextualSpacing/>
        <w:jc w:val="both"/>
        <w:rPr>
          <w:rFonts w:ascii="Tahoma" w:eastAsia="Times New Roman" w:hAnsi="Tahoma" w:cs="Tahoma"/>
          <w:color w:val="000000"/>
          <w:sz w:val="24"/>
          <w:szCs w:val="24"/>
          <w:lang w:eastAsia="es-MX"/>
        </w:rPr>
      </w:pPr>
    </w:p>
    <w:p w:rsidR="00FE2A4A" w:rsidRPr="004E7B14" w:rsidRDefault="00FE2A4A" w:rsidP="00FE2A4A">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4E7B14">
        <w:rPr>
          <w:rFonts w:ascii="Tahoma" w:eastAsia="Times New Roman" w:hAnsi="Tahoma" w:cs="Tahoma"/>
          <w:color w:val="000000"/>
          <w:sz w:val="24"/>
          <w:szCs w:val="24"/>
          <w:lang w:eastAsia="es-MX"/>
        </w:rPr>
        <w:t xml:space="preserve">No incorporar en las aguas cuerpos o sustancias sólidas, líquidas o gaseosas, tales como </w:t>
      </w:r>
      <w:r w:rsidRPr="004E7B14">
        <w:rPr>
          <w:rFonts w:ascii="Tahoma" w:eastAsia="Times New Roman" w:hAnsi="Tahoma" w:cs="Tahoma"/>
          <w:color w:val="000000"/>
          <w:sz w:val="24"/>
          <w:szCs w:val="24"/>
          <w:lang w:eastAsia="es-MX"/>
        </w:rPr>
        <w:lastRenderedPageBreak/>
        <w:t>basuras, desechos, desperdicios o cualquier sustancia tóxica, o lavar en ellas utensilios, empaques o envases que los contengan o hayan contenido.</w:t>
      </w:r>
    </w:p>
    <w:p w:rsidR="00FE2A4A" w:rsidRPr="004E7B14" w:rsidRDefault="00FE2A4A" w:rsidP="00FE2A4A">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4E7B14">
        <w:rPr>
          <w:rFonts w:ascii="Tahoma" w:eastAsia="Times New Roman" w:hAnsi="Tahoma" w:cs="Tahoma"/>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FE2A4A" w:rsidRPr="004E7B14" w:rsidRDefault="00FE2A4A" w:rsidP="00FE2A4A">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4E7B14">
        <w:rPr>
          <w:rFonts w:ascii="Tahoma" w:eastAsia="Times New Roman" w:hAnsi="Tahoma" w:cs="Tahoma"/>
          <w:color w:val="000000"/>
          <w:sz w:val="24"/>
          <w:szCs w:val="24"/>
          <w:lang w:eastAsia="es-MX"/>
        </w:rPr>
        <w:t xml:space="preserve">Aprovechar las aguas con eficiencia y economía. </w:t>
      </w:r>
    </w:p>
    <w:p w:rsidR="00FE2A4A" w:rsidRPr="004E7B14" w:rsidRDefault="00FE2A4A" w:rsidP="00FE2A4A">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4E7B14">
        <w:rPr>
          <w:rFonts w:ascii="Tahoma" w:eastAsia="Times New Roman" w:hAnsi="Tahoma" w:cs="Tahoma"/>
          <w:color w:val="000000"/>
          <w:sz w:val="24"/>
          <w:szCs w:val="24"/>
          <w:lang w:eastAsia="es-MX"/>
        </w:rPr>
        <w:t>No utilizar mayor cantidad de agua que la otorgada en la concesión.</w:t>
      </w:r>
    </w:p>
    <w:p w:rsidR="00FE2A4A" w:rsidRPr="004E7B14" w:rsidRDefault="00FE2A4A" w:rsidP="00FE2A4A">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4E7B14">
        <w:rPr>
          <w:rFonts w:ascii="Tahoma" w:eastAsia="Times New Roman" w:hAnsi="Tahoma" w:cs="Tahoma"/>
          <w:color w:val="000000"/>
          <w:sz w:val="24"/>
          <w:szCs w:val="24"/>
          <w:lang w:eastAsia="es-MX"/>
        </w:rPr>
        <w:t>Construir y mantener las instalaciones y obras hidráulicas en las condiciones adecuadas.</w:t>
      </w:r>
    </w:p>
    <w:p w:rsidR="00FE2A4A" w:rsidRPr="004E7B14" w:rsidRDefault="00FE2A4A" w:rsidP="00FE2A4A">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4E7B14">
        <w:rPr>
          <w:rFonts w:ascii="Tahoma" w:eastAsia="Times New Roman" w:hAnsi="Tahoma" w:cs="Tahoma"/>
          <w:color w:val="000000"/>
          <w:sz w:val="24"/>
          <w:szCs w:val="24"/>
          <w:lang w:eastAsia="es-MX"/>
        </w:rPr>
        <w:t>Conservar en buen estado el cauce, controlar los residuos de fertilizantes, con el fin de mantener el flujo normal de las aguas.</w:t>
      </w:r>
    </w:p>
    <w:p w:rsidR="00FE2A4A" w:rsidRPr="004E7B14" w:rsidRDefault="00FE2A4A" w:rsidP="00FE2A4A">
      <w:pPr>
        <w:spacing w:after="0" w:line="240" w:lineRule="auto"/>
        <w:ind w:left="720"/>
        <w:contextualSpacing/>
        <w:jc w:val="both"/>
        <w:rPr>
          <w:rFonts w:ascii="Tahoma" w:eastAsia="Times New Roman" w:hAnsi="Tahoma" w:cs="Tahoma"/>
          <w:color w:val="000000"/>
          <w:sz w:val="24"/>
          <w:szCs w:val="24"/>
          <w:lang w:eastAsia="es-MX"/>
        </w:rPr>
      </w:pPr>
    </w:p>
    <w:p w:rsidR="00FE2A4A" w:rsidRPr="004E7B14" w:rsidRDefault="00FE2A4A" w:rsidP="00FE2A4A">
      <w:pPr>
        <w:numPr>
          <w:ilvl w:val="0"/>
          <w:numId w:val="4"/>
        </w:numPr>
        <w:spacing w:after="0" w:line="240" w:lineRule="auto"/>
        <w:contextualSpacing/>
        <w:jc w:val="both"/>
        <w:rPr>
          <w:rFonts w:ascii="Tahoma" w:eastAsia="Times New Roman" w:hAnsi="Tahoma" w:cs="Tahoma"/>
          <w:color w:val="000000"/>
          <w:sz w:val="24"/>
          <w:szCs w:val="24"/>
          <w:lang w:eastAsia="es-MX"/>
        </w:rPr>
      </w:pPr>
      <w:r w:rsidRPr="004E7B14">
        <w:rPr>
          <w:rFonts w:ascii="Tahoma" w:hAnsi="Tahoma" w:cs="Tahoma"/>
          <w:sz w:val="24"/>
          <w:szCs w:val="24"/>
        </w:rPr>
        <w:t>En caso de requerir modificaciones se deberá informar a la Corporación Autónoma Regional del Quindío para establecer la viabilidad de concederlas.</w:t>
      </w:r>
    </w:p>
    <w:p w:rsidR="00FE2A4A" w:rsidRPr="004E7B14" w:rsidRDefault="00FE2A4A" w:rsidP="00FE2A4A">
      <w:pPr>
        <w:spacing w:after="0" w:line="240" w:lineRule="auto"/>
        <w:ind w:left="360"/>
        <w:contextualSpacing/>
        <w:jc w:val="both"/>
        <w:rPr>
          <w:rFonts w:ascii="Tahoma" w:eastAsia="Times New Roman" w:hAnsi="Tahoma" w:cs="Tahoma"/>
          <w:color w:val="000000"/>
          <w:sz w:val="24"/>
          <w:szCs w:val="24"/>
          <w:lang w:eastAsia="es-MX"/>
        </w:rPr>
      </w:pPr>
    </w:p>
    <w:p w:rsidR="00FE2A4A" w:rsidRPr="004E7B14" w:rsidRDefault="00FE2A4A" w:rsidP="00FE2A4A">
      <w:pPr>
        <w:pStyle w:val="Prrafodelista"/>
        <w:widowControl w:val="0"/>
        <w:numPr>
          <w:ilvl w:val="0"/>
          <w:numId w:val="4"/>
        </w:numPr>
        <w:suppressAutoHyphens w:val="0"/>
        <w:autoSpaceDE w:val="0"/>
        <w:autoSpaceDN w:val="0"/>
        <w:contextualSpacing w:val="0"/>
        <w:jc w:val="both"/>
        <w:rPr>
          <w:rFonts w:ascii="Tahoma" w:hAnsi="Tahoma" w:cs="Tahoma"/>
          <w:color w:val="000000"/>
          <w:lang w:eastAsia="es-MX"/>
        </w:rPr>
      </w:pPr>
      <w:r w:rsidRPr="004E7B14">
        <w:rPr>
          <w:rFonts w:ascii="Tahoma" w:hAnsi="Tahoma" w:cs="Tahoma"/>
          <w:color w:val="000000"/>
          <w:lang w:eastAsia="es-MX"/>
        </w:rPr>
        <w:t>En caso de cambio de dirección y/o número de teléfono el Concesionario, se deberá informar a esta Corporación con el fin de actualizar los datos de correspondencia.</w:t>
      </w:r>
    </w:p>
    <w:p w:rsidR="00FE2A4A" w:rsidRPr="004E7B14" w:rsidRDefault="00FE2A4A" w:rsidP="00FE2A4A">
      <w:pPr>
        <w:spacing w:after="0" w:line="240" w:lineRule="auto"/>
        <w:ind w:left="360"/>
        <w:contextualSpacing/>
        <w:jc w:val="both"/>
        <w:rPr>
          <w:rFonts w:ascii="Tahoma" w:eastAsia="Times New Roman" w:hAnsi="Tahoma" w:cs="Tahoma"/>
          <w:color w:val="000000"/>
          <w:sz w:val="24"/>
          <w:szCs w:val="24"/>
          <w:lang w:eastAsia="es-MX"/>
        </w:rPr>
      </w:pPr>
    </w:p>
    <w:p w:rsidR="00FE2A4A" w:rsidRPr="004E7B14" w:rsidRDefault="00FE2A4A" w:rsidP="00FE2A4A">
      <w:pPr>
        <w:numPr>
          <w:ilvl w:val="0"/>
          <w:numId w:val="4"/>
        </w:numPr>
        <w:spacing w:after="0" w:line="240" w:lineRule="auto"/>
        <w:contextualSpacing/>
        <w:jc w:val="both"/>
        <w:rPr>
          <w:rFonts w:ascii="Tahoma" w:eastAsia="Times New Roman" w:hAnsi="Tahoma" w:cs="Tahoma"/>
          <w:color w:val="000000"/>
          <w:sz w:val="24"/>
          <w:szCs w:val="24"/>
          <w:lang w:eastAsia="es-MX"/>
        </w:rPr>
      </w:pPr>
      <w:r w:rsidRPr="004E7B14">
        <w:rPr>
          <w:rFonts w:ascii="Tahoma" w:hAnsi="Tahoma" w:cs="Tahoma"/>
          <w:sz w:val="24"/>
          <w:szCs w:val="24"/>
        </w:rPr>
        <w:t xml:space="preserve">La concesión de aguas será destinada para uso doméstico, agrícola y pecuario, las matriculas otorgadas por la Asociación, </w:t>
      </w:r>
      <w:r w:rsidRPr="004E7B14">
        <w:rPr>
          <w:rFonts w:ascii="Tahoma" w:hAnsi="Tahoma" w:cs="Tahoma"/>
          <w:sz w:val="24"/>
          <w:szCs w:val="24"/>
        </w:rPr>
        <w:lastRenderedPageBreak/>
        <w:t xml:space="preserve">podrán ser objeto de revisión y modificación de conformidad con los determinantes ambientales establecidos por la Corporación Autónoma Regional de Quindío. Cualquier uso diferente al otorgado se considera incumplimiento de las obligaciones de la concesión y podrá dar inicio a actuaciones de tipo sancionatorio.  </w:t>
      </w:r>
    </w:p>
    <w:p w:rsidR="00FE2A4A" w:rsidRPr="004E7B14" w:rsidRDefault="00FE2A4A" w:rsidP="00FE2A4A">
      <w:pPr>
        <w:pStyle w:val="Prrafodelista"/>
        <w:ind w:left="360"/>
        <w:jc w:val="both"/>
        <w:rPr>
          <w:rFonts w:ascii="Tahoma" w:hAnsi="Tahoma" w:cs="Tahoma"/>
        </w:rPr>
      </w:pPr>
    </w:p>
    <w:p w:rsidR="00FE2A4A" w:rsidRPr="004E7B14" w:rsidRDefault="00FE2A4A" w:rsidP="00FE2A4A">
      <w:pPr>
        <w:pStyle w:val="Prrafodelista"/>
        <w:ind w:left="360"/>
        <w:jc w:val="both"/>
        <w:rPr>
          <w:rFonts w:ascii="Tahoma" w:hAnsi="Tahoma" w:cs="Tahoma"/>
        </w:rPr>
      </w:pPr>
      <w:r w:rsidRPr="004E7B14">
        <w:rPr>
          <w:rFonts w:ascii="Tahoma" w:hAnsi="Tahoma" w:cs="Tahoma"/>
        </w:rPr>
        <w:t xml:space="preserve">Las matriculas otorgadas por la Asociación, deberán ser acorde con lo establecido los respectivos Planes de Ordenamiento Territorial de cada municipio y las determinantes ambientales establecidas mediante resolución CRQ número 710 de 2010. </w:t>
      </w:r>
    </w:p>
    <w:p w:rsidR="00FE2A4A" w:rsidRPr="004E7B14" w:rsidRDefault="00FE2A4A" w:rsidP="00FE2A4A">
      <w:pPr>
        <w:pStyle w:val="Prrafodelista"/>
        <w:ind w:left="360"/>
        <w:jc w:val="both"/>
        <w:rPr>
          <w:rFonts w:ascii="Tahoma" w:hAnsi="Tahoma" w:cs="Tahoma"/>
        </w:rPr>
      </w:pPr>
    </w:p>
    <w:p w:rsidR="00FE2A4A" w:rsidRPr="004E7B14" w:rsidRDefault="00FE2A4A" w:rsidP="00FE2A4A">
      <w:pPr>
        <w:pStyle w:val="Prrafodelista"/>
        <w:numPr>
          <w:ilvl w:val="0"/>
          <w:numId w:val="4"/>
        </w:numPr>
        <w:suppressAutoHyphens w:val="0"/>
        <w:jc w:val="both"/>
        <w:rPr>
          <w:rFonts w:ascii="Tahoma" w:hAnsi="Tahoma" w:cs="Tahoma"/>
          <w:bCs/>
          <w:lang w:eastAsia="es-ES"/>
        </w:rPr>
      </w:pPr>
      <w:r w:rsidRPr="004E7B14">
        <w:rPr>
          <w:rFonts w:ascii="Tahoma" w:eastAsia="Calibri" w:hAnsi="Tahoma" w:cs="Tahoma"/>
        </w:rPr>
        <w:t>El Concesionario deberá, dar cumplimiento al Artículo 2.2.1.1.18.2. del Decreto 1076 de 2015 (Artículo 3, Decreto 1449/1977), con relación a:</w:t>
      </w:r>
    </w:p>
    <w:p w:rsidR="00FE2A4A" w:rsidRPr="004E7B14" w:rsidRDefault="00FE2A4A" w:rsidP="00FE2A4A">
      <w:pPr>
        <w:shd w:val="clear" w:color="auto" w:fill="FFFFFF"/>
        <w:spacing w:after="0" w:line="240" w:lineRule="auto"/>
        <w:ind w:left="708"/>
        <w:rPr>
          <w:rFonts w:ascii="Tahoma" w:eastAsia="Calibri" w:hAnsi="Tahoma" w:cs="Tahoma"/>
          <w:sz w:val="24"/>
          <w:szCs w:val="24"/>
        </w:rPr>
      </w:pPr>
    </w:p>
    <w:p w:rsidR="00FE2A4A" w:rsidRPr="004E7B14" w:rsidRDefault="00FE2A4A" w:rsidP="00FE2A4A">
      <w:pPr>
        <w:shd w:val="clear" w:color="auto" w:fill="FFFFFF"/>
        <w:spacing w:after="0" w:line="240" w:lineRule="auto"/>
        <w:ind w:left="708"/>
        <w:jc w:val="both"/>
        <w:rPr>
          <w:rFonts w:ascii="Tahoma" w:eastAsia="Calibri" w:hAnsi="Tahoma" w:cs="Tahoma"/>
          <w:i/>
          <w:sz w:val="24"/>
          <w:szCs w:val="24"/>
        </w:rPr>
      </w:pPr>
      <w:r w:rsidRPr="004E7B14">
        <w:rPr>
          <w:rFonts w:ascii="Tahoma" w:eastAsia="Calibri" w:hAnsi="Tahoma" w:cs="Tahoma"/>
          <w:i/>
          <w:sz w:val="24"/>
          <w:szCs w:val="24"/>
        </w:rPr>
        <w:t>“1.Mantener en cobertura boscosa dentro del predio las áreas  forestales protectoras.</w:t>
      </w:r>
    </w:p>
    <w:p w:rsidR="00FE2A4A" w:rsidRPr="004E7B14" w:rsidRDefault="00FE2A4A" w:rsidP="00FE2A4A">
      <w:pPr>
        <w:shd w:val="clear" w:color="auto" w:fill="FFFFFF"/>
        <w:spacing w:after="0" w:line="240" w:lineRule="auto"/>
        <w:ind w:left="708"/>
        <w:jc w:val="both"/>
        <w:rPr>
          <w:rFonts w:ascii="Tahoma" w:eastAsia="Calibri" w:hAnsi="Tahoma" w:cs="Tahoma"/>
          <w:i/>
          <w:sz w:val="24"/>
          <w:szCs w:val="24"/>
        </w:rPr>
      </w:pPr>
    </w:p>
    <w:p w:rsidR="00FE2A4A" w:rsidRPr="004E7B14" w:rsidRDefault="00FE2A4A" w:rsidP="00FE2A4A">
      <w:pPr>
        <w:shd w:val="clear" w:color="auto" w:fill="FFFFFF"/>
        <w:spacing w:after="0" w:line="240" w:lineRule="auto"/>
        <w:ind w:left="708"/>
        <w:jc w:val="both"/>
        <w:rPr>
          <w:rFonts w:ascii="Tahoma" w:eastAsia="Times New Roman" w:hAnsi="Tahoma" w:cs="Tahoma"/>
          <w:i/>
          <w:color w:val="444444"/>
          <w:sz w:val="24"/>
          <w:szCs w:val="24"/>
          <w:lang w:eastAsia="es-CO"/>
        </w:rPr>
      </w:pPr>
      <w:r w:rsidRPr="004E7B14">
        <w:rPr>
          <w:rFonts w:ascii="Tahoma" w:eastAsia="Calibri" w:hAnsi="Tahoma" w:cs="Tahoma"/>
          <w:i/>
          <w:sz w:val="24"/>
          <w:szCs w:val="24"/>
        </w:rPr>
        <w:t>Se entiende por áreas forestales protectoras:</w:t>
      </w:r>
      <w:r w:rsidRPr="004E7B14">
        <w:rPr>
          <w:rFonts w:ascii="Tahoma" w:eastAsia="Times New Roman" w:hAnsi="Tahoma" w:cs="Tahoma"/>
          <w:i/>
          <w:color w:val="000000"/>
          <w:sz w:val="24"/>
          <w:szCs w:val="24"/>
          <w:lang w:eastAsia="es-CO"/>
        </w:rPr>
        <w:t> </w:t>
      </w:r>
    </w:p>
    <w:p w:rsidR="00FE2A4A" w:rsidRPr="004E7B14" w:rsidRDefault="00FE2A4A" w:rsidP="00FE2A4A">
      <w:pPr>
        <w:numPr>
          <w:ilvl w:val="0"/>
          <w:numId w:val="7"/>
        </w:numPr>
        <w:shd w:val="clear" w:color="auto" w:fill="FFFFFF"/>
        <w:spacing w:after="0" w:line="240" w:lineRule="auto"/>
        <w:jc w:val="both"/>
        <w:rPr>
          <w:rFonts w:ascii="Tahoma" w:eastAsia="Times New Roman" w:hAnsi="Tahoma" w:cs="Tahoma"/>
          <w:i/>
          <w:sz w:val="24"/>
          <w:szCs w:val="24"/>
          <w:lang w:eastAsia="es-CO"/>
        </w:rPr>
      </w:pPr>
      <w:r w:rsidRPr="004E7B14">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FE2A4A" w:rsidRPr="004E7B14" w:rsidRDefault="00FE2A4A" w:rsidP="00FE2A4A">
      <w:pPr>
        <w:numPr>
          <w:ilvl w:val="0"/>
          <w:numId w:val="7"/>
        </w:numPr>
        <w:shd w:val="clear" w:color="auto" w:fill="FFFFFF"/>
        <w:spacing w:after="0" w:line="240" w:lineRule="auto"/>
        <w:jc w:val="both"/>
        <w:rPr>
          <w:rFonts w:ascii="Tahoma" w:eastAsia="Times New Roman" w:hAnsi="Tahoma" w:cs="Tahoma"/>
          <w:i/>
          <w:sz w:val="24"/>
          <w:szCs w:val="24"/>
          <w:lang w:eastAsia="es-CO"/>
        </w:rPr>
      </w:pPr>
      <w:r w:rsidRPr="004E7B14">
        <w:rPr>
          <w:rFonts w:ascii="Tahoma" w:eastAsia="Times New Roman" w:hAnsi="Tahoma" w:cs="Tahoma"/>
          <w:i/>
          <w:iCs/>
          <w:sz w:val="24"/>
          <w:szCs w:val="24"/>
          <w:lang w:eastAsia="es-CO"/>
        </w:rPr>
        <w:t xml:space="preserve">Una faja no inferior a 30 metros de ancha, paralela a las líneas de mareas máximas, a cada lado de los cauces de los ríos, quebradas y arroyos, sean permanentes o no, y </w:t>
      </w:r>
      <w:r w:rsidRPr="004E7B14">
        <w:rPr>
          <w:rFonts w:ascii="Tahoma" w:eastAsia="Times New Roman" w:hAnsi="Tahoma" w:cs="Tahoma"/>
          <w:i/>
          <w:iCs/>
          <w:sz w:val="24"/>
          <w:szCs w:val="24"/>
          <w:lang w:eastAsia="es-CO"/>
        </w:rPr>
        <w:lastRenderedPageBreak/>
        <w:t>alrededor de los lagos o depósitos de agua;</w:t>
      </w:r>
    </w:p>
    <w:p w:rsidR="00FE2A4A" w:rsidRPr="004E7B14" w:rsidRDefault="00FE2A4A" w:rsidP="00FE2A4A">
      <w:pPr>
        <w:numPr>
          <w:ilvl w:val="0"/>
          <w:numId w:val="7"/>
        </w:numPr>
        <w:shd w:val="clear" w:color="auto" w:fill="FFFFFF"/>
        <w:spacing w:after="0" w:line="240" w:lineRule="auto"/>
        <w:jc w:val="both"/>
        <w:rPr>
          <w:rFonts w:ascii="Tahoma" w:eastAsia="Times New Roman" w:hAnsi="Tahoma" w:cs="Tahoma"/>
          <w:i/>
          <w:sz w:val="24"/>
          <w:szCs w:val="24"/>
          <w:lang w:eastAsia="es-CO"/>
        </w:rPr>
      </w:pPr>
      <w:r w:rsidRPr="004E7B14">
        <w:rPr>
          <w:rFonts w:ascii="Tahoma" w:eastAsia="Times New Roman" w:hAnsi="Tahoma" w:cs="Tahoma"/>
          <w:i/>
          <w:iCs/>
          <w:sz w:val="24"/>
          <w:szCs w:val="24"/>
          <w:lang w:eastAsia="es-CO"/>
        </w:rPr>
        <w:t>Los terrenos con pendientes superiores al 100% (45).</w:t>
      </w:r>
    </w:p>
    <w:p w:rsidR="00FE2A4A" w:rsidRPr="004E7B14" w:rsidRDefault="00FE2A4A" w:rsidP="00FE2A4A">
      <w:pPr>
        <w:shd w:val="clear" w:color="auto" w:fill="FFFFFF"/>
        <w:spacing w:after="0" w:line="240" w:lineRule="auto"/>
        <w:ind w:left="1068"/>
        <w:jc w:val="both"/>
        <w:rPr>
          <w:rFonts w:ascii="Tahoma" w:eastAsia="Times New Roman" w:hAnsi="Tahoma" w:cs="Tahoma"/>
          <w:i/>
          <w:color w:val="444444"/>
          <w:sz w:val="24"/>
          <w:szCs w:val="24"/>
          <w:lang w:eastAsia="es-CO"/>
        </w:rPr>
      </w:pPr>
    </w:p>
    <w:p w:rsidR="00FE2A4A" w:rsidRPr="004E7B14" w:rsidRDefault="00FE2A4A" w:rsidP="00FE2A4A">
      <w:pPr>
        <w:spacing w:after="0" w:line="240" w:lineRule="auto"/>
        <w:ind w:left="708"/>
        <w:jc w:val="both"/>
        <w:rPr>
          <w:rFonts w:ascii="Tahoma" w:eastAsia="Calibri" w:hAnsi="Tahoma" w:cs="Tahoma"/>
          <w:i/>
          <w:sz w:val="24"/>
          <w:szCs w:val="24"/>
          <w:lang w:eastAsia="es-CO"/>
        </w:rPr>
      </w:pPr>
      <w:r w:rsidRPr="004E7B14">
        <w:rPr>
          <w:rFonts w:ascii="Tahoma" w:eastAsia="Calibri" w:hAnsi="Tahoma" w:cs="Tahoma"/>
          <w:i/>
          <w:sz w:val="24"/>
          <w:szCs w:val="24"/>
          <w:lang w:eastAsia="es-CO"/>
        </w:rPr>
        <w:t>2. Proteger los ejemplares de especies de la flora silvestre vedadas que existan dentro del predio.</w:t>
      </w:r>
    </w:p>
    <w:p w:rsidR="00FE2A4A" w:rsidRPr="004E7B14" w:rsidRDefault="00FE2A4A" w:rsidP="00FE2A4A">
      <w:pPr>
        <w:spacing w:after="0" w:line="240" w:lineRule="auto"/>
        <w:jc w:val="both"/>
        <w:rPr>
          <w:rFonts w:ascii="Tahoma" w:eastAsia="Calibri" w:hAnsi="Tahoma" w:cs="Tahoma"/>
          <w:i/>
          <w:sz w:val="24"/>
          <w:szCs w:val="24"/>
          <w:lang w:eastAsia="es-CO"/>
        </w:rPr>
      </w:pPr>
    </w:p>
    <w:p w:rsidR="00FE2A4A" w:rsidRPr="004E7B14" w:rsidRDefault="00FE2A4A" w:rsidP="00FE2A4A">
      <w:pPr>
        <w:spacing w:after="0" w:line="240" w:lineRule="auto"/>
        <w:ind w:left="708"/>
        <w:jc w:val="both"/>
        <w:rPr>
          <w:rFonts w:ascii="Tahoma" w:eastAsia="Calibri" w:hAnsi="Tahoma" w:cs="Tahoma"/>
          <w:i/>
          <w:sz w:val="24"/>
          <w:szCs w:val="24"/>
          <w:lang w:eastAsia="es-CO"/>
        </w:rPr>
      </w:pPr>
      <w:r w:rsidRPr="004E7B14">
        <w:rPr>
          <w:rFonts w:ascii="Tahoma" w:eastAsia="Calibri" w:hAnsi="Tahoma" w:cs="Tahoma"/>
          <w:i/>
          <w:sz w:val="24"/>
          <w:szCs w:val="24"/>
          <w:lang w:eastAsia="es-CO"/>
        </w:rPr>
        <w:t>3. Cumplir las disposiciones relacionadas con la prevención de incendios, de plagas forestales y con el control de quemas”</w:t>
      </w:r>
    </w:p>
    <w:p w:rsidR="00FE2A4A" w:rsidRPr="004E7B14" w:rsidRDefault="00FE2A4A" w:rsidP="00FE2A4A">
      <w:pPr>
        <w:spacing w:after="0" w:line="240" w:lineRule="auto"/>
        <w:ind w:left="360"/>
        <w:contextualSpacing/>
        <w:jc w:val="both"/>
        <w:rPr>
          <w:rFonts w:ascii="Tahoma" w:hAnsi="Tahoma" w:cs="Tahoma"/>
          <w:sz w:val="24"/>
          <w:szCs w:val="24"/>
        </w:rPr>
      </w:pPr>
    </w:p>
    <w:p w:rsidR="00FE2A4A" w:rsidRPr="004E7B14" w:rsidRDefault="00FE2A4A" w:rsidP="00FE2A4A">
      <w:pPr>
        <w:pStyle w:val="Prrafodelista"/>
        <w:numPr>
          <w:ilvl w:val="0"/>
          <w:numId w:val="4"/>
        </w:numPr>
        <w:suppressAutoHyphens w:val="0"/>
        <w:jc w:val="both"/>
        <w:rPr>
          <w:rFonts w:ascii="Tahoma" w:hAnsi="Tahoma" w:cs="Tahoma"/>
        </w:rPr>
      </w:pPr>
      <w:r w:rsidRPr="004E7B14">
        <w:rPr>
          <w:rFonts w:ascii="Tahoma" w:hAnsi="Tahoma" w:cs="Tahoma"/>
        </w:rPr>
        <w:t>El concesionario deberá garantizar un caudal ambiental mínimo del 50% después de la captación para el sostenimiento de los ecosistemas aguas abajo, así como garantizar este recurso a posibles usuarios que en un futuro requieran del líquido.</w:t>
      </w:r>
    </w:p>
    <w:p w:rsidR="00FE2A4A" w:rsidRPr="004E7B14" w:rsidRDefault="00FE2A4A" w:rsidP="00FE2A4A">
      <w:pPr>
        <w:pStyle w:val="Prrafodelista"/>
        <w:ind w:left="360"/>
        <w:jc w:val="both"/>
        <w:rPr>
          <w:rFonts w:ascii="Tahoma" w:hAnsi="Tahoma" w:cs="Tahoma"/>
        </w:rPr>
      </w:pPr>
    </w:p>
    <w:p w:rsidR="00FE2A4A" w:rsidRPr="004E7B14" w:rsidRDefault="00FE2A4A" w:rsidP="00FE2A4A">
      <w:pPr>
        <w:pStyle w:val="Prrafodelista"/>
        <w:numPr>
          <w:ilvl w:val="0"/>
          <w:numId w:val="4"/>
        </w:numPr>
        <w:suppressAutoHyphens w:val="0"/>
        <w:jc w:val="both"/>
        <w:rPr>
          <w:rFonts w:ascii="Tahoma" w:eastAsia="Calibri" w:hAnsi="Tahoma" w:cs="Tahoma"/>
        </w:rPr>
      </w:pPr>
      <w:r w:rsidRPr="004E7B14">
        <w:rPr>
          <w:rFonts w:ascii="Tahoma" w:eastAsia="Calibri" w:hAnsi="Tahoma" w:cs="Tahoma"/>
        </w:rPr>
        <w:t xml:space="preserve">Es necesario realizar un mantenimiento periódico de los componentes del sistema de abastecimiento. </w:t>
      </w:r>
    </w:p>
    <w:p w:rsidR="00FE2A4A" w:rsidRPr="004E7B14" w:rsidRDefault="00FE2A4A" w:rsidP="00FE2A4A">
      <w:pPr>
        <w:pStyle w:val="Prrafodelista"/>
        <w:rPr>
          <w:rFonts w:ascii="Tahoma" w:eastAsia="Calibri" w:hAnsi="Tahoma" w:cs="Tahoma"/>
        </w:rPr>
      </w:pPr>
    </w:p>
    <w:p w:rsidR="00FE2A4A" w:rsidRPr="004E7B14" w:rsidRDefault="00FE2A4A" w:rsidP="00FE2A4A">
      <w:pPr>
        <w:pStyle w:val="Prrafodelista"/>
        <w:numPr>
          <w:ilvl w:val="0"/>
          <w:numId w:val="4"/>
        </w:numPr>
        <w:suppressAutoHyphens w:val="0"/>
        <w:jc w:val="both"/>
        <w:rPr>
          <w:rFonts w:ascii="Tahoma" w:eastAsiaTheme="minorHAnsi" w:hAnsi="Tahoma" w:cs="Tahoma"/>
        </w:rPr>
      </w:pPr>
      <w:r w:rsidRPr="004E7B14">
        <w:rPr>
          <w:rFonts w:ascii="Tahoma" w:eastAsia="Calibri" w:hAnsi="Tahoma" w:cs="Tahoma"/>
        </w:rPr>
        <w:t xml:space="preserve">Instalar en el término de </w:t>
      </w:r>
      <w:r w:rsidRPr="004E7B14">
        <w:rPr>
          <w:rFonts w:ascii="Tahoma" w:eastAsia="Calibri" w:hAnsi="Tahoma" w:cs="Tahoma"/>
          <w:b/>
        </w:rPr>
        <w:t>seis</w:t>
      </w:r>
      <w:r w:rsidRPr="004E7B14">
        <w:rPr>
          <w:rFonts w:ascii="Tahoma" w:eastAsia="Calibri" w:hAnsi="Tahoma" w:cs="Tahoma"/>
        </w:rPr>
        <w:t xml:space="preserve"> </w:t>
      </w:r>
      <w:r w:rsidRPr="004E7B14">
        <w:rPr>
          <w:rFonts w:ascii="Tahoma" w:eastAsia="Calibri" w:hAnsi="Tahoma" w:cs="Tahoma"/>
          <w:b/>
        </w:rPr>
        <w:t>(06) meses, contados a partir de la fecha de ejecutoria de la presente resolución</w:t>
      </w:r>
      <w:r w:rsidRPr="004E7B14">
        <w:rPr>
          <w:rFonts w:ascii="Tahoma" w:eastAsia="Calibri" w:hAnsi="Tahoma" w:cs="Tahoma"/>
        </w:rPr>
        <w:t xml:space="preserve"> un sistema de medición para la concesión de aguas superficial, con el fin de determinar en cualquier momento el volumen de agua efectivamente captada. </w:t>
      </w:r>
    </w:p>
    <w:p w:rsidR="00FE2A4A" w:rsidRPr="004E7B14" w:rsidRDefault="00FE2A4A" w:rsidP="00FE2A4A">
      <w:pPr>
        <w:pStyle w:val="Prrafodelista"/>
        <w:rPr>
          <w:rFonts w:ascii="Tahoma" w:eastAsia="Calibri" w:hAnsi="Tahoma" w:cs="Tahoma"/>
        </w:rPr>
      </w:pPr>
    </w:p>
    <w:p w:rsidR="00FE2A4A" w:rsidRPr="004E7B14" w:rsidRDefault="00FE2A4A" w:rsidP="00FE2A4A">
      <w:pPr>
        <w:pStyle w:val="Prrafodelista"/>
        <w:numPr>
          <w:ilvl w:val="0"/>
          <w:numId w:val="4"/>
        </w:numPr>
        <w:suppressAutoHyphens w:val="0"/>
        <w:jc w:val="both"/>
        <w:rPr>
          <w:rFonts w:ascii="Tahoma" w:eastAsiaTheme="minorHAnsi" w:hAnsi="Tahoma" w:cs="Tahoma"/>
        </w:rPr>
      </w:pPr>
      <w:r w:rsidRPr="004E7B14">
        <w:rPr>
          <w:rFonts w:ascii="Tahoma" w:eastAsia="Calibri" w:hAnsi="Tahoma" w:cs="Tahoma"/>
        </w:rPr>
        <w:t xml:space="preserve">El concesionario deberán enviar mensualmente a esta Entidad los reportes de agua efectivamente captada. </w:t>
      </w:r>
    </w:p>
    <w:p w:rsidR="00FE2A4A" w:rsidRPr="004E7B14" w:rsidRDefault="00FE2A4A" w:rsidP="00FE2A4A">
      <w:pPr>
        <w:pStyle w:val="Prrafodelista"/>
        <w:rPr>
          <w:rFonts w:ascii="Tahoma" w:hAnsi="Tahoma" w:cs="Tahoma"/>
        </w:rPr>
      </w:pPr>
    </w:p>
    <w:p w:rsidR="00FE2A4A" w:rsidRPr="004E7B14" w:rsidRDefault="00FE2A4A" w:rsidP="00FE2A4A">
      <w:pPr>
        <w:pStyle w:val="Prrafodelista"/>
        <w:numPr>
          <w:ilvl w:val="0"/>
          <w:numId w:val="4"/>
        </w:numPr>
        <w:suppressAutoHyphens w:val="0"/>
        <w:jc w:val="both"/>
        <w:rPr>
          <w:rFonts w:ascii="Tahoma" w:eastAsia="Calibri" w:hAnsi="Tahoma" w:cs="Tahoma"/>
        </w:rPr>
      </w:pPr>
      <w:r w:rsidRPr="004E7B14">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FE2A4A" w:rsidRPr="004E7B14" w:rsidRDefault="00FE2A4A" w:rsidP="00FE2A4A">
      <w:pPr>
        <w:pStyle w:val="Prrafodelista"/>
        <w:rPr>
          <w:rFonts w:ascii="Tahoma" w:eastAsia="Calibri" w:hAnsi="Tahoma" w:cs="Tahoma"/>
        </w:rPr>
      </w:pPr>
    </w:p>
    <w:p w:rsidR="00FE2A4A" w:rsidRPr="004E7B14" w:rsidRDefault="00FE2A4A" w:rsidP="00FE2A4A">
      <w:pPr>
        <w:pStyle w:val="Prrafodelista"/>
        <w:numPr>
          <w:ilvl w:val="0"/>
          <w:numId w:val="4"/>
        </w:numPr>
        <w:suppressAutoHyphens w:val="0"/>
        <w:jc w:val="both"/>
        <w:rPr>
          <w:rFonts w:ascii="Tahoma" w:eastAsia="Calibri" w:hAnsi="Tahoma" w:cs="Tahoma"/>
        </w:rPr>
      </w:pPr>
      <w:r w:rsidRPr="004E7B14">
        <w:rPr>
          <w:rFonts w:ascii="Tahoma" w:eastAsia="Calibri" w:hAnsi="Tahoma" w:cs="Tahoma"/>
        </w:rPr>
        <w:t>Tener en cuenta los principios de sostenibilidad y buenas prácticas ambientales.</w:t>
      </w:r>
    </w:p>
    <w:p w:rsidR="00FE2A4A" w:rsidRPr="004E7B14" w:rsidRDefault="00FE2A4A" w:rsidP="00FE2A4A">
      <w:pPr>
        <w:pStyle w:val="Prrafodelista"/>
        <w:rPr>
          <w:rFonts w:ascii="Tahoma" w:eastAsia="Calibri" w:hAnsi="Tahoma" w:cs="Tahoma"/>
        </w:rPr>
      </w:pPr>
    </w:p>
    <w:p w:rsidR="00FE2A4A" w:rsidRPr="004E7B14" w:rsidRDefault="00FE2A4A" w:rsidP="00FE2A4A">
      <w:pPr>
        <w:pStyle w:val="Prrafodelista"/>
        <w:numPr>
          <w:ilvl w:val="0"/>
          <w:numId w:val="4"/>
        </w:numPr>
        <w:suppressAutoHyphens w:val="0"/>
        <w:jc w:val="both"/>
        <w:rPr>
          <w:rFonts w:ascii="Tahoma" w:eastAsia="Calibri" w:hAnsi="Tahoma" w:cs="Tahoma"/>
        </w:rPr>
      </w:pPr>
      <w:r w:rsidRPr="004E7B14">
        <w:rPr>
          <w:rFonts w:ascii="Tahoma" w:hAnsi="Tahoma" w:cs="Tahoma"/>
          <w:bCs/>
        </w:rPr>
        <w:t>En el evento de requerir obras temporales o permanentes sobre el cauce, los concesionarios deberán tramitar el permiso de ocupación de cauce ante la Corporación Autónoma Regional del Quindío, de conformidad con el</w:t>
      </w:r>
      <w:r w:rsidRPr="004E7B14">
        <w:rPr>
          <w:rFonts w:ascii="Tahoma" w:hAnsi="Tahoma" w:cs="Tahoma"/>
        </w:rPr>
        <w:t xml:space="preserve"> artículo 2.2.3.2.12.1 y siguientes del</w:t>
      </w:r>
      <w:r w:rsidRPr="004E7B14">
        <w:rPr>
          <w:rFonts w:ascii="Tahoma" w:hAnsi="Tahoma" w:cs="Tahoma"/>
          <w:bCs/>
        </w:rPr>
        <w:t xml:space="preserve"> Decreto 1076 de 2015</w:t>
      </w:r>
      <w:r w:rsidRPr="004E7B14">
        <w:rPr>
          <w:rFonts w:ascii="Tahoma" w:hAnsi="Tahoma" w:cs="Tahoma"/>
        </w:rPr>
        <w:t xml:space="preserve"> (artículo 104 del Decreto 1541 de 1978)</w:t>
      </w:r>
      <w:r w:rsidRPr="004E7B14">
        <w:rPr>
          <w:rFonts w:ascii="Tahoma" w:hAnsi="Tahoma" w:cs="Tahoma"/>
          <w:bCs/>
        </w:rPr>
        <w:t xml:space="preserve"> y con </w:t>
      </w:r>
      <w:r w:rsidRPr="004E7B14">
        <w:rPr>
          <w:rFonts w:ascii="Tahoma" w:hAnsi="Tahoma" w:cs="Tahoma"/>
        </w:rPr>
        <w:t>el Decreto 2811 de 1974 que señala “…</w:t>
      </w:r>
      <w:r w:rsidRPr="004E7B14">
        <w:rPr>
          <w:rFonts w:ascii="Tahoma" w:hAnsi="Tahoma" w:cs="Tahoma"/>
          <w:i/>
        </w:rPr>
        <w:t>Quien pretenda construir obras que ocupen el cauce de una corriente o depósito de agua, deberá solicitar autorización</w:t>
      </w:r>
      <w:r w:rsidRPr="004E7B14">
        <w:rPr>
          <w:rFonts w:ascii="Tahoma" w:hAnsi="Tahoma" w:cs="Tahoma"/>
        </w:rPr>
        <w:t>”.</w:t>
      </w:r>
      <w:r w:rsidRPr="004E7B14">
        <w:rPr>
          <w:rFonts w:ascii="Tahoma" w:hAnsi="Tahoma" w:cs="Tahoma"/>
          <w:bCs/>
        </w:rPr>
        <w:t xml:space="preserve"> Los concesionarios no podrán obstaculizar o impedir con elementos el normal flujo hídrico.</w:t>
      </w:r>
    </w:p>
    <w:p w:rsidR="00FE2A4A" w:rsidRPr="004E7B14" w:rsidRDefault="00FE2A4A" w:rsidP="00FE2A4A">
      <w:pPr>
        <w:pStyle w:val="Prrafodelista"/>
        <w:ind w:left="360"/>
        <w:jc w:val="both"/>
        <w:rPr>
          <w:rFonts w:ascii="Tahoma" w:eastAsia="Calibri" w:hAnsi="Tahoma" w:cs="Tahoma"/>
        </w:rPr>
      </w:pPr>
      <w:r w:rsidRPr="004E7B14">
        <w:rPr>
          <w:rFonts w:ascii="Tahoma" w:eastAsia="Calibri" w:hAnsi="Tahoma" w:cs="Tahoma"/>
        </w:rPr>
        <w:t xml:space="preserve"> </w:t>
      </w:r>
    </w:p>
    <w:p w:rsidR="00FE2A4A" w:rsidRPr="004E7B14" w:rsidRDefault="00FE2A4A" w:rsidP="00FE2A4A">
      <w:pPr>
        <w:pStyle w:val="Prrafodelista"/>
        <w:numPr>
          <w:ilvl w:val="0"/>
          <w:numId w:val="4"/>
        </w:numPr>
        <w:suppressAutoHyphens w:val="0"/>
        <w:jc w:val="both"/>
        <w:rPr>
          <w:rFonts w:ascii="Tahoma" w:eastAsia="Calibri" w:hAnsi="Tahoma" w:cs="Tahoma"/>
        </w:rPr>
      </w:pPr>
      <w:r w:rsidRPr="004E7B14">
        <w:rPr>
          <w:rFonts w:ascii="Tahoma" w:hAnsi="Tahoma" w:cs="Tahoma"/>
          <w:iCs/>
          <w:lang w:eastAsia="es-ES"/>
        </w:rPr>
        <w:t>Dar estricto cumplimiento a la demás normatividad ambiental vigente y aplicable</w:t>
      </w:r>
    </w:p>
    <w:p w:rsidR="00FE2A4A" w:rsidRPr="004E7B14" w:rsidRDefault="00FE2A4A" w:rsidP="00FE2A4A">
      <w:pPr>
        <w:spacing w:after="0" w:line="240" w:lineRule="auto"/>
        <w:contextualSpacing/>
        <w:jc w:val="both"/>
        <w:rPr>
          <w:rFonts w:ascii="Tahoma" w:eastAsia="Times New Roman" w:hAnsi="Tahoma" w:cs="Tahoma"/>
          <w:b/>
          <w:iCs/>
          <w:sz w:val="24"/>
          <w:szCs w:val="24"/>
          <w:lang w:eastAsia="es-ES"/>
        </w:rPr>
      </w:pPr>
    </w:p>
    <w:p w:rsidR="00FE2A4A" w:rsidRPr="004E7B14" w:rsidRDefault="00FE2A4A" w:rsidP="00FE2A4A">
      <w:pPr>
        <w:spacing w:after="0" w:line="240" w:lineRule="auto"/>
        <w:contextualSpacing/>
        <w:jc w:val="both"/>
        <w:rPr>
          <w:rFonts w:ascii="Tahoma" w:eastAsia="Times New Roman" w:hAnsi="Tahoma" w:cs="Tahoma"/>
          <w:b/>
          <w:iCs/>
          <w:sz w:val="24"/>
          <w:szCs w:val="24"/>
          <w:lang w:eastAsia="es-ES"/>
        </w:rPr>
      </w:pPr>
      <w:r w:rsidRPr="004E7B14">
        <w:rPr>
          <w:rFonts w:ascii="Tahoma" w:eastAsia="Times New Roman" w:hAnsi="Tahoma" w:cs="Tahoma"/>
          <w:b/>
          <w:iCs/>
          <w:sz w:val="24"/>
          <w:szCs w:val="24"/>
          <w:lang w:eastAsia="es-ES"/>
        </w:rPr>
        <w:t>PARAGRAFO PRIMERO: PROHIBICIONES DEL CONCESIONARIO:</w:t>
      </w:r>
    </w:p>
    <w:p w:rsidR="00FE2A4A" w:rsidRPr="004E7B14" w:rsidRDefault="00FE2A4A" w:rsidP="00FE2A4A">
      <w:pPr>
        <w:spacing w:after="0" w:line="240" w:lineRule="auto"/>
        <w:contextualSpacing/>
        <w:jc w:val="both"/>
        <w:rPr>
          <w:rFonts w:ascii="Tahoma" w:eastAsia="Times New Roman" w:hAnsi="Tahoma" w:cs="Tahoma"/>
          <w:iCs/>
          <w:sz w:val="24"/>
          <w:szCs w:val="24"/>
          <w:lang w:eastAsia="es-ES"/>
        </w:rPr>
      </w:pPr>
    </w:p>
    <w:p w:rsidR="00FE2A4A" w:rsidRPr="004E7B14" w:rsidRDefault="00FE2A4A" w:rsidP="00FE2A4A">
      <w:pPr>
        <w:numPr>
          <w:ilvl w:val="0"/>
          <w:numId w:val="3"/>
        </w:numPr>
        <w:spacing w:after="0" w:line="240" w:lineRule="auto"/>
        <w:contextualSpacing/>
        <w:jc w:val="both"/>
        <w:rPr>
          <w:rFonts w:ascii="Tahoma" w:eastAsia="Times New Roman" w:hAnsi="Tahoma" w:cs="Tahoma"/>
          <w:iCs/>
          <w:sz w:val="24"/>
          <w:szCs w:val="24"/>
          <w:lang w:eastAsia="es-ES"/>
        </w:rPr>
      </w:pPr>
      <w:r w:rsidRPr="004E7B14">
        <w:rPr>
          <w:rFonts w:ascii="Tahoma" w:hAnsi="Tahoma" w:cs="Tahoma"/>
          <w:bCs/>
          <w:sz w:val="24"/>
          <w:szCs w:val="24"/>
        </w:rPr>
        <w:t xml:space="preserve">Emplear la concesión para un uso diferente al otorgado en el </w:t>
      </w:r>
      <w:r w:rsidRPr="004E7B14">
        <w:rPr>
          <w:rFonts w:ascii="Tahoma" w:hAnsi="Tahoma" w:cs="Tahoma"/>
          <w:bCs/>
          <w:sz w:val="24"/>
          <w:szCs w:val="24"/>
        </w:rPr>
        <w:lastRenderedPageBreak/>
        <w:t>artículo primero del presente acto administrativo.</w:t>
      </w:r>
    </w:p>
    <w:p w:rsidR="00FE2A4A" w:rsidRPr="004E7B14" w:rsidRDefault="00FE2A4A" w:rsidP="00FE2A4A">
      <w:pPr>
        <w:spacing w:after="0" w:line="240" w:lineRule="auto"/>
        <w:ind w:left="720"/>
        <w:contextualSpacing/>
        <w:jc w:val="both"/>
        <w:rPr>
          <w:rFonts w:ascii="Tahoma" w:eastAsia="Times New Roman" w:hAnsi="Tahoma" w:cs="Tahoma"/>
          <w:iCs/>
          <w:sz w:val="24"/>
          <w:szCs w:val="24"/>
          <w:lang w:eastAsia="es-ES"/>
        </w:rPr>
      </w:pPr>
    </w:p>
    <w:p w:rsidR="00FE2A4A" w:rsidRPr="004E7B14" w:rsidRDefault="00FE2A4A" w:rsidP="00FE2A4A">
      <w:pPr>
        <w:numPr>
          <w:ilvl w:val="0"/>
          <w:numId w:val="3"/>
        </w:numPr>
        <w:spacing w:after="0" w:line="240" w:lineRule="auto"/>
        <w:contextualSpacing/>
        <w:jc w:val="both"/>
        <w:rPr>
          <w:rFonts w:ascii="Tahoma" w:eastAsia="Times New Roman" w:hAnsi="Tahoma" w:cs="Tahoma"/>
          <w:iCs/>
          <w:sz w:val="24"/>
          <w:szCs w:val="24"/>
          <w:lang w:eastAsia="es-ES"/>
        </w:rPr>
      </w:pPr>
      <w:r w:rsidRPr="004E7B14">
        <w:rPr>
          <w:rFonts w:ascii="Tahoma" w:hAnsi="Tahoma" w:cs="Tahoma"/>
          <w:bCs/>
          <w:sz w:val="24"/>
          <w:szCs w:val="24"/>
        </w:rPr>
        <w:t>El concesionario no podrá obstaculizar o impedir con elementos el normal flujo hídrico, sin perjuicio de lo estipulado en el artículo 2.2.2.3.2.3. del Decreto 1076 de 2015.</w:t>
      </w:r>
    </w:p>
    <w:p w:rsidR="00FE2A4A" w:rsidRPr="004E7B14" w:rsidRDefault="00FE2A4A" w:rsidP="00FE2A4A">
      <w:pPr>
        <w:spacing w:after="0" w:line="240" w:lineRule="auto"/>
        <w:contextualSpacing/>
        <w:jc w:val="both"/>
        <w:rPr>
          <w:rFonts w:ascii="Tahoma" w:eastAsia="Times New Roman" w:hAnsi="Tahoma" w:cs="Tahoma"/>
          <w:iCs/>
          <w:sz w:val="24"/>
          <w:szCs w:val="24"/>
          <w:lang w:eastAsia="es-ES"/>
        </w:rPr>
      </w:pPr>
    </w:p>
    <w:p w:rsidR="00FE2A4A" w:rsidRPr="004E7B14" w:rsidRDefault="00FE2A4A" w:rsidP="00FE2A4A">
      <w:pPr>
        <w:numPr>
          <w:ilvl w:val="0"/>
          <w:numId w:val="3"/>
        </w:numPr>
        <w:spacing w:after="0" w:line="240" w:lineRule="auto"/>
        <w:contextualSpacing/>
        <w:jc w:val="both"/>
        <w:rPr>
          <w:rFonts w:ascii="Tahoma" w:eastAsia="Times New Roman" w:hAnsi="Tahoma" w:cs="Tahoma"/>
          <w:iCs/>
          <w:sz w:val="24"/>
          <w:szCs w:val="24"/>
          <w:lang w:eastAsia="es-ES"/>
        </w:rPr>
      </w:pPr>
      <w:r w:rsidRPr="004E7B14">
        <w:rPr>
          <w:rFonts w:ascii="Tahoma" w:eastAsia="Times New Roman" w:hAnsi="Tahoma" w:cs="Tahoma"/>
          <w:iCs/>
          <w:sz w:val="24"/>
          <w:szCs w:val="24"/>
          <w:lang w:eastAsia="es-ES"/>
        </w:rPr>
        <w:t xml:space="preserve">Se prohíbe utilizar mayor cantidad de agua a la otorgada, desperdiciar o dar destinación diferente a las aguas asignadas. </w:t>
      </w:r>
    </w:p>
    <w:p w:rsidR="00FE2A4A" w:rsidRPr="004E7B14" w:rsidRDefault="00FE2A4A" w:rsidP="00FE2A4A">
      <w:pPr>
        <w:spacing w:after="0" w:line="240" w:lineRule="auto"/>
        <w:ind w:left="720"/>
        <w:contextualSpacing/>
        <w:jc w:val="both"/>
        <w:rPr>
          <w:rFonts w:ascii="Tahoma" w:eastAsia="Times New Roman" w:hAnsi="Tahoma" w:cs="Tahoma"/>
          <w:iCs/>
          <w:sz w:val="24"/>
          <w:szCs w:val="24"/>
          <w:lang w:eastAsia="es-ES"/>
        </w:rPr>
      </w:pPr>
    </w:p>
    <w:p w:rsidR="00FE2A4A" w:rsidRPr="004E7B14" w:rsidRDefault="00FE2A4A" w:rsidP="00FE2A4A">
      <w:pPr>
        <w:numPr>
          <w:ilvl w:val="0"/>
          <w:numId w:val="3"/>
        </w:numPr>
        <w:spacing w:after="0" w:line="240" w:lineRule="auto"/>
        <w:contextualSpacing/>
        <w:jc w:val="both"/>
        <w:rPr>
          <w:rFonts w:ascii="Tahoma" w:eastAsia="Times New Roman" w:hAnsi="Tahoma" w:cs="Tahoma"/>
          <w:iCs/>
          <w:sz w:val="24"/>
          <w:szCs w:val="24"/>
          <w:lang w:eastAsia="es-ES"/>
        </w:rPr>
      </w:pPr>
      <w:r w:rsidRPr="004E7B14">
        <w:rPr>
          <w:rFonts w:ascii="Tahoma" w:eastAsia="Times New Roman" w:hAnsi="Tahoma" w:cs="Tahoma"/>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FE2A4A" w:rsidRPr="004E7B14" w:rsidRDefault="00FE2A4A" w:rsidP="00FE2A4A">
      <w:pPr>
        <w:spacing w:after="0" w:line="240" w:lineRule="auto"/>
        <w:ind w:left="720"/>
        <w:contextualSpacing/>
        <w:jc w:val="both"/>
        <w:rPr>
          <w:rFonts w:ascii="Tahoma" w:eastAsia="Times New Roman" w:hAnsi="Tahoma" w:cs="Tahoma"/>
          <w:iCs/>
          <w:sz w:val="24"/>
          <w:szCs w:val="24"/>
          <w:lang w:eastAsia="es-ES"/>
        </w:rPr>
      </w:pPr>
    </w:p>
    <w:p w:rsidR="00FE2A4A" w:rsidRPr="004E7B14" w:rsidRDefault="00FE2A4A" w:rsidP="00FE2A4A">
      <w:pPr>
        <w:numPr>
          <w:ilvl w:val="0"/>
          <w:numId w:val="3"/>
        </w:numPr>
        <w:spacing w:after="0" w:line="240" w:lineRule="auto"/>
        <w:contextualSpacing/>
        <w:jc w:val="both"/>
        <w:rPr>
          <w:rFonts w:ascii="Tahoma" w:eastAsia="Times New Roman" w:hAnsi="Tahoma" w:cs="Tahoma"/>
          <w:iCs/>
          <w:sz w:val="24"/>
          <w:szCs w:val="24"/>
          <w:lang w:eastAsia="es-ES"/>
        </w:rPr>
      </w:pPr>
      <w:r w:rsidRPr="004E7B14">
        <w:rPr>
          <w:rFonts w:ascii="Tahoma" w:eastAsia="Times New Roman" w:hAnsi="Tahoma" w:cs="Tahoma"/>
          <w:iCs/>
          <w:sz w:val="24"/>
          <w:szCs w:val="24"/>
          <w:lang w:eastAsia="es-ES"/>
        </w:rPr>
        <w:t xml:space="preserve">Las demás prohibiciones contempladas en la </w:t>
      </w:r>
      <w:r w:rsidRPr="004E7B14">
        <w:rPr>
          <w:rFonts w:ascii="Tahoma" w:hAnsi="Tahoma" w:cs="Tahoma"/>
          <w:sz w:val="24"/>
          <w:szCs w:val="24"/>
        </w:rPr>
        <w:t xml:space="preserve">Sección 24 del Capítulo 2 </w:t>
      </w:r>
      <w:r w:rsidRPr="004E7B14">
        <w:rPr>
          <w:rFonts w:ascii="Tahoma" w:eastAsia="Calibri" w:hAnsi="Tahoma" w:cs="Tahoma"/>
          <w:sz w:val="24"/>
          <w:szCs w:val="24"/>
        </w:rPr>
        <w:t xml:space="preserve">artículos 2.2.3.2.24.1. y 2.2.3.2.24.2. del Decreto 1076 de 2015 (artículos </w:t>
      </w:r>
      <w:r w:rsidRPr="004E7B14">
        <w:rPr>
          <w:rFonts w:ascii="Tahoma" w:eastAsia="Times New Roman" w:hAnsi="Tahoma" w:cs="Tahoma"/>
          <w:iCs/>
          <w:sz w:val="24"/>
          <w:szCs w:val="24"/>
          <w:lang w:eastAsia="es-ES"/>
        </w:rPr>
        <w:t>238 y 239</w:t>
      </w:r>
      <w:r w:rsidRPr="004E7B14">
        <w:rPr>
          <w:rFonts w:ascii="Tahoma" w:eastAsia="Calibri" w:hAnsi="Tahoma" w:cs="Tahoma"/>
          <w:sz w:val="24"/>
          <w:szCs w:val="24"/>
        </w:rPr>
        <w:t xml:space="preserve"> del Decreto 1541 de 1978)</w:t>
      </w:r>
      <w:r w:rsidRPr="004E7B14">
        <w:rPr>
          <w:rFonts w:ascii="Tahoma" w:eastAsia="Times New Roman" w:hAnsi="Tahoma" w:cs="Tahoma"/>
          <w:iCs/>
          <w:sz w:val="24"/>
          <w:szCs w:val="24"/>
          <w:lang w:eastAsia="es-ES"/>
        </w:rPr>
        <w:t>.</w:t>
      </w:r>
    </w:p>
    <w:p w:rsidR="00FE2A4A" w:rsidRPr="004E7B14" w:rsidRDefault="00FE2A4A" w:rsidP="00FE2A4A">
      <w:pPr>
        <w:spacing w:after="0" w:line="240" w:lineRule="auto"/>
        <w:jc w:val="both"/>
        <w:rPr>
          <w:rFonts w:ascii="Tahoma" w:eastAsia="Times New Roman" w:hAnsi="Tahoma" w:cs="Tahoma"/>
          <w:b/>
          <w:sz w:val="24"/>
          <w:szCs w:val="24"/>
          <w:lang w:eastAsia="es-ES"/>
        </w:rPr>
      </w:pPr>
    </w:p>
    <w:p w:rsidR="00FE2A4A" w:rsidRPr="004E7B14" w:rsidRDefault="00FE2A4A" w:rsidP="00FE2A4A">
      <w:pPr>
        <w:jc w:val="both"/>
        <w:rPr>
          <w:rFonts w:ascii="Tahoma" w:hAnsi="Tahoma" w:cs="Tahoma"/>
          <w:sz w:val="24"/>
          <w:szCs w:val="24"/>
        </w:rPr>
      </w:pPr>
      <w:r w:rsidRPr="004E7B14">
        <w:rPr>
          <w:rFonts w:ascii="Tahoma" w:eastAsia="Times New Roman" w:hAnsi="Tahoma" w:cs="Tahoma"/>
          <w:b/>
          <w:bCs/>
          <w:sz w:val="24"/>
          <w:szCs w:val="24"/>
          <w:lang w:eastAsia="es-ES"/>
        </w:rPr>
        <w:t>ARTÍCULO TERCERO: -</w:t>
      </w:r>
      <w:r w:rsidRPr="004E7B14">
        <w:rPr>
          <w:rFonts w:ascii="Tahoma" w:eastAsia="Times New Roman" w:hAnsi="Tahoma" w:cs="Tahoma"/>
          <w:bCs/>
          <w:sz w:val="24"/>
          <w:szCs w:val="24"/>
          <w:lang w:eastAsia="es-ES"/>
        </w:rPr>
        <w:t xml:space="preserve"> </w:t>
      </w:r>
      <w:r w:rsidRPr="004E7B14">
        <w:rPr>
          <w:rFonts w:ascii="Tahoma" w:eastAsia="Times New Roman" w:hAnsi="Tahoma" w:cs="Tahoma"/>
          <w:b/>
          <w:sz w:val="24"/>
          <w:szCs w:val="24"/>
          <w:lang w:eastAsia="es-ES"/>
        </w:rPr>
        <w:t xml:space="preserve">APROBAR </w:t>
      </w:r>
      <w:r w:rsidRPr="004E7B14">
        <w:rPr>
          <w:rFonts w:ascii="Tahoma" w:eastAsia="Times New Roman" w:hAnsi="Tahoma" w:cs="Tahoma"/>
          <w:sz w:val="24"/>
          <w:szCs w:val="24"/>
          <w:lang w:eastAsia="es-ES"/>
        </w:rPr>
        <w:t xml:space="preserve">por parte de la </w:t>
      </w:r>
      <w:r w:rsidRPr="004E7B14">
        <w:rPr>
          <w:rFonts w:ascii="Tahoma" w:eastAsia="Times New Roman" w:hAnsi="Tahoma" w:cs="Tahoma"/>
          <w:b/>
          <w:sz w:val="24"/>
          <w:szCs w:val="24"/>
          <w:lang w:eastAsia="es-ES"/>
        </w:rPr>
        <w:t xml:space="preserve">CORPORACIÓN AUTÓNOMA REGIONAL DEL QUINDÍO  - C.R.Q., </w:t>
      </w:r>
      <w:r w:rsidRPr="004E7B14">
        <w:rPr>
          <w:rFonts w:ascii="Tahoma" w:eastAsia="Times New Roman" w:hAnsi="Tahoma" w:cs="Tahoma"/>
          <w:sz w:val="24"/>
          <w:szCs w:val="24"/>
          <w:lang w:eastAsia="es-ES"/>
        </w:rPr>
        <w:t>el</w:t>
      </w:r>
      <w:r w:rsidRPr="004E7B14">
        <w:rPr>
          <w:rFonts w:ascii="Tahoma" w:eastAsia="Times New Roman" w:hAnsi="Tahoma" w:cs="Tahoma"/>
          <w:b/>
          <w:sz w:val="24"/>
          <w:szCs w:val="24"/>
          <w:lang w:eastAsia="es-ES"/>
        </w:rPr>
        <w:t xml:space="preserve"> PROGRAMA PARA EL USO EFICIENTE Y AHORRO DEL AGUA – PUEAA, </w:t>
      </w:r>
      <w:r w:rsidRPr="004E7B14">
        <w:rPr>
          <w:rFonts w:ascii="Tahoma" w:eastAsia="Times New Roman" w:hAnsi="Tahoma" w:cs="Tahoma"/>
          <w:sz w:val="24"/>
          <w:szCs w:val="24"/>
          <w:lang w:eastAsia="es-ES"/>
        </w:rPr>
        <w:t>a l</w:t>
      </w:r>
      <w:r w:rsidRPr="004E7B14">
        <w:rPr>
          <w:rFonts w:ascii="Tahoma" w:eastAsia="Times New Roman" w:hAnsi="Tahoma" w:cs="Tahoma"/>
          <w:bCs/>
          <w:sz w:val="24"/>
          <w:szCs w:val="24"/>
          <w:lang w:eastAsia="es-ES"/>
        </w:rPr>
        <w:t>a</w:t>
      </w:r>
      <w:r w:rsidRPr="004E7B14">
        <w:rPr>
          <w:rFonts w:ascii="Tahoma" w:eastAsia="Times New Roman" w:hAnsi="Tahoma" w:cs="Tahoma"/>
          <w:b/>
          <w:bCs/>
          <w:sz w:val="24"/>
          <w:szCs w:val="24"/>
          <w:lang w:eastAsia="es-ES"/>
        </w:rPr>
        <w:t xml:space="preserve"> ASOCIACIÓN ACUEDUCTO REGIONAL VILLARAZO,</w:t>
      </w:r>
      <w:r w:rsidRPr="004E7B14">
        <w:rPr>
          <w:rFonts w:ascii="Tahoma" w:eastAsiaTheme="minorEastAsia" w:hAnsi="Tahoma" w:cs="Tahoma"/>
          <w:sz w:val="24"/>
          <w:szCs w:val="24"/>
          <w:lang w:eastAsia="es-CO"/>
        </w:rPr>
        <w:t xml:space="preserve"> en cumplimiento de </w:t>
      </w:r>
      <w:r w:rsidRPr="004E7B14">
        <w:rPr>
          <w:rFonts w:ascii="Tahoma" w:hAnsi="Tahoma" w:cs="Tahoma"/>
          <w:sz w:val="24"/>
          <w:szCs w:val="24"/>
        </w:rPr>
        <w:t>la Ley 373 de 1997,</w:t>
      </w:r>
      <w:r w:rsidRPr="004E7B14">
        <w:rPr>
          <w:rFonts w:ascii="Tahoma" w:hAnsi="Tahoma" w:cs="Tahoma"/>
          <w:color w:val="000000"/>
          <w:sz w:val="24"/>
          <w:szCs w:val="24"/>
        </w:rPr>
        <w:t xml:space="preserve"> del Decreto 1090 de 2018 y de la </w:t>
      </w:r>
      <w:r w:rsidRPr="004E7B14">
        <w:rPr>
          <w:rFonts w:ascii="Tahoma" w:hAnsi="Tahoma" w:cs="Tahoma"/>
          <w:color w:val="000000" w:themeColor="text1"/>
          <w:sz w:val="24"/>
          <w:szCs w:val="24"/>
          <w:bdr w:val="none" w:sz="0" w:space="0" w:color="auto" w:frame="1"/>
          <w:shd w:val="clear" w:color="auto" w:fill="FFFFFF"/>
        </w:rPr>
        <w:t xml:space="preserve">Resolución 1257 de 2018 emitida por </w:t>
      </w:r>
      <w:r w:rsidRPr="004E7B14">
        <w:rPr>
          <w:rFonts w:ascii="Tahoma" w:hAnsi="Tahoma" w:cs="Tahoma"/>
          <w:color w:val="000000" w:themeColor="text1"/>
          <w:sz w:val="24"/>
          <w:szCs w:val="24"/>
          <w:bdr w:val="none" w:sz="0" w:space="0" w:color="auto" w:frame="1"/>
          <w:shd w:val="clear" w:color="auto" w:fill="FFFFFF"/>
        </w:rPr>
        <w:lastRenderedPageBreak/>
        <w:t>el Ministerio de Ambiente y Desarrollo Sostenible</w:t>
      </w:r>
      <w:r w:rsidRPr="004E7B14">
        <w:rPr>
          <w:rFonts w:ascii="Tahoma" w:eastAsia="Times New Roman" w:hAnsi="Tahoma" w:cs="Tahoma"/>
          <w:sz w:val="24"/>
          <w:szCs w:val="24"/>
          <w:lang w:eastAsia="es-ES"/>
        </w:rPr>
        <w:t>.</w:t>
      </w:r>
    </w:p>
    <w:p w:rsidR="00FE2A4A" w:rsidRPr="004E7B14" w:rsidRDefault="00FE2A4A" w:rsidP="00FE2A4A">
      <w:pPr>
        <w:spacing w:after="0" w:line="240" w:lineRule="auto"/>
        <w:ind w:right="51"/>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PARÁGRAFO PRIMERO: - </w:t>
      </w:r>
      <w:r w:rsidRPr="004E7B14">
        <w:rPr>
          <w:rFonts w:ascii="Tahoma" w:eastAsia="Times New Roman" w:hAnsi="Tahoma" w:cs="Tahoma"/>
          <w:sz w:val="24"/>
          <w:szCs w:val="24"/>
          <w:lang w:eastAsia="es-ES"/>
        </w:rPr>
        <w:t xml:space="preserve">El término de aprobación del Programa para el Uso Eficiente y Ahorro del Agua – PUEAA - Simplificado, será de </w:t>
      </w:r>
      <w:r w:rsidRPr="004E7B14">
        <w:rPr>
          <w:rFonts w:ascii="Tahoma" w:eastAsia="Times New Roman" w:hAnsi="Tahoma" w:cs="Tahoma"/>
          <w:b/>
          <w:sz w:val="24"/>
          <w:szCs w:val="24"/>
          <w:lang w:eastAsia="es-ES"/>
        </w:rPr>
        <w:t>por</w:t>
      </w:r>
      <w:r w:rsidRPr="004E7B14">
        <w:rPr>
          <w:rFonts w:ascii="Tahoma" w:eastAsia="Times New Roman" w:hAnsi="Tahoma" w:cs="Tahoma"/>
          <w:sz w:val="24"/>
          <w:szCs w:val="24"/>
          <w:lang w:eastAsia="es-ES"/>
        </w:rPr>
        <w:t xml:space="preserve"> </w:t>
      </w:r>
      <w:r w:rsidRPr="004E7B14">
        <w:rPr>
          <w:rFonts w:ascii="Tahoma" w:eastAsia="Times New Roman" w:hAnsi="Tahoma" w:cs="Tahoma"/>
          <w:b/>
          <w:sz w:val="24"/>
          <w:szCs w:val="24"/>
          <w:lang w:eastAsia="es-ES"/>
        </w:rPr>
        <w:t>diez</w:t>
      </w:r>
      <w:r w:rsidRPr="004E7B14">
        <w:rPr>
          <w:rFonts w:ascii="Tahoma" w:eastAsia="Times New Roman" w:hAnsi="Tahoma" w:cs="Tahoma"/>
          <w:sz w:val="24"/>
          <w:szCs w:val="24"/>
          <w:lang w:eastAsia="es-ES"/>
        </w:rPr>
        <w:t xml:space="preserve"> </w:t>
      </w:r>
      <w:r w:rsidRPr="004E7B14">
        <w:rPr>
          <w:rFonts w:ascii="Tahoma" w:eastAsia="Times New Roman" w:hAnsi="Tahoma" w:cs="Tahoma"/>
          <w:b/>
          <w:bCs/>
          <w:sz w:val="24"/>
          <w:szCs w:val="24"/>
          <w:lang w:eastAsia="es-ES"/>
        </w:rPr>
        <w:t xml:space="preserve">(10) años </w:t>
      </w:r>
      <w:r w:rsidRPr="004E7B14">
        <w:rPr>
          <w:rFonts w:ascii="Tahoma" w:eastAsia="Times New Roman" w:hAnsi="Tahoma" w:cs="Tahoma"/>
          <w:b/>
          <w:sz w:val="24"/>
          <w:szCs w:val="24"/>
          <w:lang w:eastAsia="es-ES"/>
        </w:rPr>
        <w:t>contados a partir de la fecha de ejecutoria de la presente Resolución</w:t>
      </w:r>
      <w:r w:rsidRPr="004E7B14">
        <w:rPr>
          <w:rFonts w:ascii="Tahoma" w:eastAsia="Times New Roman" w:hAnsi="Tahoma" w:cs="Tahoma"/>
          <w:sz w:val="24"/>
          <w:szCs w:val="24"/>
          <w:lang w:eastAsia="es-ES"/>
        </w:rPr>
        <w:t>.</w:t>
      </w:r>
    </w:p>
    <w:p w:rsidR="00FE2A4A" w:rsidRPr="004E7B14" w:rsidRDefault="00FE2A4A" w:rsidP="00FE2A4A">
      <w:pPr>
        <w:spacing w:after="0" w:line="240" w:lineRule="auto"/>
        <w:ind w:right="51"/>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bCs/>
          <w:sz w:val="24"/>
          <w:szCs w:val="24"/>
          <w:lang w:eastAsia="es-ES"/>
        </w:rPr>
      </w:pPr>
      <w:r w:rsidRPr="004E7B14">
        <w:rPr>
          <w:rFonts w:ascii="Tahoma" w:eastAsia="Times New Roman" w:hAnsi="Tahoma" w:cs="Tahoma"/>
          <w:b/>
          <w:bCs/>
          <w:sz w:val="24"/>
          <w:szCs w:val="24"/>
          <w:lang w:eastAsia="es-ES"/>
        </w:rPr>
        <w:t xml:space="preserve">ARTÍCULO CUARTO: - OBLIGACIONES: </w:t>
      </w:r>
      <w:r w:rsidRPr="004E7B14">
        <w:rPr>
          <w:rFonts w:ascii="Tahoma" w:eastAsia="Times New Roman" w:hAnsi="Tahoma" w:cs="Tahoma"/>
          <w:bCs/>
          <w:sz w:val="24"/>
          <w:szCs w:val="24"/>
          <w:lang w:eastAsia="es-ES"/>
        </w:rPr>
        <w:t xml:space="preserve">La </w:t>
      </w:r>
      <w:r w:rsidRPr="004E7B14">
        <w:rPr>
          <w:rFonts w:ascii="Tahoma" w:eastAsia="Times New Roman" w:hAnsi="Tahoma" w:cs="Tahoma"/>
          <w:b/>
          <w:bCs/>
          <w:sz w:val="24"/>
          <w:szCs w:val="24"/>
          <w:lang w:eastAsia="es-ES"/>
        </w:rPr>
        <w:t>ASOCIACIÓN ACUEDUCTO REGIONAL VILLARAZO,</w:t>
      </w:r>
      <w:r w:rsidRPr="004E7B14">
        <w:rPr>
          <w:rFonts w:ascii="Tahoma" w:eastAsia="Times New Roman" w:hAnsi="Tahoma" w:cs="Tahoma"/>
          <w:bCs/>
          <w:sz w:val="24"/>
          <w:szCs w:val="24"/>
          <w:lang w:eastAsia="es-ES"/>
        </w:rPr>
        <w:t xml:space="preserve"> durante el desarrollo del Programa para el Uso Eficiente y Ahorro del Agua - PUEAA:</w:t>
      </w:r>
    </w:p>
    <w:p w:rsidR="00FE2A4A" w:rsidRPr="004E7B14" w:rsidRDefault="00FE2A4A" w:rsidP="00FE2A4A">
      <w:pPr>
        <w:spacing w:after="0" w:line="240" w:lineRule="auto"/>
        <w:jc w:val="both"/>
        <w:rPr>
          <w:rFonts w:ascii="Tahoma" w:eastAsia="Times New Roman" w:hAnsi="Tahoma" w:cs="Tahoma"/>
          <w:bCs/>
          <w:sz w:val="24"/>
          <w:szCs w:val="24"/>
          <w:lang w:eastAsia="es-ES"/>
        </w:rPr>
      </w:pPr>
    </w:p>
    <w:p w:rsidR="00FE2A4A" w:rsidRPr="004E7B14" w:rsidRDefault="00FE2A4A" w:rsidP="00FE2A4A">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4E7B14">
        <w:rPr>
          <w:rFonts w:ascii="Tahoma" w:hAnsi="Tahoma" w:cs="Tahoma"/>
          <w:sz w:val="24"/>
          <w:szCs w:val="24"/>
        </w:rPr>
        <w:t>Ejecutar las actividades propuestas en los plazos establecidos en el cronograma.</w:t>
      </w:r>
    </w:p>
    <w:p w:rsidR="00FE2A4A" w:rsidRPr="004E7B14" w:rsidRDefault="00FE2A4A" w:rsidP="00FE2A4A">
      <w:pPr>
        <w:spacing w:after="0" w:line="240" w:lineRule="auto"/>
        <w:ind w:left="360"/>
        <w:contextualSpacing/>
        <w:jc w:val="both"/>
        <w:rPr>
          <w:rFonts w:ascii="Tahoma" w:eastAsia="Times New Roman" w:hAnsi="Tahoma" w:cs="Tahoma"/>
          <w:color w:val="000000"/>
          <w:sz w:val="24"/>
          <w:szCs w:val="24"/>
          <w:lang w:eastAsia="es-MX"/>
        </w:rPr>
      </w:pPr>
    </w:p>
    <w:p w:rsidR="00FE2A4A" w:rsidRPr="004E7B14" w:rsidRDefault="00FE2A4A" w:rsidP="00FE2A4A">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4E7B14">
        <w:rPr>
          <w:rFonts w:ascii="Tahoma" w:hAnsi="Tahoma" w:cs="Tahoma"/>
          <w:sz w:val="24"/>
          <w:szCs w:val="24"/>
        </w:rPr>
        <w:t>La Corporación Autónoma Regional del Quindío – C.R.Q., realizará el seguimiento a la ejecución del Programa, razón por la cual en las visitas de seguimiento, deberá entregar los soportes necesarios que permitan constatar el desarrollo de los proyectos.</w:t>
      </w:r>
    </w:p>
    <w:p w:rsidR="00FE2A4A" w:rsidRPr="004E7B14" w:rsidRDefault="00FE2A4A" w:rsidP="00FE2A4A">
      <w:pPr>
        <w:spacing w:after="0" w:line="240" w:lineRule="auto"/>
        <w:ind w:left="720"/>
        <w:contextualSpacing/>
        <w:jc w:val="both"/>
        <w:rPr>
          <w:rFonts w:ascii="Tahoma" w:eastAsia="Times New Roman" w:hAnsi="Tahoma" w:cs="Tahoma"/>
          <w:color w:val="000000"/>
          <w:sz w:val="24"/>
          <w:szCs w:val="24"/>
          <w:lang w:eastAsia="es-MX"/>
        </w:rPr>
      </w:pPr>
    </w:p>
    <w:p w:rsidR="00FE2A4A" w:rsidRPr="004E7B14" w:rsidRDefault="00FE2A4A" w:rsidP="00FE2A4A">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4E7B14">
        <w:rPr>
          <w:rFonts w:ascii="Tahoma" w:hAnsi="Tahoma" w:cs="Tahoma"/>
          <w:sz w:val="24"/>
          <w:szCs w:val="24"/>
        </w:rPr>
        <w:t xml:space="preserve">Presentar un informe detallado de manera semestral de ejecución de las obras, proyectos y programas contemplados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en los cuales deberá detallarse claramente las actividades y obras desarrolladas, evaluación de pérdidas de agua y estar soportados con las ejecuciones presupuestales y con todos los registros posibles (fotográficos, listas de chequeo, </w:t>
      </w:r>
      <w:r w:rsidRPr="004E7B14">
        <w:rPr>
          <w:rFonts w:ascii="Tahoma" w:hAnsi="Tahoma" w:cs="Tahoma"/>
          <w:sz w:val="24"/>
          <w:szCs w:val="24"/>
        </w:rPr>
        <w:lastRenderedPageBreak/>
        <w:t>listados de asistencia, contratos, videos, entre otros).</w:t>
      </w:r>
    </w:p>
    <w:p w:rsidR="00FE2A4A" w:rsidRPr="004E7B14" w:rsidRDefault="00FE2A4A" w:rsidP="00FE2A4A">
      <w:pPr>
        <w:spacing w:after="0" w:line="240" w:lineRule="auto"/>
        <w:ind w:left="360"/>
        <w:contextualSpacing/>
        <w:jc w:val="both"/>
        <w:rPr>
          <w:rFonts w:ascii="Tahoma" w:eastAsia="Times New Roman" w:hAnsi="Tahoma" w:cs="Tahoma"/>
          <w:color w:val="000000"/>
          <w:sz w:val="24"/>
          <w:szCs w:val="24"/>
          <w:lang w:eastAsia="es-MX"/>
        </w:rPr>
      </w:pPr>
    </w:p>
    <w:p w:rsidR="00FE2A4A" w:rsidRPr="004E7B14" w:rsidRDefault="00FE2A4A" w:rsidP="00FE2A4A">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4E7B14">
        <w:rPr>
          <w:rFonts w:ascii="Tahoma" w:hAnsi="Tahoma" w:cs="Tahoma"/>
          <w:sz w:val="24"/>
          <w:szCs w:val="24"/>
        </w:rPr>
        <w:t xml:space="preserve">Solicitar los permisos, concesiones y autorizaciones requeridas por la Ley para el uso y aprovechamiento de los recursos naturales renovables o para el desarrollo de actividades contempladas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que afecten o puedan afectar el medio ambiente, para así cumplir con la normatividad ambiental vigente.</w:t>
      </w:r>
    </w:p>
    <w:p w:rsidR="00FE2A4A" w:rsidRPr="004E7B14" w:rsidRDefault="00FE2A4A" w:rsidP="00FE2A4A">
      <w:pPr>
        <w:spacing w:after="0" w:line="240" w:lineRule="auto"/>
        <w:ind w:left="360"/>
        <w:contextualSpacing/>
        <w:jc w:val="both"/>
        <w:rPr>
          <w:rFonts w:ascii="Tahoma" w:eastAsia="Times New Roman" w:hAnsi="Tahoma" w:cs="Tahoma"/>
          <w:color w:val="000000"/>
          <w:sz w:val="24"/>
          <w:szCs w:val="24"/>
          <w:lang w:eastAsia="es-MX"/>
        </w:rPr>
      </w:pPr>
    </w:p>
    <w:p w:rsidR="00FE2A4A" w:rsidRPr="004E7B14" w:rsidRDefault="00FE2A4A" w:rsidP="00FE2A4A">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4E7B14">
        <w:rPr>
          <w:rFonts w:ascii="Tahoma" w:hAnsi="Tahoma" w:cs="Tahoma"/>
          <w:sz w:val="24"/>
          <w:szCs w:val="24"/>
        </w:rPr>
        <w:t>En el evento que en las visitas de seguimiento, se observe uso inadecuado e ineficiente del recurso hídrico por parte de la Asociación, la Corporación Autónoma Regional del Quindío – C.R.Q., hará los requerimientos del caso.</w:t>
      </w:r>
    </w:p>
    <w:p w:rsidR="00FE2A4A" w:rsidRPr="004E7B14" w:rsidRDefault="00FE2A4A" w:rsidP="00FE2A4A">
      <w:pPr>
        <w:spacing w:after="0" w:line="240" w:lineRule="auto"/>
        <w:contextualSpacing/>
        <w:jc w:val="both"/>
        <w:rPr>
          <w:rFonts w:ascii="Tahoma" w:eastAsia="Times New Roman" w:hAnsi="Tahoma" w:cs="Tahoma"/>
          <w:sz w:val="24"/>
          <w:szCs w:val="24"/>
          <w:lang w:eastAsia="es-ES"/>
        </w:rPr>
      </w:pPr>
    </w:p>
    <w:p w:rsidR="00FE2A4A" w:rsidRPr="004E7B14" w:rsidRDefault="00FE2A4A" w:rsidP="00FE2A4A">
      <w:pPr>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 xml:space="preserve">ARTÍCULO QUINTO: </w:t>
      </w:r>
      <w:r w:rsidRPr="004E7B14">
        <w:rPr>
          <w:rFonts w:ascii="Tahoma" w:eastAsia="Times New Roman" w:hAnsi="Tahoma" w:cs="Tahoma"/>
          <w:sz w:val="24"/>
          <w:szCs w:val="24"/>
          <w:lang w:eastAsia="es-ES"/>
        </w:rPr>
        <w:t xml:space="preserve">- </w:t>
      </w:r>
      <w:r w:rsidRPr="004E7B14">
        <w:rPr>
          <w:rFonts w:ascii="Tahoma" w:eastAsia="Times New Roman" w:hAnsi="Tahoma" w:cs="Tahoma"/>
          <w:b/>
          <w:sz w:val="24"/>
          <w:szCs w:val="24"/>
          <w:lang w:eastAsia="es-ES"/>
        </w:rPr>
        <w:t xml:space="preserve">APROBAR LOS PLANOS Y OBRAS,  </w:t>
      </w:r>
      <w:r w:rsidRPr="004E7B14">
        <w:rPr>
          <w:rFonts w:ascii="Tahoma" w:eastAsia="Times New Roman" w:hAnsi="Tahoma" w:cs="Tahoma"/>
          <w:color w:val="000000"/>
          <w:sz w:val="24"/>
          <w:szCs w:val="24"/>
          <w:lang w:eastAsia="ar-SA"/>
        </w:rPr>
        <w:t xml:space="preserve">para la captación, </w:t>
      </w:r>
      <w:r w:rsidRPr="004E7B14">
        <w:rPr>
          <w:rFonts w:ascii="Tahoma" w:eastAsia="Calibri" w:hAnsi="Tahoma" w:cs="Tahoma"/>
          <w:sz w:val="24"/>
          <w:szCs w:val="24"/>
        </w:rPr>
        <w:t xml:space="preserve">aducción, </w:t>
      </w:r>
      <w:proofErr w:type="spellStart"/>
      <w:r w:rsidRPr="004E7B14">
        <w:rPr>
          <w:rFonts w:ascii="Tahoma" w:eastAsia="Calibri" w:hAnsi="Tahoma" w:cs="Tahoma"/>
          <w:sz w:val="24"/>
          <w:szCs w:val="24"/>
        </w:rPr>
        <w:t>desarenación</w:t>
      </w:r>
      <w:proofErr w:type="spellEnd"/>
      <w:r w:rsidRPr="004E7B14">
        <w:rPr>
          <w:rFonts w:ascii="Tahoma" w:eastAsia="Calibri" w:hAnsi="Tahoma" w:cs="Tahoma"/>
          <w:sz w:val="24"/>
          <w:szCs w:val="24"/>
        </w:rPr>
        <w:t>, conducción, almacenamiento y restitución de sobrantes</w:t>
      </w:r>
      <w:r w:rsidRPr="004E7B14">
        <w:rPr>
          <w:rFonts w:ascii="Tahoma" w:eastAsia="Times New Roman" w:hAnsi="Tahoma" w:cs="Tahoma"/>
          <w:sz w:val="24"/>
          <w:szCs w:val="24"/>
          <w:lang w:eastAsia="ar-SA"/>
        </w:rPr>
        <w:t xml:space="preserve">, de acuerdo </w:t>
      </w:r>
      <w:r w:rsidRPr="004E7B14">
        <w:rPr>
          <w:rFonts w:ascii="Tahoma" w:eastAsia="Calibri" w:hAnsi="Tahoma" w:cs="Tahoma"/>
          <w:sz w:val="24"/>
          <w:szCs w:val="24"/>
        </w:rPr>
        <w:t xml:space="preserve">al sistema de captación, </w:t>
      </w:r>
      <w:r w:rsidRPr="004E7B14">
        <w:rPr>
          <w:rFonts w:ascii="Tahoma" w:eastAsia="Times New Roman" w:hAnsi="Tahoma" w:cs="Tahoma"/>
          <w:sz w:val="24"/>
          <w:szCs w:val="24"/>
          <w:lang w:eastAsia="es-ES"/>
        </w:rPr>
        <w:t xml:space="preserve">a favor de </w:t>
      </w:r>
      <w:r w:rsidRPr="004E7B14">
        <w:rPr>
          <w:rFonts w:ascii="Tahoma" w:eastAsia="Times New Roman" w:hAnsi="Tahoma" w:cs="Tahoma"/>
          <w:bCs/>
          <w:sz w:val="24"/>
          <w:szCs w:val="24"/>
          <w:lang w:eastAsia="es-ES"/>
        </w:rPr>
        <w:t>la</w:t>
      </w:r>
      <w:r w:rsidRPr="004E7B14">
        <w:rPr>
          <w:rFonts w:ascii="Tahoma" w:eastAsia="Times New Roman" w:hAnsi="Tahoma" w:cs="Tahoma"/>
          <w:b/>
          <w:bCs/>
          <w:sz w:val="24"/>
          <w:szCs w:val="24"/>
          <w:lang w:eastAsia="es-ES"/>
        </w:rPr>
        <w:t xml:space="preserve"> ASOCIACIÓN ACUEDUCTO REGIONAL VILLARAZO</w:t>
      </w:r>
      <w:r w:rsidRPr="004E7B14">
        <w:rPr>
          <w:rFonts w:ascii="Tahoma" w:eastAsia="Calibri" w:hAnsi="Tahoma" w:cs="Tahoma"/>
          <w:sz w:val="24"/>
          <w:szCs w:val="24"/>
        </w:rPr>
        <w:t xml:space="preserve">, </w:t>
      </w:r>
      <w:r w:rsidRPr="004E7B14">
        <w:rPr>
          <w:rFonts w:ascii="Tahoma" w:eastAsia="Times New Roman" w:hAnsi="Tahoma" w:cs="Tahoma"/>
          <w:sz w:val="24"/>
          <w:szCs w:val="24"/>
          <w:lang w:eastAsia="es-CO"/>
        </w:rPr>
        <w:t xml:space="preserve">en consideración a los argumentos </w:t>
      </w:r>
      <w:r w:rsidRPr="004E7B14">
        <w:rPr>
          <w:rFonts w:ascii="Tahoma" w:eastAsia="Times New Roman" w:hAnsi="Tahoma" w:cs="Tahoma"/>
          <w:sz w:val="24"/>
          <w:szCs w:val="24"/>
          <w:lang w:eastAsia="es-ES"/>
        </w:rPr>
        <w:t>técnicos y jurídicos expuestos en la parte considerativa del presente acto administrativo.</w:t>
      </w:r>
    </w:p>
    <w:p w:rsidR="00FE2A4A" w:rsidRPr="004E7B14" w:rsidRDefault="00FE2A4A" w:rsidP="00FE2A4A">
      <w:pPr>
        <w:jc w:val="both"/>
        <w:rPr>
          <w:rFonts w:ascii="Tahoma" w:hAnsi="Tahoma" w:cs="Tahoma"/>
          <w:strike/>
          <w:color w:val="000000"/>
          <w:sz w:val="24"/>
          <w:szCs w:val="24"/>
        </w:rPr>
      </w:pPr>
      <w:r w:rsidRPr="004E7B14">
        <w:rPr>
          <w:rFonts w:ascii="Tahoma" w:eastAsia="Times New Roman" w:hAnsi="Tahoma" w:cs="Tahoma"/>
          <w:b/>
          <w:sz w:val="24"/>
          <w:szCs w:val="24"/>
          <w:lang w:eastAsia="es-ES"/>
        </w:rPr>
        <w:t xml:space="preserve">ARTÍCULO SEXTO: - </w:t>
      </w:r>
      <w:r w:rsidRPr="004E7B14">
        <w:rPr>
          <w:rFonts w:ascii="Tahoma" w:hAnsi="Tahoma" w:cs="Tahoma"/>
          <w:color w:val="000000"/>
          <w:sz w:val="24"/>
          <w:szCs w:val="24"/>
        </w:rPr>
        <w:t xml:space="preserve">El Concesionario  deberá solicitar ante la Corporación Autónoma Regional del Quindío – C.R.Q. en el término de un (1) mes contado a partir de </w:t>
      </w:r>
      <w:r w:rsidRPr="004E7B14">
        <w:rPr>
          <w:rFonts w:ascii="Tahoma" w:eastAsia="Times New Roman" w:hAnsi="Tahoma" w:cs="Tahoma"/>
          <w:color w:val="000000"/>
          <w:sz w:val="24"/>
          <w:szCs w:val="24"/>
          <w:lang w:eastAsia="es-MX"/>
        </w:rPr>
        <w:t>la fecha de ejecutoria de la presente Resolución,</w:t>
      </w:r>
      <w:r w:rsidRPr="004E7B14">
        <w:rPr>
          <w:rFonts w:ascii="Tahoma" w:hAnsi="Tahoma" w:cs="Tahoma"/>
          <w:color w:val="000000"/>
          <w:sz w:val="24"/>
          <w:szCs w:val="24"/>
        </w:rPr>
        <w:t xml:space="preserve"> </w:t>
      </w:r>
      <w:r w:rsidRPr="004E7B14">
        <w:rPr>
          <w:rFonts w:ascii="Tahoma" w:hAnsi="Tahoma" w:cs="Tahoma"/>
          <w:color w:val="000000"/>
          <w:sz w:val="24"/>
          <w:szCs w:val="24"/>
        </w:rPr>
        <w:lastRenderedPageBreak/>
        <w:t xml:space="preserve">el correspondiente </w:t>
      </w:r>
      <w:r w:rsidRPr="004E7B14">
        <w:rPr>
          <w:rFonts w:ascii="Tahoma" w:hAnsi="Tahoma" w:cs="Tahoma"/>
          <w:bCs/>
          <w:color w:val="000000"/>
          <w:sz w:val="24"/>
          <w:szCs w:val="24"/>
        </w:rPr>
        <w:t>permiso de vertimiento</w:t>
      </w:r>
      <w:r w:rsidRPr="004E7B14">
        <w:rPr>
          <w:rFonts w:ascii="Tahoma" w:hAnsi="Tahoma" w:cs="Tahoma"/>
          <w:color w:val="000000"/>
          <w:sz w:val="24"/>
          <w:szCs w:val="24"/>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FE2A4A" w:rsidRPr="004E7B14" w:rsidRDefault="00FE2A4A" w:rsidP="00FE2A4A">
      <w:pPr>
        <w:spacing w:after="0" w:line="240" w:lineRule="auto"/>
        <w:contextualSpacing/>
        <w:jc w:val="both"/>
        <w:rPr>
          <w:rFonts w:ascii="Tahoma" w:hAnsi="Tahoma" w:cs="Tahoma"/>
          <w:sz w:val="24"/>
          <w:szCs w:val="24"/>
        </w:rPr>
      </w:pPr>
      <w:r w:rsidRPr="004E7B14">
        <w:rPr>
          <w:rFonts w:ascii="Tahoma" w:eastAsia="Times New Roman" w:hAnsi="Tahoma" w:cs="Tahoma"/>
          <w:b/>
          <w:sz w:val="24"/>
          <w:szCs w:val="24"/>
          <w:lang w:eastAsia="es-ES"/>
        </w:rPr>
        <w:t xml:space="preserve">ARTÍCULO SÉPTIMO: - </w:t>
      </w:r>
      <w:r w:rsidRPr="004E7B14">
        <w:rPr>
          <w:rFonts w:ascii="Tahoma" w:eastAsia="Times New Roman" w:hAnsi="Tahoma" w:cs="Tahoma"/>
          <w:sz w:val="24"/>
          <w:szCs w:val="24"/>
          <w:lang w:eastAsia="es-ES"/>
        </w:rPr>
        <w:t xml:space="preserve">La </w:t>
      </w:r>
      <w:r w:rsidRPr="004E7B14">
        <w:rPr>
          <w:rFonts w:ascii="Tahoma" w:eastAsia="Times New Roman" w:hAnsi="Tahoma" w:cs="Tahoma"/>
          <w:b/>
          <w:bCs/>
          <w:sz w:val="24"/>
          <w:szCs w:val="24"/>
          <w:lang w:eastAsia="es-ES"/>
        </w:rPr>
        <w:t>ASOCIACIÓN ACUEDUCTO REGIONAL VILLARAZO</w:t>
      </w:r>
      <w:r w:rsidRPr="004E7B14">
        <w:rPr>
          <w:rFonts w:ascii="Tahoma" w:eastAsia="Times New Roman" w:hAnsi="Tahoma" w:cs="Tahoma"/>
          <w:b/>
          <w:sz w:val="24"/>
          <w:szCs w:val="24"/>
          <w:lang w:eastAsia="es-ES"/>
        </w:rPr>
        <w:t xml:space="preserve">, </w:t>
      </w:r>
      <w:r w:rsidRPr="004E7B14">
        <w:rPr>
          <w:rFonts w:ascii="Tahoma" w:eastAsia="Times New Roman" w:hAnsi="Tahoma" w:cs="Tahoma"/>
          <w:sz w:val="24"/>
          <w:szCs w:val="24"/>
          <w:lang w:eastAsia="es-ES"/>
        </w:rPr>
        <w:t xml:space="preserve">deberán cancelar en la Oficina de Tesorería de esta Entidad, una vez quede en firme el presente acto administrativo el valor correspondiente a los servicios de </w:t>
      </w:r>
      <w:r w:rsidRPr="004E7B14">
        <w:rPr>
          <w:rFonts w:ascii="Tahoma" w:eastAsia="Calibri" w:hAnsi="Tahoma" w:cs="Tahoma"/>
          <w:bCs/>
          <w:sz w:val="24"/>
          <w:szCs w:val="24"/>
          <w:lang w:eastAsia="es-ES"/>
        </w:rPr>
        <w:t>seguimiento ambiental</w:t>
      </w:r>
      <w:r w:rsidRPr="004E7B14">
        <w:rPr>
          <w:rFonts w:ascii="Tahoma" w:eastAsia="Calibri" w:hAnsi="Tahoma" w:cs="Tahoma"/>
          <w:b/>
          <w:sz w:val="24"/>
          <w:szCs w:val="24"/>
          <w:lang w:eastAsia="es-ES"/>
        </w:rPr>
        <w:t>,</w:t>
      </w:r>
      <w:r w:rsidRPr="004E7B14">
        <w:rPr>
          <w:rFonts w:ascii="Tahoma" w:eastAsia="Calibri" w:hAnsi="Tahoma" w:cs="Tahoma"/>
          <w:bCs/>
          <w:sz w:val="24"/>
          <w:szCs w:val="24"/>
          <w:lang w:eastAsia="es-ES"/>
        </w:rPr>
        <w:t xml:space="preserve"> </w:t>
      </w:r>
      <w:r w:rsidRPr="004E7B14">
        <w:rPr>
          <w:rFonts w:ascii="Tahoma" w:eastAsia="Times New Roman" w:hAnsi="Tahoma" w:cs="Tahoma"/>
          <w:sz w:val="24"/>
          <w:szCs w:val="24"/>
          <w:lang w:eastAsia="es-ES"/>
        </w:rPr>
        <w:t xml:space="preserve"> de conformidad </w:t>
      </w:r>
      <w:r w:rsidRPr="004E7B14">
        <w:rPr>
          <w:rFonts w:ascii="Tahoma" w:eastAsia="Calibri" w:hAnsi="Tahoma" w:cs="Tahoma"/>
          <w:bCs/>
          <w:sz w:val="24"/>
          <w:szCs w:val="24"/>
          <w:lang w:eastAsia="es-ES"/>
        </w:rPr>
        <w:t xml:space="preserve">con la </w:t>
      </w:r>
      <w:r w:rsidRPr="004E7B14">
        <w:rPr>
          <w:rFonts w:ascii="Tahoma" w:eastAsia="Times New Roman" w:hAnsi="Tahoma" w:cs="Tahoma"/>
          <w:sz w:val="24"/>
          <w:szCs w:val="24"/>
          <w:lang w:eastAsia="es-ES"/>
        </w:rPr>
        <w:t>Ley 633 de 2000, la Resolución número 1280 del 2010, expedida por el Ministerio de Ambiente, vivienda y Desarrollo Territorial y la Resolución</w:t>
      </w:r>
      <w:r w:rsidRPr="004E7B14">
        <w:rPr>
          <w:rFonts w:ascii="Tahoma" w:eastAsia="Times New Roman" w:hAnsi="Tahoma" w:cs="Tahoma"/>
          <w:sz w:val="24"/>
          <w:szCs w:val="24"/>
          <w:lang w:eastAsia="es-CO"/>
        </w:rPr>
        <w:t xml:space="preserve"> número 574</w:t>
      </w:r>
      <w:r w:rsidRPr="004E7B14">
        <w:rPr>
          <w:rFonts w:ascii="Tahoma" w:eastAsia="Times New Roman" w:hAnsi="Tahoma" w:cs="Tahoma"/>
          <w:color w:val="000000"/>
          <w:sz w:val="24"/>
          <w:szCs w:val="24"/>
          <w:lang w:eastAsia="es-ES"/>
        </w:rPr>
        <w:t xml:space="preserve"> del veinte (20) de abril de dos mil veinte (2020)</w:t>
      </w:r>
      <w:r w:rsidRPr="004E7B14">
        <w:rPr>
          <w:rFonts w:ascii="Tahoma" w:eastAsia="Times New Roman" w:hAnsi="Tahoma" w:cs="Tahoma"/>
          <w:sz w:val="24"/>
          <w:szCs w:val="24"/>
          <w:lang w:eastAsia="es-CO"/>
        </w:rPr>
        <w:t>, proferida por esta Entidad.</w:t>
      </w:r>
    </w:p>
    <w:p w:rsidR="00FE2A4A" w:rsidRPr="004E7B14" w:rsidRDefault="00FE2A4A" w:rsidP="00FE2A4A">
      <w:pPr>
        <w:spacing w:after="0" w:line="240" w:lineRule="auto"/>
        <w:jc w:val="both"/>
        <w:rPr>
          <w:rFonts w:ascii="Tahoma" w:eastAsia="Times New Roman" w:hAnsi="Tahoma" w:cs="Tahoma"/>
          <w:bCs/>
          <w:sz w:val="24"/>
          <w:szCs w:val="24"/>
          <w:lang w:eastAsia="es-ES"/>
        </w:rPr>
      </w:pPr>
    </w:p>
    <w:p w:rsidR="00FE2A4A" w:rsidRPr="004E7B14" w:rsidRDefault="00FE2A4A" w:rsidP="00FE2A4A">
      <w:pPr>
        <w:spacing w:after="0" w:line="240" w:lineRule="auto"/>
        <w:jc w:val="both"/>
        <w:rPr>
          <w:rFonts w:ascii="Tahoma" w:hAnsi="Tahoma" w:cs="Tahoma"/>
          <w:sz w:val="24"/>
          <w:szCs w:val="24"/>
          <w:lang w:eastAsia="es-ES"/>
        </w:rPr>
      </w:pPr>
      <w:r w:rsidRPr="004E7B14">
        <w:rPr>
          <w:rFonts w:ascii="Tahoma" w:eastAsia="Calibri" w:hAnsi="Tahoma" w:cs="Tahoma"/>
          <w:b/>
          <w:bCs/>
          <w:sz w:val="24"/>
          <w:szCs w:val="24"/>
          <w:lang w:eastAsia="es-ES"/>
        </w:rPr>
        <w:t>PARÁGRAFO: -</w:t>
      </w:r>
      <w:r w:rsidRPr="004E7B14">
        <w:rPr>
          <w:rFonts w:ascii="Tahoma" w:eastAsia="Calibri" w:hAnsi="Tahoma" w:cs="Tahoma"/>
          <w:bCs/>
          <w:sz w:val="24"/>
          <w:szCs w:val="24"/>
          <w:lang w:eastAsia="es-ES"/>
        </w:rPr>
        <w:t xml:space="preserve"> </w:t>
      </w:r>
      <w:r w:rsidRPr="004E7B14">
        <w:rPr>
          <w:rFonts w:ascii="Tahoma" w:hAnsi="Tahoma" w:cs="Tahoma"/>
          <w:bCs/>
          <w:sz w:val="24"/>
          <w:szCs w:val="24"/>
          <w:lang w:eastAsia="es-ES"/>
        </w:rPr>
        <w:t>L</w:t>
      </w:r>
      <w:r w:rsidRPr="004E7B14">
        <w:rPr>
          <w:rFonts w:ascii="Tahoma" w:hAnsi="Tahoma" w:cs="Tahoma"/>
          <w:sz w:val="24"/>
          <w:szCs w:val="24"/>
          <w:lang w:eastAsia="es-ES"/>
        </w:rPr>
        <w:t xml:space="preserve">a </w:t>
      </w:r>
      <w:r w:rsidRPr="004E7B14">
        <w:rPr>
          <w:rFonts w:ascii="Tahoma" w:hAnsi="Tahoma" w:cs="Tahoma"/>
          <w:b/>
          <w:sz w:val="24"/>
          <w:szCs w:val="24"/>
          <w:lang w:eastAsia="es-ES"/>
        </w:rPr>
        <w:t xml:space="preserve">CORPORACIÓN AUTÓNOMA REGIONAL DEL QUINDÍO C.R.Q., </w:t>
      </w:r>
      <w:r w:rsidRPr="004E7B14">
        <w:rPr>
          <w:rFonts w:ascii="Tahoma" w:hAnsi="Tahoma" w:cs="Tahoma"/>
          <w:sz w:val="24"/>
          <w:szCs w:val="24"/>
          <w:lang w:eastAsia="es-ES"/>
        </w:rPr>
        <w:t>ajustará el valor a pagar por los servicios de seguimiento de manera anual, de acuerdo con el índice de precios al consumidor.</w:t>
      </w:r>
    </w:p>
    <w:p w:rsidR="00FE2A4A" w:rsidRPr="004E7B14" w:rsidRDefault="00FE2A4A" w:rsidP="00FE2A4A">
      <w:pPr>
        <w:shd w:val="clear" w:color="auto" w:fill="FFFFFF"/>
        <w:spacing w:after="0" w:line="240" w:lineRule="auto"/>
        <w:jc w:val="both"/>
        <w:rPr>
          <w:rFonts w:ascii="Tahoma" w:hAnsi="Tahoma" w:cs="Tahoma"/>
          <w:sz w:val="24"/>
          <w:szCs w:val="24"/>
          <w:lang w:eastAsia="es-ES"/>
        </w:rPr>
      </w:pPr>
    </w:p>
    <w:p w:rsidR="00FE2A4A" w:rsidRPr="004E7B14" w:rsidRDefault="00FE2A4A" w:rsidP="00FE2A4A">
      <w:pPr>
        <w:shd w:val="clear" w:color="auto" w:fill="FFFFFF"/>
        <w:spacing w:after="0" w:line="240" w:lineRule="auto"/>
        <w:jc w:val="both"/>
        <w:rPr>
          <w:rFonts w:ascii="Tahoma" w:eastAsia="Times New Roman" w:hAnsi="Tahoma" w:cs="Tahoma"/>
          <w:color w:val="000000" w:themeColor="text1"/>
          <w:sz w:val="24"/>
          <w:szCs w:val="24"/>
          <w:lang w:eastAsia="es-CO"/>
        </w:rPr>
      </w:pPr>
      <w:r w:rsidRPr="004E7B14">
        <w:rPr>
          <w:rFonts w:ascii="Tahoma" w:hAnsi="Tahoma" w:cs="Tahoma"/>
          <w:sz w:val="24"/>
          <w:szCs w:val="24"/>
          <w:lang w:eastAsia="es-ES"/>
        </w:rPr>
        <w:t xml:space="preserve">El primer pago por los </w:t>
      </w:r>
      <w:r w:rsidRPr="004E7B14">
        <w:rPr>
          <w:rFonts w:ascii="Tahoma" w:eastAsia="Times New Roman" w:hAnsi="Tahoma" w:cs="Tahoma"/>
          <w:color w:val="000000" w:themeColor="text1"/>
          <w:sz w:val="24"/>
          <w:szCs w:val="24"/>
          <w:lang w:eastAsia="es-CO"/>
        </w:rPr>
        <w:t>servicios de seguimiento deberá ser cancelado dentro de los tres (3) meses siguientes a la ejecutoria del presente acto administrativo.</w:t>
      </w:r>
    </w:p>
    <w:p w:rsidR="00FE2A4A" w:rsidRPr="004E7B14" w:rsidRDefault="00FE2A4A" w:rsidP="00FE2A4A">
      <w:pPr>
        <w:spacing w:after="0" w:line="240" w:lineRule="auto"/>
        <w:jc w:val="both"/>
        <w:rPr>
          <w:rFonts w:ascii="Tahoma" w:eastAsia="Times New Roman" w:hAnsi="Tahoma" w:cs="Tahoma"/>
          <w:color w:val="000000" w:themeColor="text1"/>
          <w:sz w:val="24"/>
          <w:szCs w:val="24"/>
          <w:lang w:eastAsia="es-CO"/>
        </w:rPr>
      </w:pPr>
    </w:p>
    <w:p w:rsidR="00FE2A4A" w:rsidRPr="004E7B14" w:rsidRDefault="00FE2A4A" w:rsidP="00FE2A4A">
      <w:pPr>
        <w:spacing w:after="0" w:line="240" w:lineRule="auto"/>
        <w:jc w:val="both"/>
        <w:rPr>
          <w:rFonts w:ascii="Tahoma" w:eastAsia="Calibri" w:hAnsi="Tahoma" w:cs="Tahoma"/>
          <w:sz w:val="24"/>
          <w:szCs w:val="24"/>
          <w:lang w:eastAsia="es-ES"/>
        </w:rPr>
      </w:pPr>
      <w:r w:rsidRPr="004E7B14">
        <w:rPr>
          <w:rFonts w:ascii="Tahoma" w:eastAsia="Times New Roman" w:hAnsi="Tahoma" w:cs="Tahoma"/>
          <w:color w:val="000000" w:themeColor="text1"/>
          <w:sz w:val="24"/>
          <w:szCs w:val="24"/>
          <w:lang w:eastAsia="es-CO"/>
        </w:rPr>
        <w:t xml:space="preserve">Las liquidaciones subsiguientes por concepto del servicio de seguimiento durante el tiempo de vigencia del </w:t>
      </w:r>
      <w:r w:rsidRPr="004E7B14">
        <w:rPr>
          <w:rFonts w:ascii="Tahoma" w:eastAsia="Times New Roman" w:hAnsi="Tahoma" w:cs="Tahoma"/>
          <w:color w:val="000000" w:themeColor="text1"/>
          <w:sz w:val="24"/>
          <w:szCs w:val="24"/>
          <w:lang w:eastAsia="es-CO"/>
        </w:rPr>
        <w:lastRenderedPageBreak/>
        <w:t>instrumento, se efectuarán una vez cada año mediante el ajuste al valor de seguimiento inicialmente calculado, de conformidad con el índice de precios al consumidor.</w:t>
      </w:r>
      <w:r w:rsidRPr="004E7B14">
        <w:rPr>
          <w:rFonts w:ascii="Tahoma" w:eastAsia="Calibri" w:hAnsi="Tahoma" w:cs="Tahoma"/>
          <w:sz w:val="24"/>
          <w:szCs w:val="24"/>
          <w:lang w:eastAsia="es-ES"/>
        </w:rPr>
        <w:t xml:space="preserve"> </w:t>
      </w:r>
    </w:p>
    <w:p w:rsidR="00FE2A4A" w:rsidRPr="004E7B14" w:rsidRDefault="00FE2A4A" w:rsidP="00FE2A4A">
      <w:pPr>
        <w:spacing w:after="0" w:line="240" w:lineRule="auto"/>
        <w:jc w:val="both"/>
        <w:rPr>
          <w:rFonts w:ascii="Tahoma" w:eastAsia="Times New Roman" w:hAnsi="Tahoma" w:cs="Tahoma"/>
          <w:color w:val="000000"/>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OCTAVO: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deberá cuando lo requiera por parte de la </w:t>
      </w:r>
      <w:r w:rsidRPr="004E7B14">
        <w:rPr>
          <w:rFonts w:ascii="Tahoma" w:eastAsia="Times New Roman" w:hAnsi="Tahoma" w:cs="Tahoma"/>
          <w:spacing w:val="-2"/>
          <w:sz w:val="24"/>
          <w:szCs w:val="24"/>
          <w:lang w:eastAsia="es-ES"/>
        </w:rPr>
        <w:t xml:space="preserve">Corporación Autónoma Regional del Quindío – C.R.Q., </w:t>
      </w:r>
      <w:r w:rsidRPr="004E7B14">
        <w:rPr>
          <w:rFonts w:ascii="Tahoma" w:eastAsia="Times New Roman" w:hAnsi="Tahoma" w:cs="Tahoma"/>
          <w:sz w:val="24"/>
          <w:szCs w:val="24"/>
          <w:lang w:eastAsia="es-ES"/>
        </w:rPr>
        <w:t>presentar informe sobre materia ambiental, y especialmente, sobre la cantidad consumida de recursos naturales y elementos ambientales de conformidad con el artículo 23 del Decreto 2811 de 1974.</w:t>
      </w:r>
    </w:p>
    <w:p w:rsidR="00FE2A4A" w:rsidRPr="004E7B14" w:rsidRDefault="00FE2A4A" w:rsidP="00FE2A4A">
      <w:pPr>
        <w:spacing w:after="0" w:line="240" w:lineRule="auto"/>
        <w:jc w:val="both"/>
        <w:rPr>
          <w:rFonts w:ascii="Tahoma" w:eastAsia="Times New Roman" w:hAnsi="Tahoma" w:cs="Tahoma"/>
          <w:b/>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 xml:space="preserve">ARTÍCULO NOVENO: - </w:t>
      </w:r>
      <w:r w:rsidRPr="004E7B14">
        <w:rPr>
          <w:rFonts w:ascii="Tahoma" w:eastAsia="Times New Roman" w:hAnsi="Tahoma" w:cs="Tahoma"/>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E7B14">
        <w:rPr>
          <w:rFonts w:ascii="Tahoma" w:eastAsia="Times New Roman" w:hAnsi="Tahoma" w:cs="Tahoma"/>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FE2A4A" w:rsidRPr="004E7B14" w:rsidRDefault="00FE2A4A" w:rsidP="00FE2A4A">
      <w:pPr>
        <w:autoSpaceDE w:val="0"/>
        <w:autoSpaceDN w:val="0"/>
        <w:adjustRightInd w:val="0"/>
        <w:spacing w:after="0" w:line="240" w:lineRule="auto"/>
        <w:jc w:val="both"/>
        <w:rPr>
          <w:rFonts w:ascii="Tahoma" w:eastAsia="Times New Roman" w:hAnsi="Tahoma" w:cs="Tahoma"/>
          <w:b/>
          <w:sz w:val="24"/>
          <w:szCs w:val="24"/>
          <w:lang w:eastAsia="es-ES"/>
        </w:rPr>
      </w:pPr>
    </w:p>
    <w:p w:rsidR="00FE2A4A" w:rsidRPr="004E7B14" w:rsidRDefault="00FE2A4A" w:rsidP="00FE2A4A">
      <w:pPr>
        <w:autoSpaceDE w:val="0"/>
        <w:autoSpaceDN w:val="0"/>
        <w:adjustRightInd w:val="0"/>
        <w:spacing w:after="0" w:line="240" w:lineRule="auto"/>
        <w:jc w:val="both"/>
        <w:rPr>
          <w:rFonts w:ascii="Tahoma" w:eastAsia="Times New Roman" w:hAnsi="Tahoma" w:cs="Tahoma"/>
          <w:b/>
          <w:sz w:val="24"/>
          <w:szCs w:val="24"/>
          <w:lang w:eastAsia="es-ES"/>
        </w:rPr>
      </w:pPr>
      <w:r w:rsidRPr="004E7B14">
        <w:rPr>
          <w:rFonts w:ascii="Tahoma" w:eastAsia="Times New Roman" w:hAnsi="Tahoma" w:cs="Tahoma"/>
          <w:b/>
          <w:sz w:val="24"/>
          <w:szCs w:val="24"/>
          <w:lang w:eastAsia="es-ES"/>
        </w:rPr>
        <w:t xml:space="preserve">ARTICULO DÉCIMO: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deberá avisar de inmediato a la </w:t>
      </w:r>
      <w:r w:rsidRPr="004E7B14">
        <w:rPr>
          <w:rFonts w:ascii="Tahoma" w:eastAsia="Calibri" w:hAnsi="Tahoma" w:cs="Tahoma"/>
          <w:sz w:val="24"/>
          <w:szCs w:val="24"/>
          <w:lang w:eastAsia="es-ES"/>
        </w:rPr>
        <w:t xml:space="preserve">Corporación Autónoma Regional del Quindío – C.R.Q., </w:t>
      </w:r>
      <w:r w:rsidRPr="004E7B14">
        <w:rPr>
          <w:rFonts w:ascii="Tahoma" w:eastAsia="Times New Roman" w:hAnsi="Tahoma" w:cs="Tahoma"/>
          <w:sz w:val="24"/>
          <w:szCs w:val="24"/>
          <w:lang w:eastAsia="es-ES"/>
        </w:rPr>
        <w:t>cuando se presenten situaciones de emergencia, indicando las causas, medidas adoptadas y tiempo de duración de dicha emergencia.</w:t>
      </w:r>
    </w:p>
    <w:p w:rsidR="00FE2A4A" w:rsidRPr="004E7B14" w:rsidRDefault="00FE2A4A" w:rsidP="00FE2A4A">
      <w:pPr>
        <w:spacing w:after="0" w:line="240" w:lineRule="auto"/>
        <w:jc w:val="both"/>
        <w:rPr>
          <w:rFonts w:ascii="Tahoma" w:eastAsia="Times New Roman" w:hAnsi="Tahoma" w:cs="Tahoma"/>
          <w:b/>
          <w:sz w:val="24"/>
          <w:szCs w:val="24"/>
          <w:lang w:eastAsia="es-ES"/>
        </w:rPr>
      </w:pPr>
    </w:p>
    <w:p w:rsidR="00FE2A4A" w:rsidRPr="004E7B14" w:rsidRDefault="00FE2A4A" w:rsidP="00FE2A4A">
      <w:pPr>
        <w:autoSpaceDE w:val="0"/>
        <w:autoSpaceDN w:val="0"/>
        <w:adjustRightInd w:val="0"/>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lastRenderedPageBreak/>
        <w:t xml:space="preserve">ARTICULO DÉCIMO </w:t>
      </w:r>
      <w:r w:rsidRPr="004E7B14">
        <w:rPr>
          <w:rFonts w:ascii="Tahoma" w:eastAsia="Times New Roman" w:hAnsi="Tahoma" w:cs="Tahoma"/>
          <w:b/>
          <w:sz w:val="24"/>
          <w:szCs w:val="24"/>
          <w:lang w:eastAsia="es-ES"/>
        </w:rPr>
        <w:t>PRIMERO</w:t>
      </w:r>
      <w:r w:rsidRPr="004E7B14">
        <w:rPr>
          <w:rFonts w:ascii="Tahoma" w:eastAsia="Times New Roman" w:hAnsi="Tahoma" w:cs="Tahoma"/>
          <w:b/>
          <w:bCs/>
          <w:sz w:val="24"/>
          <w:szCs w:val="24"/>
          <w:lang w:eastAsia="es-ES"/>
        </w:rPr>
        <w:t>: -</w:t>
      </w:r>
      <w:r w:rsidRPr="004E7B14">
        <w:rPr>
          <w:rFonts w:ascii="Tahoma" w:eastAsia="Times New Roman" w:hAnsi="Tahoma" w:cs="Tahoma"/>
          <w:sz w:val="24"/>
          <w:szCs w:val="24"/>
          <w:lang w:eastAsia="es-ES"/>
        </w:rPr>
        <w:t xml:space="preserve">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FE2A4A" w:rsidRPr="004E7B14" w:rsidRDefault="00FE2A4A" w:rsidP="00FE2A4A">
      <w:pPr>
        <w:autoSpaceDE w:val="0"/>
        <w:autoSpaceDN w:val="0"/>
        <w:adjustRightInd w:val="0"/>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ARTÍCULO DÉCIMO SEGUNDO:</w:t>
      </w:r>
      <w:r w:rsidRPr="004E7B14">
        <w:rPr>
          <w:rFonts w:ascii="Tahoma" w:eastAsia="Times New Roman" w:hAnsi="Tahoma" w:cs="Tahoma"/>
          <w:b/>
          <w:sz w:val="24"/>
          <w:szCs w:val="24"/>
          <w:lang w:eastAsia="es-ES"/>
        </w:rPr>
        <w:t xml:space="preserve"> -</w:t>
      </w:r>
      <w:r w:rsidRPr="004E7B14">
        <w:rPr>
          <w:rFonts w:ascii="Tahoma" w:eastAsia="Times New Roman" w:hAnsi="Tahoma" w:cs="Tahoma"/>
          <w:sz w:val="24"/>
          <w:szCs w:val="24"/>
          <w:lang w:eastAsia="es-ES"/>
        </w:rPr>
        <w:t xml:space="preserve"> La concesión aquí otorgada no será obstáculo para que la </w:t>
      </w:r>
      <w:r w:rsidRPr="004E7B14">
        <w:rPr>
          <w:rFonts w:ascii="Tahoma" w:eastAsia="Times New Roman" w:hAnsi="Tahoma" w:cs="Tahoma"/>
          <w:bCs/>
          <w:sz w:val="24"/>
          <w:szCs w:val="24"/>
          <w:lang w:eastAsia="es-ES"/>
        </w:rPr>
        <w:t>Corporación Autónoma Regional del Quindío - C.R.Q.</w:t>
      </w:r>
      <w:r w:rsidRPr="004E7B14">
        <w:rPr>
          <w:rFonts w:ascii="Tahoma" w:eastAsia="Times New Roman" w:hAnsi="Tahoma" w:cs="Tahoma"/>
          <w:sz w:val="24"/>
          <w:szCs w:val="24"/>
          <w:lang w:eastAsia="es-ES"/>
        </w:rPr>
        <w:t xml:space="preserve">, de forma unilateral y con posterioridad: </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numPr>
          <w:ilvl w:val="0"/>
          <w:numId w:val="8"/>
        </w:numPr>
        <w:tabs>
          <w:tab w:val="left" w:pos="360"/>
        </w:tabs>
        <w:spacing w:after="0" w:line="240" w:lineRule="auto"/>
        <w:ind w:left="360"/>
        <w:jc w:val="both"/>
        <w:rPr>
          <w:rFonts w:ascii="Tahoma" w:eastAsia="Times New Roman" w:hAnsi="Tahoma" w:cs="Tahoma"/>
          <w:sz w:val="24"/>
          <w:szCs w:val="24"/>
          <w:lang w:eastAsia="es-ES"/>
        </w:rPr>
      </w:pPr>
      <w:r w:rsidRPr="004E7B14">
        <w:rPr>
          <w:rFonts w:ascii="Tahoma" w:eastAsia="Times New Roman" w:hAnsi="Tahoma" w:cs="Tahoma"/>
          <w:sz w:val="24"/>
          <w:szCs w:val="24"/>
          <w:lang w:eastAsia="es-ES"/>
        </w:rPr>
        <w:t>Sectorice y reglamente el uso de la corriente.</w:t>
      </w:r>
    </w:p>
    <w:p w:rsidR="00FE2A4A" w:rsidRPr="004E7B14" w:rsidRDefault="00FE2A4A" w:rsidP="00FE2A4A">
      <w:pPr>
        <w:numPr>
          <w:ilvl w:val="0"/>
          <w:numId w:val="8"/>
        </w:numPr>
        <w:tabs>
          <w:tab w:val="left" w:pos="360"/>
        </w:tabs>
        <w:spacing w:after="0" w:line="240" w:lineRule="auto"/>
        <w:ind w:left="360"/>
        <w:jc w:val="both"/>
        <w:rPr>
          <w:rFonts w:ascii="Tahoma" w:eastAsia="Times New Roman" w:hAnsi="Tahoma" w:cs="Tahoma"/>
          <w:sz w:val="24"/>
          <w:szCs w:val="24"/>
          <w:lang w:eastAsia="es-ES"/>
        </w:rPr>
      </w:pPr>
      <w:r w:rsidRPr="004E7B14">
        <w:rPr>
          <w:rFonts w:ascii="Tahoma" w:eastAsia="Times New Roman" w:hAnsi="Tahoma" w:cs="Tahoma"/>
          <w:sz w:val="24"/>
          <w:szCs w:val="24"/>
          <w:lang w:eastAsia="es-ES"/>
        </w:rPr>
        <w:t>Modifique las condiciones de la concesión, cuando de conformidad a la prelación de los usos del agua, se presenten hecho o circunstancias que así lo obliguen.</w:t>
      </w:r>
    </w:p>
    <w:p w:rsidR="00FE2A4A" w:rsidRPr="004E7B14" w:rsidRDefault="00FE2A4A" w:rsidP="00FE2A4A">
      <w:pPr>
        <w:numPr>
          <w:ilvl w:val="0"/>
          <w:numId w:val="8"/>
        </w:numPr>
        <w:tabs>
          <w:tab w:val="left" w:pos="360"/>
        </w:tabs>
        <w:spacing w:after="0" w:line="240" w:lineRule="auto"/>
        <w:ind w:left="360"/>
        <w:jc w:val="both"/>
        <w:rPr>
          <w:rFonts w:ascii="Tahoma" w:eastAsia="Times New Roman" w:hAnsi="Tahoma" w:cs="Tahoma"/>
          <w:sz w:val="24"/>
          <w:szCs w:val="24"/>
          <w:lang w:eastAsia="es-ES"/>
        </w:rPr>
      </w:pPr>
      <w:r w:rsidRPr="004E7B14">
        <w:rPr>
          <w:rFonts w:ascii="Tahoma" w:eastAsia="Times New Roman" w:hAnsi="Tahoma" w:cs="Tahoma"/>
          <w:sz w:val="24"/>
          <w:szCs w:val="24"/>
          <w:lang w:eastAsia="es-ES"/>
        </w:rPr>
        <w:t>Modifique las condiciones de la concesión, por razones de conveniencia pública, y/o el acaecimiento de hechos o circunstancias que alteren las condiciones ambientales del territorio.</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Calibri" w:hAnsi="Tahoma" w:cs="Tahoma"/>
          <w:b/>
          <w:bCs/>
          <w:sz w:val="24"/>
          <w:szCs w:val="24"/>
        </w:rPr>
      </w:pPr>
      <w:r w:rsidRPr="004E7B14">
        <w:rPr>
          <w:rFonts w:ascii="Tahoma" w:eastAsia="Times New Roman" w:hAnsi="Tahoma" w:cs="Tahoma"/>
          <w:b/>
          <w:bCs/>
          <w:sz w:val="24"/>
          <w:szCs w:val="24"/>
          <w:lang w:eastAsia="es-ES"/>
        </w:rPr>
        <w:t>ARTÍCULO DÉCIMO TERCERO:</w:t>
      </w:r>
      <w:r w:rsidRPr="004E7B14">
        <w:rPr>
          <w:rFonts w:ascii="Tahoma" w:eastAsia="Calibri" w:hAnsi="Tahoma" w:cs="Tahoma"/>
          <w:b/>
          <w:bCs/>
          <w:sz w:val="24"/>
          <w:szCs w:val="24"/>
        </w:rPr>
        <w:t xml:space="preserve"> </w:t>
      </w:r>
      <w:r w:rsidRPr="004E7B14">
        <w:rPr>
          <w:rFonts w:ascii="Tahoma" w:eastAsia="Calibri" w:hAnsi="Tahoma" w:cs="Tahoma"/>
          <w:b/>
          <w:sz w:val="24"/>
          <w:szCs w:val="24"/>
        </w:rPr>
        <w:t xml:space="preserve">- </w:t>
      </w:r>
      <w:r w:rsidRPr="004E7B14">
        <w:rPr>
          <w:rFonts w:ascii="Tahoma" w:eastAsia="Calibri" w:hAnsi="Tahoma" w:cs="Tahoma"/>
          <w:sz w:val="24"/>
          <w:szCs w:val="24"/>
        </w:rPr>
        <w:t xml:space="preserve">Las aguas de uso público no pueden transferirse por venta, donación o permuta, ni constituirse sobre ellas derechos personales o de otra naturaleza, para que los Concesionarios puedan ceder o traspasar total o parcialmente la Concesión otorgada, se requiere </w:t>
      </w:r>
      <w:r w:rsidRPr="004E7B14">
        <w:rPr>
          <w:rFonts w:ascii="Tahoma" w:eastAsia="Calibri" w:hAnsi="Tahoma" w:cs="Tahoma"/>
          <w:sz w:val="24"/>
          <w:szCs w:val="24"/>
        </w:rPr>
        <w:lastRenderedPageBreak/>
        <w:t>autorización previa de la</w:t>
      </w:r>
      <w:r w:rsidRPr="004E7B14">
        <w:rPr>
          <w:rFonts w:ascii="Tahoma" w:eastAsia="Calibri" w:hAnsi="Tahoma" w:cs="Tahoma"/>
          <w:b/>
          <w:bCs/>
          <w:sz w:val="24"/>
          <w:szCs w:val="24"/>
        </w:rPr>
        <w:t xml:space="preserve"> CORPORACION AUTONOMA REGIONAL DEL QUINDIO - CRQ.</w:t>
      </w:r>
    </w:p>
    <w:p w:rsidR="00FE2A4A" w:rsidRPr="004E7B14" w:rsidRDefault="00FE2A4A" w:rsidP="00FE2A4A">
      <w:pPr>
        <w:spacing w:after="0" w:line="240" w:lineRule="auto"/>
        <w:jc w:val="both"/>
        <w:rPr>
          <w:rFonts w:ascii="Tahoma" w:eastAsia="Calibri" w:hAnsi="Tahoma" w:cs="Tahoma"/>
          <w:b/>
          <w:bCs/>
          <w:sz w:val="24"/>
          <w:szCs w:val="24"/>
        </w:rPr>
      </w:pPr>
    </w:p>
    <w:p w:rsidR="00FE2A4A" w:rsidRPr="004E7B14" w:rsidRDefault="00FE2A4A" w:rsidP="00FE2A4A">
      <w:pPr>
        <w:spacing w:after="0" w:line="240" w:lineRule="auto"/>
        <w:jc w:val="both"/>
        <w:rPr>
          <w:rFonts w:ascii="Tahoma" w:eastAsia="Times New Roman" w:hAnsi="Tahoma" w:cs="Tahoma"/>
          <w:b/>
          <w:bCs/>
          <w:sz w:val="24"/>
          <w:szCs w:val="24"/>
          <w:lang w:eastAsia="es-ES"/>
        </w:rPr>
      </w:pPr>
      <w:r w:rsidRPr="004E7B14">
        <w:rPr>
          <w:rFonts w:ascii="Tahoma" w:eastAsia="Times New Roman" w:hAnsi="Tahoma" w:cs="Tahoma"/>
          <w:b/>
          <w:sz w:val="24"/>
          <w:szCs w:val="24"/>
          <w:lang w:eastAsia="es-ES"/>
        </w:rPr>
        <w:t xml:space="preserve">ARTÍCULO DÉCIMO CUARTO: - </w:t>
      </w:r>
      <w:r w:rsidRPr="004E7B14">
        <w:rPr>
          <w:rFonts w:ascii="Tahoma" w:eastAsia="Times New Roman" w:hAnsi="Tahoma" w:cs="Tahoma"/>
          <w:sz w:val="24"/>
          <w:szCs w:val="24"/>
          <w:lang w:eastAsia="es-ES"/>
        </w:rPr>
        <w:t xml:space="preserve">La </w:t>
      </w:r>
      <w:r w:rsidRPr="004E7B14">
        <w:rPr>
          <w:rFonts w:ascii="Tahoma" w:eastAsia="Times New Roman" w:hAnsi="Tahoma" w:cs="Tahoma"/>
          <w:spacing w:val="-2"/>
          <w:sz w:val="24"/>
          <w:szCs w:val="24"/>
          <w:lang w:eastAsia="es-ES"/>
        </w:rPr>
        <w:t xml:space="preserve">Corporación Autónoma Regional del Quindío – C.R.Q., </w:t>
      </w:r>
      <w:r w:rsidRPr="004E7B14">
        <w:rPr>
          <w:rFonts w:ascii="Tahoma" w:eastAsia="Times New Roman" w:hAnsi="Tahoma" w:cs="Tahoma"/>
          <w:sz w:val="24"/>
          <w:szCs w:val="24"/>
          <w:lang w:eastAsia="es-ES"/>
        </w:rPr>
        <w:t>se reserva el derecho a revisar esta Concesión de Aguas, de oficio o a petición de parte, cuando considere conveniente y cuando las circunstancias que se tuvieron en cuenta para otorgarla, hayan variado.</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 xml:space="preserve">ARTÍCULO DÉCIMO QUINTO: - </w:t>
      </w:r>
      <w:r w:rsidRPr="004E7B14">
        <w:rPr>
          <w:rFonts w:ascii="Tahoma" w:eastAsia="Times New Roman" w:hAnsi="Tahoma" w:cs="Tahoma"/>
          <w:sz w:val="24"/>
          <w:szCs w:val="24"/>
          <w:lang w:eastAsia="es-ES"/>
        </w:rPr>
        <w:t xml:space="preserve">Para efectos de Control, Seguimiento y Vigilancia, que realizará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Times New Roman" w:hAnsi="Tahoma" w:cs="Tahoma"/>
          <w:sz w:val="24"/>
          <w:szCs w:val="24"/>
          <w:lang w:eastAsia="es-ES"/>
        </w:rPr>
        <w:t xml:space="preserve"> el concesionario deberá permitir el ingreso de los funcionarios encargados de esta labor sin previo aviso.</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DECIMO </w:t>
      </w:r>
      <w:r w:rsidRPr="004E7B14">
        <w:rPr>
          <w:rFonts w:ascii="Tahoma" w:eastAsia="Times New Roman" w:hAnsi="Tahoma" w:cs="Tahoma"/>
          <w:b/>
          <w:sz w:val="24"/>
          <w:szCs w:val="24"/>
          <w:lang w:eastAsia="es-ES"/>
        </w:rPr>
        <w:t>SEXTO</w:t>
      </w:r>
      <w:r w:rsidRPr="004E7B14">
        <w:rPr>
          <w:rFonts w:ascii="Tahoma" w:eastAsia="Times New Roman" w:hAnsi="Tahoma" w:cs="Tahoma"/>
          <w:b/>
          <w:bCs/>
          <w:sz w:val="24"/>
          <w:szCs w:val="24"/>
          <w:lang w:eastAsia="es-ES"/>
        </w:rPr>
        <w:t xml:space="preserve">: - </w:t>
      </w:r>
      <w:r w:rsidRPr="004E7B14">
        <w:rPr>
          <w:rFonts w:ascii="Tahoma" w:eastAsia="Times New Roman" w:hAnsi="Tahoma" w:cs="Tahoma"/>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rPr>
      </w:pPr>
      <w:r w:rsidRPr="004E7B14">
        <w:rPr>
          <w:rFonts w:ascii="Tahoma" w:eastAsia="Times New Roman" w:hAnsi="Tahoma" w:cs="Tahoma"/>
          <w:b/>
          <w:bCs/>
          <w:sz w:val="24"/>
          <w:szCs w:val="24"/>
          <w:lang w:eastAsia="es-ES"/>
        </w:rPr>
        <w:t xml:space="preserve">ARTÍCULO DECIMO SÉPTIMO: - </w:t>
      </w:r>
      <w:r w:rsidRPr="004E7B14">
        <w:rPr>
          <w:rFonts w:ascii="Tahoma" w:eastAsia="Times New Roman" w:hAnsi="Tahoma" w:cs="Tahoma"/>
          <w:sz w:val="24"/>
          <w:szCs w:val="24"/>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w:t>
      </w:r>
      <w:r w:rsidRPr="004E7B14">
        <w:rPr>
          <w:rFonts w:ascii="Tahoma" w:eastAsia="Times New Roman" w:hAnsi="Tahoma" w:cs="Tahoma"/>
          <w:sz w:val="24"/>
          <w:szCs w:val="24"/>
        </w:rPr>
        <w:lastRenderedPageBreak/>
        <w:t>de la concesión, de conformidad con</w:t>
      </w:r>
      <w:r w:rsidRPr="004E7B14">
        <w:rPr>
          <w:rFonts w:ascii="Tahoma" w:hAnsi="Tahoma" w:cs="Tahoma"/>
          <w:sz w:val="24"/>
          <w:szCs w:val="24"/>
        </w:rPr>
        <w:t xml:space="preserve"> la Sección 8 del Capítulo 2 </w:t>
      </w:r>
      <w:r w:rsidRPr="004E7B14">
        <w:rPr>
          <w:rFonts w:ascii="Tahoma" w:eastAsia="Calibri" w:hAnsi="Tahoma" w:cs="Tahoma"/>
          <w:sz w:val="24"/>
          <w:szCs w:val="24"/>
        </w:rPr>
        <w:t>artículo 2.2.3.2.8.8. del Decreto 1076 de 2015 (artículo 51 del Decreto 1541 de 1978)</w:t>
      </w:r>
      <w:r w:rsidRPr="004E7B14">
        <w:rPr>
          <w:rFonts w:ascii="Tahoma" w:eastAsia="Times New Roman" w:hAnsi="Tahoma" w:cs="Tahoma"/>
          <w:sz w:val="24"/>
          <w:szCs w:val="24"/>
        </w:rPr>
        <w:t xml:space="preserve">. </w:t>
      </w:r>
      <w:r w:rsidRPr="004E7B14">
        <w:rPr>
          <w:rFonts w:ascii="Tahoma" w:eastAsia="Times New Roman" w:hAnsi="Tahoma" w:cs="Tahoma"/>
          <w:sz w:val="24"/>
          <w:szCs w:val="24"/>
          <w:lang w:eastAsia="es-ES"/>
        </w:rPr>
        <w:t xml:space="preserve">La </w:t>
      </w:r>
      <w:r w:rsidRPr="004E7B14">
        <w:rPr>
          <w:rFonts w:ascii="Tahoma" w:eastAsia="Times New Roman" w:hAnsi="Tahoma" w:cs="Tahoma"/>
          <w:spacing w:val="-2"/>
          <w:sz w:val="24"/>
          <w:szCs w:val="24"/>
          <w:lang w:eastAsia="es-ES"/>
        </w:rPr>
        <w:t xml:space="preserve">Corporación Autónoma Regional del Quindío – C.R.Q., </w:t>
      </w:r>
      <w:r w:rsidRPr="004E7B14">
        <w:rPr>
          <w:rFonts w:ascii="Tahoma" w:eastAsia="Times New Roman" w:hAnsi="Tahoma" w:cs="Tahoma"/>
          <w:sz w:val="24"/>
          <w:szCs w:val="24"/>
        </w:rPr>
        <w:t>está facultada para autorizar dicho traspaso conservando las condiciones originales o modificándolas.</w:t>
      </w:r>
    </w:p>
    <w:p w:rsidR="00FE2A4A" w:rsidRPr="004E7B14" w:rsidRDefault="00FE2A4A" w:rsidP="00FE2A4A">
      <w:pPr>
        <w:spacing w:after="0" w:line="240" w:lineRule="auto"/>
        <w:jc w:val="both"/>
        <w:rPr>
          <w:rFonts w:ascii="Tahoma" w:eastAsia="Times New Roman" w:hAnsi="Tahoma" w:cs="Tahoma"/>
          <w:sz w:val="24"/>
          <w:szCs w:val="24"/>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DÉCIMO OCTAVO: - </w:t>
      </w:r>
      <w:r w:rsidRPr="004E7B14">
        <w:rPr>
          <w:rFonts w:ascii="Tahoma" w:eastAsia="Times New Roman" w:hAnsi="Tahoma" w:cs="Tahoma"/>
          <w:sz w:val="24"/>
          <w:szCs w:val="24"/>
          <w:lang w:eastAsia="es-ES"/>
        </w:rPr>
        <w:t>Serán causales de caducidad  por la vía administrativa:</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numPr>
          <w:ilvl w:val="0"/>
          <w:numId w:val="5"/>
        </w:numPr>
        <w:tabs>
          <w:tab w:val="left" w:pos="360"/>
        </w:tabs>
        <w:spacing w:after="0" w:line="240" w:lineRule="auto"/>
        <w:contextualSpacing/>
        <w:jc w:val="both"/>
        <w:rPr>
          <w:rFonts w:ascii="Tahoma" w:eastAsia="Times New Roman" w:hAnsi="Tahoma" w:cs="Tahoma"/>
          <w:sz w:val="24"/>
          <w:szCs w:val="24"/>
          <w:lang w:eastAsia="es-ES"/>
        </w:rPr>
      </w:pPr>
      <w:r w:rsidRPr="004E7B14">
        <w:rPr>
          <w:rFonts w:ascii="Tahoma" w:eastAsia="Times New Roman" w:hAnsi="Tahoma" w:cs="Tahoma"/>
          <w:sz w:val="24"/>
          <w:szCs w:val="24"/>
          <w:lang w:eastAsia="es-ES"/>
        </w:rPr>
        <w:t>El incumplimiento de las condiciones estipuladas en el presente acto administrativo</w:t>
      </w:r>
    </w:p>
    <w:p w:rsidR="00FE2A4A" w:rsidRPr="004E7B14" w:rsidRDefault="00FE2A4A" w:rsidP="00FE2A4A">
      <w:pPr>
        <w:numPr>
          <w:ilvl w:val="0"/>
          <w:numId w:val="5"/>
        </w:numPr>
        <w:tabs>
          <w:tab w:val="left" w:pos="360"/>
        </w:tabs>
        <w:spacing w:after="0" w:line="240" w:lineRule="auto"/>
        <w:contextualSpacing/>
        <w:jc w:val="both"/>
        <w:rPr>
          <w:rFonts w:ascii="Tahoma" w:eastAsia="Times New Roman" w:hAnsi="Tahoma" w:cs="Tahoma"/>
          <w:sz w:val="24"/>
          <w:szCs w:val="24"/>
          <w:lang w:eastAsia="es-ES"/>
        </w:rPr>
      </w:pPr>
      <w:r w:rsidRPr="004E7B14">
        <w:rPr>
          <w:rFonts w:ascii="Tahoma" w:eastAsia="Times New Roman" w:hAnsi="Tahoma" w:cs="Tahoma"/>
          <w:sz w:val="24"/>
          <w:szCs w:val="24"/>
          <w:lang w:eastAsia="es-ES"/>
        </w:rPr>
        <w:t>Las contempladas en el Artículo 62 del Decreto 2811 de 1974.</w:t>
      </w:r>
    </w:p>
    <w:p w:rsidR="00FE2A4A" w:rsidRPr="004E7B14" w:rsidRDefault="00FE2A4A" w:rsidP="00FE2A4A">
      <w:pPr>
        <w:tabs>
          <w:tab w:val="left" w:pos="360"/>
        </w:tabs>
        <w:spacing w:after="0" w:line="240" w:lineRule="auto"/>
        <w:jc w:val="both"/>
        <w:rPr>
          <w:rFonts w:ascii="Tahoma" w:eastAsia="Times New Roman" w:hAnsi="Tahoma" w:cs="Tahoma"/>
          <w:b/>
          <w:bCs/>
          <w:sz w:val="24"/>
          <w:szCs w:val="24"/>
          <w:lang w:eastAsia="es-ES"/>
        </w:rPr>
      </w:pP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DÉCIMO NOVENO: - </w:t>
      </w:r>
      <w:r w:rsidRPr="004E7B14">
        <w:rPr>
          <w:rFonts w:ascii="Tahoma" w:eastAsia="Times New Roman" w:hAnsi="Tahoma" w:cs="Tahoma"/>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p>
    <w:p w:rsidR="00FE2A4A" w:rsidRPr="004E7B14" w:rsidRDefault="00FE2A4A" w:rsidP="00FE2A4A">
      <w:pPr>
        <w:tabs>
          <w:tab w:val="left" w:pos="360"/>
        </w:tabs>
        <w:spacing w:after="0" w:line="240" w:lineRule="auto"/>
        <w:jc w:val="both"/>
        <w:rPr>
          <w:rFonts w:ascii="Tahoma" w:eastAsia="Calibri" w:hAnsi="Tahoma" w:cs="Tahoma"/>
          <w:bCs/>
          <w:sz w:val="24"/>
          <w:szCs w:val="24"/>
        </w:rPr>
      </w:pPr>
      <w:r w:rsidRPr="004E7B14">
        <w:rPr>
          <w:rFonts w:ascii="Tahoma" w:eastAsia="Times New Roman" w:hAnsi="Tahoma" w:cs="Tahoma"/>
          <w:b/>
          <w:bCs/>
          <w:sz w:val="24"/>
          <w:szCs w:val="24"/>
          <w:lang w:eastAsia="es-ES"/>
        </w:rPr>
        <w:t xml:space="preserve">ARTÍCULO VIGÉSIMO: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w:t>
      </w:r>
      <w:r w:rsidRPr="004E7B14">
        <w:rPr>
          <w:rFonts w:ascii="Tahoma" w:eastAsia="Calibri" w:hAnsi="Tahoma" w:cs="Tahoma"/>
          <w:bCs/>
          <w:sz w:val="24"/>
          <w:szCs w:val="24"/>
        </w:rPr>
        <w:t xml:space="preserve"> deberá llevar un registro de los volúmenes de agua debidamente captada y reportarlos mensualmente a la</w:t>
      </w:r>
      <w:r w:rsidRPr="004E7B14">
        <w:rPr>
          <w:rFonts w:ascii="Tahoma" w:eastAsia="Times New Roman" w:hAnsi="Tahoma" w:cs="Tahoma"/>
          <w:sz w:val="24"/>
          <w:szCs w:val="24"/>
          <w:lang w:eastAsia="es-ES"/>
        </w:rPr>
        <w:t xml:space="preserve"> </w:t>
      </w:r>
      <w:r w:rsidRPr="004E7B14">
        <w:rPr>
          <w:rFonts w:ascii="Tahoma" w:eastAsia="Times New Roman" w:hAnsi="Tahoma" w:cs="Tahoma"/>
          <w:b/>
          <w:bCs/>
          <w:sz w:val="24"/>
          <w:szCs w:val="24"/>
          <w:lang w:eastAsia="es-ES"/>
        </w:rPr>
        <w:t>CORPORACION AUTONOMA REGIONAL DEL QUINDIO - C.R.Q</w:t>
      </w:r>
      <w:r w:rsidRPr="004E7B14">
        <w:rPr>
          <w:rFonts w:ascii="Tahoma" w:eastAsia="Calibri" w:hAnsi="Tahoma" w:cs="Tahoma"/>
          <w:bCs/>
          <w:sz w:val="24"/>
          <w:szCs w:val="24"/>
        </w:rPr>
        <w:t>.</w:t>
      </w: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r w:rsidRPr="004E7B14">
        <w:rPr>
          <w:rFonts w:ascii="Tahoma" w:eastAsia="Calibri" w:hAnsi="Tahoma" w:cs="Tahoma"/>
          <w:bCs/>
          <w:sz w:val="24"/>
          <w:szCs w:val="24"/>
        </w:rPr>
        <w:t xml:space="preserve"> </w:t>
      </w:r>
    </w:p>
    <w:p w:rsidR="00FE2A4A" w:rsidRPr="004E7B14" w:rsidRDefault="00FE2A4A" w:rsidP="00FE2A4A">
      <w:pPr>
        <w:shd w:val="clear" w:color="auto" w:fill="FFFFFF" w:themeFill="background1"/>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ARTÍCULO VIGÉSIMO PRIMERO: -</w:t>
      </w:r>
      <w:r w:rsidRPr="004E7B14">
        <w:rPr>
          <w:rFonts w:ascii="Tahoma" w:eastAsia="Calibri" w:hAnsi="Tahoma" w:cs="Tahoma"/>
          <w:bCs/>
          <w:sz w:val="24"/>
          <w:szCs w:val="24"/>
        </w:rPr>
        <w:t xml:space="preserve">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w:t>
      </w:r>
      <w:r w:rsidRPr="004E7B14">
        <w:rPr>
          <w:rFonts w:ascii="Tahoma" w:eastAsia="Calibri" w:hAnsi="Tahoma" w:cs="Tahoma"/>
          <w:bCs/>
          <w:sz w:val="24"/>
          <w:szCs w:val="24"/>
        </w:rPr>
        <w:t xml:space="preserve"> deberá cancelar </w:t>
      </w:r>
      <w:r w:rsidRPr="004E7B14">
        <w:rPr>
          <w:rFonts w:ascii="Tahoma" w:eastAsia="Calibri" w:hAnsi="Tahoma" w:cs="Tahoma"/>
          <w:color w:val="000000"/>
          <w:sz w:val="24"/>
          <w:szCs w:val="24"/>
          <w:shd w:val="clear" w:color="auto" w:fill="FFFFFF"/>
        </w:rPr>
        <w:t xml:space="preserve">la tasa por utilización del agua concesionada, cuyo valor se </w:t>
      </w:r>
      <w:r w:rsidRPr="004E7B14">
        <w:rPr>
          <w:rFonts w:ascii="Tahoma" w:eastAsia="Times New Roman" w:hAnsi="Tahoma" w:cs="Tahoma"/>
          <w:sz w:val="24"/>
          <w:szCs w:val="24"/>
          <w:lang w:eastAsia="es-ES"/>
        </w:rPr>
        <w:t xml:space="preserve">liquidará, cobrará y pagará a la </w:t>
      </w:r>
      <w:r w:rsidRPr="004E7B14">
        <w:rPr>
          <w:rFonts w:ascii="Tahoma" w:eastAsia="Times New Roman" w:hAnsi="Tahoma" w:cs="Tahoma"/>
          <w:b/>
          <w:bCs/>
          <w:sz w:val="24"/>
          <w:szCs w:val="24"/>
          <w:lang w:eastAsia="es-ES"/>
        </w:rPr>
        <w:lastRenderedPageBreak/>
        <w:t>CORPORACION AUTONOMA REGIONAL DEL QUINDIO- CRQ</w:t>
      </w:r>
      <w:r w:rsidRPr="004E7B14">
        <w:rPr>
          <w:rFonts w:ascii="Tahoma" w:eastAsia="Times New Roman" w:hAnsi="Tahoma" w:cs="Tahoma"/>
          <w:sz w:val="24"/>
          <w:szCs w:val="24"/>
          <w:lang w:eastAsia="es-ES"/>
        </w:rPr>
        <w:t>,</w:t>
      </w:r>
      <w:r w:rsidRPr="004E7B14">
        <w:rPr>
          <w:rFonts w:ascii="Tahoma" w:eastAsia="Calibri" w:hAnsi="Tahoma" w:cs="Tahoma"/>
          <w:bCs/>
          <w:sz w:val="24"/>
          <w:szCs w:val="24"/>
        </w:rPr>
        <w:t xml:space="preserve"> </w:t>
      </w:r>
      <w:r w:rsidRPr="004E7B14">
        <w:rPr>
          <w:rFonts w:ascii="Tahoma" w:eastAsia="Times New Roman" w:hAnsi="Tahoma" w:cs="Tahoma"/>
          <w:sz w:val="24"/>
          <w:szCs w:val="24"/>
          <w:lang w:eastAsia="es-ES"/>
        </w:rPr>
        <w:t>de conformidad con lo previsto en el Decreto 1076 de 2015, que compiló el Decreto 155 de 2004, y en sus Decretos reglamentarios y demás normas que lo desarrollen, modifiquen, adicionen o aclaren.</w:t>
      </w:r>
    </w:p>
    <w:p w:rsidR="00FE2A4A" w:rsidRPr="004E7B14" w:rsidRDefault="00FE2A4A" w:rsidP="00FE2A4A">
      <w:pPr>
        <w:spacing w:after="0" w:line="240" w:lineRule="auto"/>
        <w:jc w:val="both"/>
        <w:rPr>
          <w:rFonts w:ascii="Tahoma" w:eastAsia="Times New Roman" w:hAnsi="Tahoma" w:cs="Tahoma"/>
          <w:b/>
          <w:bCs/>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PARÁGRAFO: - </w:t>
      </w:r>
      <w:r w:rsidRPr="004E7B14">
        <w:rPr>
          <w:rFonts w:ascii="Tahoma" w:eastAsia="Times New Roman" w:hAnsi="Tahoma" w:cs="Tahoma"/>
          <w:sz w:val="24"/>
          <w:szCs w:val="24"/>
          <w:lang w:eastAsia="es-ES"/>
        </w:rPr>
        <w:t xml:space="preserve">El cálculo de los índices de escasez y de los factores regionales, se calcularán anualmente para cada una de las unidades de manejo de cuenca por parte de la </w:t>
      </w:r>
      <w:r w:rsidRPr="004E7B14">
        <w:rPr>
          <w:rFonts w:ascii="Tahoma" w:eastAsia="Times New Roman" w:hAnsi="Tahoma" w:cs="Tahoma"/>
          <w:b/>
          <w:bCs/>
          <w:sz w:val="24"/>
          <w:szCs w:val="24"/>
          <w:lang w:eastAsia="es-ES"/>
        </w:rPr>
        <w:t>CORPORACION AUTONOMA REGIONAL DEL QUINDIO – C.R.Q</w:t>
      </w:r>
      <w:r w:rsidRPr="004E7B14">
        <w:rPr>
          <w:rFonts w:ascii="Tahoma" w:eastAsia="Times New Roman" w:hAnsi="Tahoma" w:cs="Tahoma"/>
          <w:sz w:val="24"/>
          <w:szCs w:val="24"/>
          <w:lang w:eastAsia="es-ES"/>
        </w:rPr>
        <w:t>.</w:t>
      </w:r>
    </w:p>
    <w:p w:rsidR="00FE2A4A" w:rsidRPr="004E7B14" w:rsidRDefault="00FE2A4A" w:rsidP="00FE2A4A">
      <w:pPr>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VIGÉSIMO SEGUNDO: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p>
    <w:p w:rsidR="00FE2A4A" w:rsidRPr="004E7B14" w:rsidRDefault="00FE2A4A" w:rsidP="00FE2A4A">
      <w:pPr>
        <w:spacing w:after="0" w:line="240" w:lineRule="auto"/>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ARTÍCULO</w:t>
      </w:r>
      <w:r w:rsidRPr="004E7B14">
        <w:rPr>
          <w:rFonts w:ascii="Tahoma" w:eastAsia="Times New Roman" w:hAnsi="Tahoma" w:cs="Tahoma"/>
          <w:b/>
          <w:bCs/>
          <w:color w:val="000000" w:themeColor="text1"/>
          <w:sz w:val="24"/>
          <w:szCs w:val="24"/>
          <w:lang w:eastAsia="es-ES"/>
        </w:rPr>
        <w:t xml:space="preserve"> VIGÉSIMO TERCERO: - </w:t>
      </w:r>
      <w:r w:rsidRPr="004E7B14">
        <w:rPr>
          <w:rFonts w:ascii="Tahoma" w:eastAsia="Times New Roman" w:hAnsi="Tahoma" w:cs="Tahoma"/>
          <w:b/>
          <w:sz w:val="24"/>
          <w:szCs w:val="24"/>
          <w:lang w:eastAsia="es-CO"/>
        </w:rPr>
        <w:t>NOTIFÍQUESE</w:t>
      </w:r>
      <w:r w:rsidRPr="004E7B14">
        <w:rPr>
          <w:rFonts w:ascii="Tahoma" w:eastAsia="Times New Roman" w:hAnsi="Tahoma" w:cs="Tahoma"/>
          <w:sz w:val="24"/>
          <w:szCs w:val="24"/>
          <w:lang w:eastAsia="es-CO"/>
        </w:rPr>
        <w:t xml:space="preserve"> el contenido de la presente Resolución al</w:t>
      </w:r>
      <w:r w:rsidRPr="004E7B14">
        <w:rPr>
          <w:rFonts w:ascii="Tahoma" w:eastAsiaTheme="minorEastAsia" w:hAnsi="Tahoma" w:cs="Tahoma"/>
          <w:sz w:val="24"/>
          <w:szCs w:val="24"/>
          <w:lang w:eastAsia="es-CO"/>
        </w:rPr>
        <w:t xml:space="preserve"> </w:t>
      </w:r>
      <w:r w:rsidRPr="004E7B14">
        <w:rPr>
          <w:rFonts w:ascii="Tahoma" w:eastAsia="Times New Roman" w:hAnsi="Tahoma" w:cs="Tahoma"/>
          <w:sz w:val="24"/>
          <w:szCs w:val="24"/>
          <w:lang w:eastAsia="es-ES"/>
        </w:rPr>
        <w:t>señor</w:t>
      </w:r>
      <w:r w:rsidRPr="004E7B14">
        <w:rPr>
          <w:rFonts w:ascii="Tahoma" w:eastAsia="Times New Roman" w:hAnsi="Tahoma" w:cs="Tahoma"/>
          <w:b/>
          <w:sz w:val="24"/>
          <w:szCs w:val="24"/>
          <w:lang w:eastAsia="es-ES"/>
        </w:rPr>
        <w:t xml:space="preserve"> JAIME LONDOÑO CARTAS</w:t>
      </w:r>
      <w:r w:rsidRPr="004E7B14">
        <w:rPr>
          <w:rFonts w:ascii="Tahoma" w:eastAsiaTheme="minorEastAsia" w:hAnsi="Tahoma" w:cs="Tahoma"/>
          <w:sz w:val="24"/>
          <w:szCs w:val="24"/>
          <w:lang w:eastAsia="es-CO"/>
        </w:rPr>
        <w:t>, identificado con cédula de ciudadanía número 4.464.642</w:t>
      </w:r>
      <w:r w:rsidRPr="004E7B14">
        <w:rPr>
          <w:rFonts w:ascii="Tahoma" w:eastAsia="Times New Roman" w:hAnsi="Tahoma" w:cs="Tahoma"/>
          <w:b/>
          <w:bCs/>
          <w:sz w:val="24"/>
          <w:szCs w:val="24"/>
          <w:lang w:eastAsia="es-ES"/>
        </w:rPr>
        <w:t>,</w:t>
      </w:r>
      <w:r w:rsidRPr="004E7B14">
        <w:rPr>
          <w:rFonts w:ascii="Tahoma" w:eastAsiaTheme="minorEastAsia" w:hAnsi="Tahoma" w:cs="Tahoma"/>
          <w:sz w:val="24"/>
          <w:szCs w:val="24"/>
          <w:lang w:eastAsia="es-CO"/>
        </w:rPr>
        <w:t xml:space="preserve"> </w:t>
      </w:r>
      <w:r w:rsidRPr="004E7B14">
        <w:rPr>
          <w:rFonts w:ascii="Tahoma" w:eastAsia="Times New Roman" w:hAnsi="Tahoma" w:cs="Tahoma"/>
          <w:bCs/>
          <w:sz w:val="24"/>
          <w:szCs w:val="24"/>
          <w:lang w:eastAsia="es-CO"/>
        </w:rPr>
        <w:t xml:space="preserve">o al representante legal, apoderado o a la persona debidamente autorizada, en los términos establecidos </w:t>
      </w:r>
      <w:r w:rsidRPr="004E7B14">
        <w:rPr>
          <w:rFonts w:ascii="Tahoma" w:eastAsia="Times New Roman" w:hAnsi="Tahoma" w:cs="Tahoma"/>
          <w:sz w:val="24"/>
          <w:szCs w:val="24"/>
          <w:lang w:eastAsia="es-CO"/>
        </w:rPr>
        <w:t>en la Ley 1437 de 2011</w:t>
      </w:r>
      <w:r w:rsidRPr="004E7B14">
        <w:rPr>
          <w:rFonts w:ascii="Tahoma" w:eastAsia="Times New Roman" w:hAnsi="Tahoma" w:cs="Tahoma"/>
          <w:b/>
          <w:sz w:val="24"/>
          <w:szCs w:val="24"/>
          <w:lang w:eastAsia="es-CO"/>
        </w:rPr>
        <w:t>.</w:t>
      </w:r>
    </w:p>
    <w:p w:rsidR="00FE2A4A" w:rsidRPr="004E7B14" w:rsidRDefault="00FE2A4A" w:rsidP="00FE2A4A">
      <w:pPr>
        <w:spacing w:after="0" w:line="240" w:lineRule="auto"/>
        <w:jc w:val="both"/>
        <w:rPr>
          <w:rFonts w:ascii="Tahoma" w:eastAsia="Times New Roman" w:hAnsi="Tahoma" w:cs="Tahoma"/>
          <w:b/>
          <w:sz w:val="24"/>
          <w:szCs w:val="24"/>
          <w:lang w:eastAsia="es-CO"/>
        </w:rPr>
      </w:pPr>
    </w:p>
    <w:p w:rsidR="00FE2A4A" w:rsidRPr="004E7B14" w:rsidRDefault="00FE2A4A" w:rsidP="00FE2A4A">
      <w:pPr>
        <w:tabs>
          <w:tab w:val="left" w:pos="360"/>
        </w:tabs>
        <w:spacing w:after="0" w:line="240" w:lineRule="auto"/>
        <w:jc w:val="both"/>
        <w:rPr>
          <w:rFonts w:ascii="Tahoma" w:eastAsia="Times New Roman" w:hAnsi="Tahoma" w:cs="Tahoma"/>
          <w:b/>
          <w:bCs/>
          <w:sz w:val="24"/>
          <w:szCs w:val="24"/>
          <w:lang w:eastAsia="es-CO"/>
        </w:rPr>
      </w:pPr>
      <w:r w:rsidRPr="004E7B14">
        <w:rPr>
          <w:rFonts w:ascii="Tahoma" w:eastAsia="Times New Roman" w:hAnsi="Tahoma" w:cs="Tahoma"/>
          <w:b/>
          <w:bCs/>
          <w:sz w:val="24"/>
          <w:szCs w:val="24"/>
          <w:lang w:eastAsia="es-CO"/>
        </w:rPr>
        <w:t xml:space="preserve">ARTÍCULO VIGÉSIMO CUARTO: - </w:t>
      </w:r>
      <w:r w:rsidRPr="004E7B14">
        <w:rPr>
          <w:rFonts w:ascii="Tahoma" w:eastAsia="Calibri" w:hAnsi="Tahoma" w:cs="Tahoma"/>
          <w:b/>
          <w:bCs/>
          <w:sz w:val="24"/>
          <w:szCs w:val="24"/>
        </w:rPr>
        <w:t xml:space="preserve">PUBLÍQUESE </w:t>
      </w:r>
      <w:r w:rsidRPr="004E7B14">
        <w:rPr>
          <w:rFonts w:ascii="Tahoma" w:eastAsia="Calibri" w:hAnsi="Tahoma" w:cs="Tahoma"/>
          <w:bCs/>
          <w:sz w:val="24"/>
          <w:szCs w:val="24"/>
        </w:rPr>
        <w:t xml:space="preserve">a costa del interesado de conformidad con </w:t>
      </w:r>
      <w:r w:rsidRPr="004E7B14">
        <w:rPr>
          <w:rFonts w:ascii="Tahoma" w:eastAsia="Calibri" w:hAnsi="Tahoma" w:cs="Tahoma"/>
          <w:sz w:val="24"/>
          <w:szCs w:val="24"/>
        </w:rPr>
        <w:t xml:space="preserve">el artículo 44 de la Resolución número 574 de 2020, emitida por esta Entidad, </w:t>
      </w:r>
      <w:r w:rsidRPr="004E7B14">
        <w:rPr>
          <w:rFonts w:ascii="Tahoma" w:eastAsia="Calibri" w:hAnsi="Tahoma" w:cs="Tahoma"/>
          <w:bCs/>
          <w:sz w:val="24"/>
          <w:szCs w:val="24"/>
        </w:rPr>
        <w:t>e</w:t>
      </w:r>
      <w:r w:rsidRPr="004E7B14">
        <w:rPr>
          <w:rFonts w:ascii="Tahoma" w:eastAsia="Calibri" w:hAnsi="Tahoma" w:cs="Tahoma"/>
          <w:sz w:val="24"/>
          <w:szCs w:val="24"/>
        </w:rPr>
        <w:t xml:space="preserve">l encabezado y la parte resolutiva del </w:t>
      </w:r>
      <w:r w:rsidRPr="004E7B14">
        <w:rPr>
          <w:rFonts w:ascii="Tahoma" w:eastAsia="Calibri" w:hAnsi="Tahoma" w:cs="Tahoma"/>
          <w:sz w:val="24"/>
          <w:szCs w:val="24"/>
        </w:rPr>
        <w:lastRenderedPageBreak/>
        <w:t xml:space="preserve">presente acto administrativo, en el Boletín Ambiental de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Calibri" w:hAnsi="Tahoma" w:cs="Tahoma"/>
          <w:sz w:val="24"/>
          <w:szCs w:val="24"/>
        </w:rPr>
        <w:t xml:space="preserve">, el valor correspondiente a </w:t>
      </w:r>
      <w:r w:rsidRPr="004E7B14">
        <w:rPr>
          <w:rFonts w:ascii="Tahoma" w:hAnsi="Tahoma" w:cs="Tahoma"/>
          <w:b/>
          <w:sz w:val="24"/>
          <w:szCs w:val="24"/>
          <w:shd w:val="clear" w:color="auto" w:fill="FFFFFF" w:themeFill="background1"/>
        </w:rPr>
        <w:t>treinta y nueve mil novecientos once pesos ($39.911),</w:t>
      </w:r>
    </w:p>
    <w:p w:rsidR="00FE2A4A" w:rsidRPr="004E7B14" w:rsidRDefault="00FE2A4A" w:rsidP="00FE2A4A">
      <w:pPr>
        <w:tabs>
          <w:tab w:val="left" w:pos="360"/>
        </w:tabs>
        <w:spacing w:after="0" w:line="240" w:lineRule="auto"/>
        <w:jc w:val="both"/>
        <w:rPr>
          <w:rFonts w:ascii="Tahoma" w:eastAsia="Times New Roman" w:hAnsi="Tahoma" w:cs="Tahoma"/>
          <w:b/>
          <w:bCs/>
          <w:sz w:val="24"/>
          <w:szCs w:val="24"/>
          <w:lang w:eastAsia="es-ES"/>
        </w:rPr>
      </w:pP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VIGÉSIMO QUINTO: - </w:t>
      </w:r>
      <w:r w:rsidRPr="004E7B14">
        <w:rPr>
          <w:rFonts w:ascii="Tahoma" w:eastAsia="Times New Roman" w:hAnsi="Tahoma" w:cs="Tahoma"/>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E7B14">
        <w:rPr>
          <w:rFonts w:ascii="Tahoma" w:eastAsia="Times New Roman" w:hAnsi="Tahoma" w:cs="Tahoma"/>
          <w:color w:val="000000"/>
          <w:sz w:val="24"/>
          <w:szCs w:val="24"/>
          <w:lang w:eastAsia="es-CO"/>
        </w:rPr>
        <w:t>o al vencimiento del término de publicación, según el caso</w:t>
      </w:r>
      <w:r w:rsidRPr="004E7B14">
        <w:rPr>
          <w:rFonts w:ascii="Tahoma" w:eastAsia="Times New Roman" w:hAnsi="Tahoma" w:cs="Tahoma"/>
          <w:sz w:val="24"/>
          <w:szCs w:val="24"/>
          <w:lang w:eastAsia="es-CO"/>
        </w:rPr>
        <w:t xml:space="preserve">, ante la Subdirección de Regulación y Control Ambiental de la </w:t>
      </w:r>
      <w:r w:rsidRPr="004E7B14">
        <w:rPr>
          <w:rFonts w:ascii="Tahoma" w:eastAsia="Times New Roman" w:hAnsi="Tahoma" w:cs="Tahoma"/>
          <w:b/>
          <w:bCs/>
          <w:sz w:val="24"/>
          <w:szCs w:val="24"/>
          <w:lang w:eastAsia="es-CO"/>
        </w:rPr>
        <w:t xml:space="preserve">CORPORACIÓN AUTÓNOMA REGIONAL DEL QUINDÍO – C.R.Q, </w:t>
      </w:r>
      <w:r w:rsidRPr="004E7B14">
        <w:rPr>
          <w:rFonts w:ascii="Tahoma" w:eastAsia="Times New Roman" w:hAnsi="Tahoma" w:cs="Tahoma"/>
          <w:sz w:val="24"/>
          <w:szCs w:val="24"/>
          <w:lang w:eastAsia="es-CO"/>
        </w:rPr>
        <w:t>en los términos del artículo 76 y siguientes de la Ley 1437 de 2011.</w:t>
      </w:r>
    </w:p>
    <w:p w:rsidR="00FE2A4A" w:rsidRPr="004E7B14" w:rsidRDefault="00FE2A4A" w:rsidP="00FE2A4A">
      <w:pPr>
        <w:tabs>
          <w:tab w:val="left" w:pos="360"/>
        </w:tabs>
        <w:spacing w:after="0" w:line="240" w:lineRule="auto"/>
        <w:jc w:val="both"/>
        <w:rPr>
          <w:rFonts w:ascii="Tahoma" w:eastAsia="Times New Roman" w:hAnsi="Tahoma" w:cs="Tahoma"/>
          <w:b/>
          <w:bCs/>
          <w:sz w:val="24"/>
          <w:szCs w:val="24"/>
          <w:lang w:eastAsia="es-CO"/>
        </w:rPr>
      </w:pPr>
    </w:p>
    <w:p w:rsidR="00FE2A4A" w:rsidRPr="004E7B14" w:rsidRDefault="00FE2A4A" w:rsidP="00FE2A4A">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CO"/>
        </w:rPr>
        <w:t>ARTÍCULO VIGÉSIMO SEXTO:</w:t>
      </w:r>
      <w:r w:rsidRPr="004E7B14">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FE2A4A" w:rsidRPr="004E7B14" w:rsidRDefault="00FE2A4A" w:rsidP="00FE2A4A">
      <w:pPr>
        <w:spacing w:after="0" w:line="240" w:lineRule="auto"/>
        <w:jc w:val="both"/>
        <w:rPr>
          <w:rFonts w:ascii="Tahoma" w:eastAsia="Times New Roman" w:hAnsi="Tahoma" w:cs="Tahoma"/>
          <w:sz w:val="24"/>
          <w:szCs w:val="24"/>
          <w:lang w:eastAsia="es-CO"/>
        </w:rPr>
      </w:pPr>
    </w:p>
    <w:p w:rsidR="00FE2A4A" w:rsidRPr="004E7B14" w:rsidRDefault="00FE2A4A" w:rsidP="00FE2A4A">
      <w:pPr>
        <w:spacing w:after="0" w:line="240" w:lineRule="auto"/>
        <w:jc w:val="both"/>
        <w:rPr>
          <w:rFonts w:ascii="Tahoma" w:eastAsia="Times New Roman" w:hAnsi="Tahoma" w:cs="Tahoma"/>
          <w:sz w:val="24"/>
          <w:szCs w:val="24"/>
          <w:lang w:eastAsia="es-CO"/>
        </w:rPr>
      </w:pPr>
      <w:r w:rsidRPr="004E7B14">
        <w:rPr>
          <w:rFonts w:ascii="Tahoma" w:eastAsia="Times New Roman" w:hAnsi="Tahoma" w:cs="Tahoma"/>
          <w:sz w:val="24"/>
          <w:szCs w:val="24"/>
          <w:lang w:eastAsia="es-CO"/>
        </w:rPr>
        <w:t>Dado en Armenia Quindío, a los VEINTE (20) DIAS DEL MES DE ABRIL DE DOS MIL VEINTE (2020).</w:t>
      </w:r>
    </w:p>
    <w:p w:rsidR="00FE2A4A" w:rsidRPr="004E7B14" w:rsidRDefault="00FE2A4A" w:rsidP="00FE2A4A">
      <w:pPr>
        <w:spacing w:after="0" w:line="240" w:lineRule="auto"/>
        <w:rPr>
          <w:rFonts w:ascii="Tahoma" w:eastAsia="Calibri" w:hAnsi="Tahoma" w:cs="Tahoma"/>
          <w:b/>
          <w:bCs/>
          <w:sz w:val="24"/>
          <w:szCs w:val="24"/>
        </w:rPr>
      </w:pPr>
    </w:p>
    <w:p w:rsidR="00FE2A4A" w:rsidRPr="004E7B14" w:rsidRDefault="00FE2A4A" w:rsidP="00FE2A4A">
      <w:pPr>
        <w:spacing w:after="0" w:line="240" w:lineRule="auto"/>
        <w:jc w:val="center"/>
        <w:rPr>
          <w:rFonts w:ascii="Tahoma" w:eastAsia="Calibri" w:hAnsi="Tahoma" w:cs="Tahoma"/>
          <w:b/>
          <w:bCs/>
          <w:sz w:val="24"/>
          <w:szCs w:val="24"/>
        </w:rPr>
      </w:pPr>
      <w:r w:rsidRPr="004E7B14">
        <w:rPr>
          <w:rFonts w:ascii="Tahoma" w:eastAsia="Calibri" w:hAnsi="Tahoma" w:cs="Tahoma"/>
          <w:b/>
          <w:bCs/>
          <w:sz w:val="24"/>
          <w:szCs w:val="24"/>
        </w:rPr>
        <w:t>NOTIFÍQUESE, PUBLÍQUESE Y CÚMPLASE</w:t>
      </w:r>
    </w:p>
    <w:p w:rsidR="00FE2A4A" w:rsidRPr="004E7B14" w:rsidRDefault="00FE2A4A" w:rsidP="00FE2A4A">
      <w:pPr>
        <w:spacing w:after="0" w:line="240" w:lineRule="auto"/>
        <w:rPr>
          <w:rFonts w:ascii="Tahoma" w:eastAsia="Calibri" w:hAnsi="Tahoma" w:cs="Tahoma"/>
          <w:b/>
          <w:sz w:val="24"/>
          <w:szCs w:val="24"/>
        </w:rPr>
      </w:pPr>
    </w:p>
    <w:p w:rsidR="00FE2A4A" w:rsidRPr="004E7B14" w:rsidRDefault="00FE2A4A" w:rsidP="00FE2A4A">
      <w:pPr>
        <w:spacing w:after="0" w:line="240" w:lineRule="auto"/>
        <w:jc w:val="center"/>
        <w:rPr>
          <w:rFonts w:ascii="Tahoma" w:eastAsia="Calibri" w:hAnsi="Tahoma" w:cs="Tahoma"/>
          <w:b/>
          <w:sz w:val="24"/>
          <w:szCs w:val="24"/>
        </w:rPr>
      </w:pPr>
    </w:p>
    <w:p w:rsidR="00FE2A4A" w:rsidRPr="004E7B14" w:rsidRDefault="00FE2A4A" w:rsidP="00FE2A4A">
      <w:pPr>
        <w:spacing w:after="0" w:line="240" w:lineRule="auto"/>
        <w:jc w:val="center"/>
        <w:rPr>
          <w:rFonts w:ascii="Tahoma" w:eastAsia="Calibri" w:hAnsi="Tahoma" w:cs="Tahoma"/>
          <w:b/>
          <w:sz w:val="24"/>
          <w:szCs w:val="24"/>
        </w:rPr>
      </w:pPr>
    </w:p>
    <w:p w:rsidR="00FE2A4A" w:rsidRPr="004E7B14" w:rsidRDefault="00FE2A4A" w:rsidP="00FE2A4A">
      <w:pPr>
        <w:spacing w:after="0" w:line="240" w:lineRule="auto"/>
        <w:rPr>
          <w:rFonts w:ascii="Tahoma" w:eastAsia="Calibri" w:hAnsi="Tahoma" w:cs="Tahoma"/>
          <w:b/>
          <w:sz w:val="24"/>
          <w:szCs w:val="24"/>
        </w:rPr>
      </w:pPr>
    </w:p>
    <w:p w:rsidR="00FE2A4A" w:rsidRPr="004E7B14" w:rsidRDefault="00FE2A4A" w:rsidP="00FE2A4A">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FE2A4A" w:rsidRPr="004E7B14" w:rsidRDefault="00FE2A4A" w:rsidP="00FE2A4A">
      <w:pPr>
        <w:spacing w:after="0" w:line="240" w:lineRule="auto"/>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FE2A4A" w:rsidRPr="004E7B14" w:rsidRDefault="00FE2A4A" w:rsidP="00FE2A4A">
      <w:pPr>
        <w:rPr>
          <w:rFonts w:ascii="Tahoma" w:hAnsi="Tahoma" w:cs="Tahoma"/>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sz w:val="24"/>
          <w:szCs w:val="24"/>
        </w:rPr>
        <w:t xml:space="preserve">RESOLUCIÓN NÚMERO </w:t>
      </w:r>
      <w:r w:rsidRPr="004E7B14">
        <w:rPr>
          <w:rFonts w:ascii="Tahoma" w:hAnsi="Tahoma" w:cs="Tahoma"/>
          <w:b/>
          <w:sz w:val="24"/>
          <w:szCs w:val="24"/>
          <w:u w:val="single"/>
        </w:rPr>
        <w:t>520</w:t>
      </w:r>
      <w:r w:rsidRPr="004E7B14">
        <w:rPr>
          <w:rFonts w:ascii="Tahoma" w:hAnsi="Tahoma" w:cs="Tahoma"/>
          <w:b/>
          <w:sz w:val="24"/>
          <w:szCs w:val="24"/>
        </w:rPr>
        <w:t xml:space="preserve"> </w:t>
      </w:r>
      <w:r w:rsidRPr="004E7B14">
        <w:rPr>
          <w:rFonts w:ascii="Tahoma" w:eastAsia="Times New Roman" w:hAnsi="Tahoma" w:cs="Tahoma"/>
          <w:b/>
          <w:bCs/>
          <w:sz w:val="24"/>
          <w:szCs w:val="24"/>
          <w:lang w:val="es-ES" w:eastAsia="es-ES"/>
        </w:rPr>
        <w:t xml:space="preserve">DEL </w:t>
      </w:r>
      <w:r w:rsidRPr="004E7B14">
        <w:rPr>
          <w:rFonts w:ascii="Tahoma" w:hAnsi="Tahoma" w:cs="Tahoma"/>
          <w:b/>
          <w:sz w:val="24"/>
          <w:szCs w:val="24"/>
          <w:u w:val="single"/>
        </w:rPr>
        <w:t>15 DE ABRIL DE 2020</w:t>
      </w:r>
      <w:r w:rsidRPr="004E7B14">
        <w:rPr>
          <w:rFonts w:ascii="Tahoma" w:hAnsi="Tahoma" w:cs="Tahoma"/>
          <w:b/>
          <w:sz w:val="24"/>
          <w:szCs w:val="24"/>
        </w:rPr>
        <w:t xml:space="preserve"> </w:t>
      </w:r>
    </w:p>
    <w:p w:rsidR="006C5A9E" w:rsidRPr="004E7B14" w:rsidRDefault="006C5A9E" w:rsidP="006C5A9E">
      <w:pPr>
        <w:spacing w:after="0" w:line="240" w:lineRule="auto"/>
        <w:jc w:val="center"/>
        <w:rPr>
          <w:rFonts w:ascii="Tahoma" w:hAnsi="Tahoma" w:cs="Tahoma"/>
          <w:b/>
          <w:i/>
          <w:sz w:val="24"/>
          <w:szCs w:val="24"/>
        </w:rPr>
      </w:pPr>
      <w:r w:rsidRPr="004E7B14">
        <w:rPr>
          <w:rFonts w:ascii="Tahoma" w:hAnsi="Tahoma" w:cs="Tahoma"/>
          <w:b/>
          <w:i/>
          <w:sz w:val="24"/>
          <w:szCs w:val="24"/>
          <w:lang w:eastAsia="es-CO"/>
        </w:rPr>
        <w:t>“</w:t>
      </w:r>
      <w:r w:rsidRPr="004E7B14">
        <w:rPr>
          <w:rFonts w:ascii="Tahoma" w:hAnsi="Tahoma" w:cs="Tahoma"/>
          <w:b/>
          <w:i/>
          <w:sz w:val="24"/>
          <w:szCs w:val="24"/>
        </w:rPr>
        <w:t>POR MEDIO DE LA CUAL SE ORDENA UN DESISTIMIENTO Y ARCHIVO DE LA SOLICITUD DE CONCESIÓN DE AGUAS SUPERFICIALES PRESENTADA POR EL SEÑOR FABIO RUBIANO CETINA- EXPEDIENTE ADMINISTRATIVO 11214-18”</w:t>
      </w:r>
    </w:p>
    <w:p w:rsidR="00FE2A4A" w:rsidRPr="004E7B14" w:rsidRDefault="00FE2A4A" w:rsidP="00FE2A4A">
      <w:pPr>
        <w:rPr>
          <w:rFonts w:ascii="Tahoma" w:hAnsi="Tahoma" w:cs="Tahoma"/>
          <w:sz w:val="24"/>
          <w:szCs w:val="24"/>
        </w:rPr>
      </w:pPr>
    </w:p>
    <w:p w:rsidR="006C5A9E" w:rsidRPr="004E7B14" w:rsidRDefault="006C5A9E" w:rsidP="006C5A9E">
      <w:pPr>
        <w:jc w:val="center"/>
        <w:rPr>
          <w:rFonts w:ascii="Tahoma" w:eastAsia="Times New Roman" w:hAnsi="Tahoma" w:cs="Tahoma"/>
          <w:b/>
          <w:color w:val="000000"/>
          <w:sz w:val="24"/>
          <w:szCs w:val="24"/>
          <w:lang w:val="es-ES" w:eastAsia="es-ES"/>
        </w:rPr>
      </w:pPr>
      <w:r w:rsidRPr="004E7B14">
        <w:rPr>
          <w:rFonts w:ascii="Tahoma" w:eastAsia="Times New Roman" w:hAnsi="Tahoma" w:cs="Tahoma"/>
          <w:b/>
          <w:color w:val="000000"/>
          <w:sz w:val="24"/>
          <w:szCs w:val="24"/>
          <w:lang w:val="es-ES" w:eastAsia="es-ES"/>
        </w:rPr>
        <w:t>RESUELVE</w:t>
      </w:r>
    </w:p>
    <w:p w:rsidR="006C5A9E" w:rsidRPr="004E7B14" w:rsidRDefault="006C5A9E" w:rsidP="006C5A9E">
      <w:pPr>
        <w:spacing w:after="0" w:line="240" w:lineRule="auto"/>
        <w:jc w:val="both"/>
        <w:rPr>
          <w:rFonts w:ascii="Tahoma" w:eastAsia="Times New Roman" w:hAnsi="Tahoma" w:cs="Tahoma"/>
          <w:b/>
          <w:color w:val="000000" w:themeColor="text1"/>
          <w:sz w:val="24"/>
          <w:szCs w:val="24"/>
          <w:lang w:val="es-ES" w:eastAsia="es-ES"/>
        </w:rPr>
      </w:pPr>
      <w:r w:rsidRPr="004E7B14">
        <w:rPr>
          <w:rFonts w:ascii="Tahoma" w:eastAsia="Times New Roman" w:hAnsi="Tahoma" w:cs="Tahoma"/>
          <w:b/>
          <w:color w:val="000000" w:themeColor="text1"/>
          <w:sz w:val="24"/>
          <w:szCs w:val="24"/>
          <w:lang w:val="es-ES" w:eastAsia="es-ES"/>
        </w:rPr>
        <w:t>ARTÍCULO PRIMERO</w:t>
      </w:r>
      <w:r w:rsidRPr="004E7B14">
        <w:rPr>
          <w:rFonts w:ascii="Tahoma" w:eastAsia="Times New Roman" w:hAnsi="Tahoma" w:cs="Tahoma"/>
          <w:color w:val="000000" w:themeColor="text1"/>
          <w:sz w:val="24"/>
          <w:szCs w:val="24"/>
          <w:lang w:val="es-ES" w:eastAsia="es-ES"/>
        </w:rPr>
        <w:t xml:space="preserve">: - </w:t>
      </w:r>
      <w:r w:rsidRPr="004E7B14">
        <w:rPr>
          <w:rFonts w:ascii="Tahoma" w:eastAsia="Times New Roman" w:hAnsi="Tahoma" w:cs="Tahoma"/>
          <w:b/>
          <w:color w:val="000000" w:themeColor="text1"/>
          <w:sz w:val="24"/>
          <w:szCs w:val="24"/>
          <w:lang w:val="es-ES" w:eastAsia="es-ES"/>
        </w:rPr>
        <w:t>DESISTIR</w:t>
      </w:r>
      <w:r w:rsidRPr="004E7B14">
        <w:rPr>
          <w:rFonts w:ascii="Tahoma" w:eastAsia="Times New Roman" w:hAnsi="Tahoma" w:cs="Tahoma"/>
          <w:color w:val="000000" w:themeColor="text1"/>
          <w:sz w:val="24"/>
          <w:szCs w:val="24"/>
          <w:lang w:val="es-ES" w:eastAsia="es-ES"/>
        </w:rPr>
        <w:t xml:space="preserve"> por parte de la</w:t>
      </w:r>
      <w:r w:rsidRPr="004E7B14">
        <w:rPr>
          <w:rFonts w:ascii="Tahoma" w:eastAsia="Times New Roman" w:hAnsi="Tahoma" w:cs="Tahoma"/>
          <w:sz w:val="24"/>
          <w:szCs w:val="24"/>
          <w:lang w:eastAsia="es-CO"/>
        </w:rPr>
        <w:t xml:space="preserve"> </w:t>
      </w:r>
      <w:r w:rsidRPr="004E7B14">
        <w:rPr>
          <w:rFonts w:ascii="Tahoma" w:eastAsia="Times New Roman" w:hAnsi="Tahoma" w:cs="Tahoma"/>
          <w:b/>
          <w:sz w:val="24"/>
          <w:szCs w:val="24"/>
          <w:lang w:eastAsia="es-CO"/>
        </w:rPr>
        <w:t>CORPORACIÓN AUTÓNOMA REGIONAL DEL QUINDÍO – CRQ,</w:t>
      </w:r>
      <w:r w:rsidRPr="004E7B14">
        <w:rPr>
          <w:rFonts w:ascii="Tahoma" w:eastAsia="Times New Roman" w:hAnsi="Tahoma" w:cs="Tahoma"/>
          <w:color w:val="000000" w:themeColor="text1"/>
          <w:sz w:val="24"/>
          <w:szCs w:val="24"/>
          <w:lang w:val="es-ES" w:eastAsia="es-ES"/>
        </w:rPr>
        <w:t xml:space="preserve"> la solicitud de </w:t>
      </w:r>
      <w:r w:rsidRPr="004E7B14">
        <w:rPr>
          <w:rFonts w:ascii="Tahoma" w:eastAsia="Times New Roman" w:hAnsi="Tahoma" w:cs="Tahoma"/>
          <w:b/>
          <w:color w:val="000000" w:themeColor="text1"/>
          <w:sz w:val="24"/>
          <w:szCs w:val="24"/>
          <w:lang w:val="es-ES" w:eastAsia="es-ES"/>
        </w:rPr>
        <w:t xml:space="preserve">CONCESIÓN DE AGUAS SUPERFICIALES, </w:t>
      </w:r>
      <w:r w:rsidRPr="004E7B14">
        <w:rPr>
          <w:rFonts w:ascii="Tahoma" w:eastAsia="Times New Roman" w:hAnsi="Tahoma" w:cs="Tahoma"/>
          <w:color w:val="000000" w:themeColor="text1"/>
          <w:sz w:val="24"/>
          <w:szCs w:val="24"/>
          <w:lang w:val="es-ES" w:eastAsia="es-ES"/>
        </w:rPr>
        <w:t>para</w:t>
      </w:r>
      <w:r w:rsidRPr="004E7B14">
        <w:rPr>
          <w:rFonts w:ascii="Tahoma" w:eastAsia="Times New Roman" w:hAnsi="Tahoma" w:cs="Tahoma"/>
          <w:b/>
          <w:color w:val="000000" w:themeColor="text1"/>
          <w:sz w:val="24"/>
          <w:szCs w:val="24"/>
          <w:lang w:val="es-ES" w:eastAsia="es-ES"/>
        </w:rPr>
        <w:t xml:space="preserve"> uso doméstico</w:t>
      </w:r>
      <w:r w:rsidRPr="004E7B14">
        <w:rPr>
          <w:rFonts w:ascii="Tahoma" w:eastAsia="Times New Roman" w:hAnsi="Tahoma" w:cs="Tahoma"/>
          <w:color w:val="000000" w:themeColor="text1"/>
          <w:sz w:val="24"/>
          <w:szCs w:val="24"/>
          <w:lang w:val="es-ES" w:eastAsia="es-ES"/>
        </w:rPr>
        <w:t>,</w:t>
      </w:r>
      <w:r w:rsidRPr="004E7B14">
        <w:rPr>
          <w:rFonts w:ascii="Tahoma" w:eastAsia="Times New Roman" w:hAnsi="Tahoma" w:cs="Tahoma"/>
          <w:b/>
          <w:color w:val="000000" w:themeColor="text1"/>
          <w:sz w:val="24"/>
          <w:szCs w:val="24"/>
          <w:lang w:val="es-ES" w:eastAsia="es-ES"/>
        </w:rPr>
        <w:t xml:space="preserve"> </w:t>
      </w:r>
      <w:r w:rsidRPr="004E7B14">
        <w:rPr>
          <w:rFonts w:ascii="Tahoma" w:eastAsia="Times New Roman" w:hAnsi="Tahoma" w:cs="Tahoma"/>
          <w:color w:val="000000" w:themeColor="text1"/>
          <w:sz w:val="24"/>
          <w:szCs w:val="24"/>
          <w:lang w:val="es-ES" w:eastAsia="es-ES"/>
        </w:rPr>
        <w:t xml:space="preserve">presentada por </w:t>
      </w:r>
      <w:r w:rsidRPr="004E7B14">
        <w:rPr>
          <w:rFonts w:ascii="Tahoma" w:eastAsia="Times New Roman" w:hAnsi="Tahoma" w:cs="Tahoma"/>
          <w:sz w:val="24"/>
          <w:szCs w:val="24"/>
          <w:lang w:val="es-ES"/>
        </w:rPr>
        <w:t xml:space="preserve">el señor </w:t>
      </w:r>
      <w:r w:rsidRPr="004E7B14">
        <w:rPr>
          <w:rFonts w:ascii="Tahoma" w:eastAsia="Times New Roman" w:hAnsi="Tahoma" w:cs="Tahoma"/>
          <w:b/>
          <w:sz w:val="24"/>
          <w:szCs w:val="24"/>
          <w:lang w:val="es-ES"/>
        </w:rPr>
        <w:t>FABIO RUBIANO CETINA</w:t>
      </w:r>
      <w:r w:rsidRPr="004E7B14">
        <w:rPr>
          <w:rFonts w:ascii="Tahoma" w:eastAsia="Times New Roman" w:hAnsi="Tahoma" w:cs="Tahoma"/>
          <w:sz w:val="24"/>
          <w:szCs w:val="24"/>
          <w:lang w:eastAsia="es-CO"/>
        </w:rPr>
        <w:t xml:space="preserve">, identificado con cédula de ciudadanía número 94.251.423, en beneficio del </w:t>
      </w:r>
      <w:r w:rsidRPr="004E7B14">
        <w:rPr>
          <w:rFonts w:ascii="Tahoma" w:eastAsia="Times New Roman" w:hAnsi="Tahoma" w:cs="Tahoma"/>
          <w:sz w:val="24"/>
          <w:szCs w:val="24"/>
          <w:lang w:val="es-ES"/>
        </w:rPr>
        <w:t xml:space="preserve">predio denominado </w:t>
      </w:r>
      <w:r w:rsidRPr="004E7B14">
        <w:rPr>
          <w:rFonts w:ascii="Tahoma" w:eastAsia="Times New Roman" w:hAnsi="Tahoma" w:cs="Tahoma"/>
          <w:b/>
          <w:sz w:val="24"/>
          <w:szCs w:val="24"/>
          <w:lang w:val="es-ES"/>
        </w:rPr>
        <w:t>1) LOTE. LA CRISTALINA</w:t>
      </w:r>
      <w:r w:rsidRPr="004E7B14">
        <w:rPr>
          <w:rFonts w:ascii="Tahoma" w:hAnsi="Tahoma" w:cs="Tahoma"/>
          <w:sz w:val="24"/>
          <w:szCs w:val="24"/>
        </w:rPr>
        <w:t xml:space="preserve">, ubicado en la vereda </w:t>
      </w:r>
      <w:r w:rsidRPr="004E7B14">
        <w:rPr>
          <w:rFonts w:ascii="Tahoma" w:hAnsi="Tahoma" w:cs="Tahoma"/>
          <w:b/>
          <w:sz w:val="24"/>
          <w:szCs w:val="24"/>
        </w:rPr>
        <w:t>LA VENADA</w:t>
      </w:r>
      <w:r w:rsidRPr="004E7B14">
        <w:rPr>
          <w:rFonts w:ascii="Tahoma" w:hAnsi="Tahoma" w:cs="Tahoma"/>
          <w:sz w:val="24"/>
          <w:szCs w:val="24"/>
        </w:rPr>
        <w:t>, ju</w:t>
      </w:r>
      <w:r w:rsidRPr="004E7B14">
        <w:rPr>
          <w:rStyle w:val="a0"/>
          <w:rFonts w:ascii="Tahoma" w:hAnsi="Tahoma" w:cs="Tahoma"/>
          <w:color w:val="000000" w:themeColor="text1"/>
          <w:sz w:val="24"/>
          <w:szCs w:val="24"/>
        </w:rPr>
        <w:t xml:space="preserve">risdicción del municipio de </w:t>
      </w:r>
      <w:r w:rsidRPr="004E7B14">
        <w:rPr>
          <w:rStyle w:val="a0"/>
          <w:rFonts w:ascii="Tahoma" w:hAnsi="Tahoma" w:cs="Tahoma"/>
          <w:b/>
          <w:color w:val="000000" w:themeColor="text1"/>
          <w:sz w:val="24"/>
          <w:szCs w:val="24"/>
        </w:rPr>
        <w:t>GÉNOVA</w:t>
      </w:r>
      <w:r w:rsidRPr="004E7B14">
        <w:rPr>
          <w:rStyle w:val="a0"/>
          <w:rFonts w:ascii="Tahoma" w:hAnsi="Tahoma" w:cs="Tahoma"/>
          <w:color w:val="000000" w:themeColor="text1"/>
          <w:sz w:val="24"/>
          <w:szCs w:val="24"/>
        </w:rPr>
        <w:t xml:space="preserve">, identificado con folio de matrícula inmobiliaria número </w:t>
      </w:r>
      <w:r w:rsidRPr="004E7B14">
        <w:rPr>
          <w:rStyle w:val="a0"/>
          <w:rFonts w:ascii="Tahoma" w:hAnsi="Tahoma" w:cs="Tahoma"/>
          <w:b/>
          <w:color w:val="000000" w:themeColor="text1"/>
          <w:sz w:val="24"/>
          <w:szCs w:val="24"/>
        </w:rPr>
        <w:t xml:space="preserve">282-22154, </w:t>
      </w:r>
      <w:r w:rsidRPr="004E7B14">
        <w:rPr>
          <w:rStyle w:val="a0"/>
          <w:rFonts w:ascii="Tahoma" w:hAnsi="Tahoma" w:cs="Tahoma"/>
          <w:color w:val="000000" w:themeColor="text1"/>
          <w:sz w:val="24"/>
          <w:szCs w:val="24"/>
        </w:rPr>
        <w:t>sin perjuicio que la respectiva solicitud pueda ser nuevamente presentada con el lleno de los requisitos legales, de conformidad</w:t>
      </w:r>
      <w:r w:rsidRPr="004E7B14">
        <w:rPr>
          <w:rFonts w:ascii="Tahoma" w:hAnsi="Tahoma" w:cs="Tahoma"/>
          <w:sz w:val="24"/>
          <w:szCs w:val="24"/>
        </w:rPr>
        <w:t xml:space="preserve"> con las consideraciones expuestas en el presente acto administrativo.</w:t>
      </w:r>
      <w:r w:rsidRPr="004E7B14">
        <w:rPr>
          <w:rFonts w:ascii="Tahoma" w:hAnsi="Tahoma" w:cs="Tahoma"/>
          <w:b/>
          <w:sz w:val="24"/>
          <w:szCs w:val="24"/>
        </w:rPr>
        <w:t xml:space="preserve"> </w:t>
      </w:r>
    </w:p>
    <w:p w:rsidR="006C5A9E" w:rsidRPr="004E7B14" w:rsidRDefault="006C5A9E" w:rsidP="006C5A9E">
      <w:pPr>
        <w:spacing w:after="0" w:line="240" w:lineRule="auto"/>
        <w:jc w:val="both"/>
        <w:rPr>
          <w:rFonts w:ascii="Tahoma" w:eastAsia="Times New Roman" w:hAnsi="Tahoma" w:cs="Tahoma"/>
          <w:b/>
          <w:color w:val="000000" w:themeColor="text1"/>
          <w:sz w:val="24"/>
          <w:szCs w:val="24"/>
          <w:lang w:val="es-ES" w:eastAsia="es-ES"/>
        </w:rPr>
      </w:pPr>
    </w:p>
    <w:p w:rsidR="006C5A9E" w:rsidRPr="004E7B14" w:rsidRDefault="006C5A9E" w:rsidP="006C5A9E">
      <w:pPr>
        <w:spacing w:after="0" w:line="240" w:lineRule="auto"/>
        <w:jc w:val="both"/>
        <w:rPr>
          <w:rFonts w:ascii="Tahoma" w:eastAsia="Times New Roman" w:hAnsi="Tahoma" w:cs="Tahoma"/>
          <w:b/>
          <w:sz w:val="24"/>
          <w:szCs w:val="24"/>
          <w:lang w:val="es-ES" w:eastAsia="es-ES"/>
        </w:rPr>
      </w:pPr>
      <w:r w:rsidRPr="004E7B14">
        <w:rPr>
          <w:rFonts w:ascii="Tahoma" w:eastAsia="Times New Roman" w:hAnsi="Tahoma" w:cs="Tahoma"/>
          <w:b/>
          <w:color w:val="000000" w:themeColor="text1"/>
          <w:sz w:val="24"/>
          <w:szCs w:val="24"/>
          <w:lang w:val="es-ES" w:eastAsia="es-ES"/>
        </w:rPr>
        <w:t>ARTÍCULO SEGUNDO:</w:t>
      </w:r>
      <w:r w:rsidRPr="004E7B14">
        <w:rPr>
          <w:rFonts w:ascii="Tahoma" w:eastAsia="Times New Roman" w:hAnsi="Tahoma" w:cs="Tahoma"/>
          <w:color w:val="000000" w:themeColor="text1"/>
          <w:sz w:val="24"/>
          <w:szCs w:val="24"/>
          <w:lang w:val="es-ES" w:eastAsia="es-ES"/>
        </w:rPr>
        <w:t xml:space="preserve"> - Como consecuencia de lo anterior,</w:t>
      </w:r>
      <w:r w:rsidRPr="004E7B14">
        <w:rPr>
          <w:rFonts w:ascii="Tahoma" w:eastAsia="Times New Roman" w:hAnsi="Tahoma" w:cs="Tahoma"/>
          <w:b/>
          <w:color w:val="000000" w:themeColor="text1"/>
          <w:sz w:val="24"/>
          <w:szCs w:val="24"/>
          <w:lang w:val="es-ES" w:eastAsia="es-ES"/>
        </w:rPr>
        <w:t xml:space="preserve"> ARCHIVAR</w:t>
      </w:r>
      <w:r w:rsidRPr="004E7B14">
        <w:rPr>
          <w:rFonts w:ascii="Tahoma" w:hAnsi="Tahoma" w:cs="Tahoma"/>
          <w:sz w:val="24"/>
          <w:szCs w:val="24"/>
          <w:lang w:val="es-ES"/>
        </w:rPr>
        <w:t xml:space="preserve"> </w:t>
      </w:r>
      <w:r w:rsidRPr="004E7B14">
        <w:rPr>
          <w:rFonts w:ascii="Tahoma" w:hAnsi="Tahoma" w:cs="Tahoma"/>
          <w:sz w:val="24"/>
          <w:szCs w:val="24"/>
        </w:rPr>
        <w:t xml:space="preserve">el </w:t>
      </w:r>
      <w:r w:rsidRPr="004E7B14">
        <w:rPr>
          <w:rFonts w:ascii="Tahoma" w:hAnsi="Tahoma" w:cs="Tahoma"/>
          <w:b/>
          <w:sz w:val="24"/>
          <w:szCs w:val="24"/>
        </w:rPr>
        <w:t>expediente número 11214-18,</w:t>
      </w:r>
      <w:r w:rsidRPr="004E7B14">
        <w:rPr>
          <w:rFonts w:ascii="Tahoma" w:hAnsi="Tahoma" w:cs="Tahoma"/>
          <w:sz w:val="24"/>
          <w:szCs w:val="24"/>
        </w:rPr>
        <w:t xml:space="preserve"> relacionado con la </w:t>
      </w:r>
      <w:r w:rsidRPr="004E7B14">
        <w:rPr>
          <w:rFonts w:ascii="Tahoma" w:hAnsi="Tahoma" w:cs="Tahoma"/>
          <w:sz w:val="24"/>
          <w:szCs w:val="24"/>
        </w:rPr>
        <w:lastRenderedPageBreak/>
        <w:t xml:space="preserve">solicitud </w:t>
      </w:r>
      <w:r w:rsidRPr="004E7B14">
        <w:rPr>
          <w:rFonts w:ascii="Tahoma" w:eastAsia="Times New Roman" w:hAnsi="Tahoma" w:cs="Tahoma"/>
          <w:color w:val="000000" w:themeColor="text1"/>
          <w:sz w:val="24"/>
          <w:szCs w:val="24"/>
          <w:lang w:val="es-ES" w:eastAsia="es-ES"/>
        </w:rPr>
        <w:t>de concesión de aguas superficiales</w:t>
      </w:r>
      <w:r w:rsidRPr="004E7B14">
        <w:rPr>
          <w:rFonts w:ascii="Tahoma" w:eastAsia="Times New Roman" w:hAnsi="Tahoma" w:cs="Tahoma"/>
          <w:sz w:val="24"/>
          <w:szCs w:val="24"/>
          <w:lang w:val="es-ES" w:eastAsia="es-ES"/>
        </w:rPr>
        <w:t xml:space="preserve">, con fundamento </w:t>
      </w:r>
      <w:r w:rsidRPr="004E7B14">
        <w:rPr>
          <w:rFonts w:ascii="Tahoma" w:eastAsia="Times New Roman" w:hAnsi="Tahoma" w:cs="Tahoma"/>
          <w:color w:val="000000" w:themeColor="text1"/>
          <w:sz w:val="24"/>
          <w:szCs w:val="24"/>
          <w:lang w:val="es-ES" w:eastAsia="es-ES"/>
        </w:rPr>
        <w:t>en la parte considerativa  del presente proveído.</w:t>
      </w:r>
    </w:p>
    <w:p w:rsidR="006C5A9E" w:rsidRPr="004E7B14" w:rsidRDefault="006C5A9E" w:rsidP="006C5A9E">
      <w:pPr>
        <w:spacing w:after="0" w:line="240" w:lineRule="auto"/>
        <w:jc w:val="both"/>
        <w:rPr>
          <w:rFonts w:ascii="Tahoma" w:eastAsia="Times New Roman" w:hAnsi="Tahoma" w:cs="Tahoma"/>
          <w:b/>
          <w:sz w:val="24"/>
          <w:szCs w:val="24"/>
          <w:lang w:val="es-ES" w:eastAsia="es-ES"/>
        </w:rPr>
      </w:pPr>
    </w:p>
    <w:p w:rsidR="006C5A9E" w:rsidRPr="004E7B14" w:rsidRDefault="006C5A9E" w:rsidP="006C5A9E">
      <w:pPr>
        <w:spacing w:after="0" w:line="240" w:lineRule="auto"/>
        <w:jc w:val="both"/>
        <w:rPr>
          <w:rFonts w:ascii="Tahoma" w:eastAsia="Times New Roman" w:hAnsi="Tahoma" w:cs="Tahoma"/>
          <w:sz w:val="24"/>
          <w:szCs w:val="24"/>
          <w:lang w:val="es-ES" w:eastAsia="es-ES"/>
        </w:rPr>
      </w:pPr>
      <w:r w:rsidRPr="004E7B14">
        <w:rPr>
          <w:rFonts w:ascii="Tahoma" w:eastAsia="Times New Roman" w:hAnsi="Tahoma" w:cs="Tahoma"/>
          <w:b/>
          <w:sz w:val="24"/>
          <w:szCs w:val="24"/>
          <w:lang w:val="es-ES" w:eastAsia="es-ES"/>
        </w:rPr>
        <w:t xml:space="preserve">ARTÍCULO TERCERO: -  NOTIFÍQUESE </w:t>
      </w:r>
      <w:r w:rsidRPr="004E7B14">
        <w:rPr>
          <w:rFonts w:ascii="Tahoma" w:eastAsia="Times New Roman" w:hAnsi="Tahoma" w:cs="Tahoma"/>
          <w:sz w:val="24"/>
          <w:szCs w:val="24"/>
          <w:lang w:val="es-ES" w:eastAsia="es-ES"/>
        </w:rPr>
        <w:t>el contenido del presente acto administrativo al señor</w:t>
      </w:r>
      <w:r w:rsidRPr="004E7B14">
        <w:rPr>
          <w:rFonts w:ascii="Tahoma" w:eastAsia="Times New Roman" w:hAnsi="Tahoma" w:cs="Tahoma"/>
          <w:sz w:val="24"/>
          <w:szCs w:val="24"/>
          <w:lang w:eastAsia="es-CO"/>
        </w:rPr>
        <w:t xml:space="preserve"> </w:t>
      </w:r>
      <w:r w:rsidRPr="004E7B14">
        <w:rPr>
          <w:rFonts w:ascii="Tahoma" w:eastAsia="Times New Roman" w:hAnsi="Tahoma" w:cs="Tahoma"/>
          <w:b/>
          <w:sz w:val="24"/>
          <w:szCs w:val="24"/>
          <w:lang w:eastAsia="es-CO"/>
        </w:rPr>
        <w:t>FABIO RUBIANO CETINA,</w:t>
      </w:r>
      <w:r w:rsidRPr="004E7B14">
        <w:rPr>
          <w:rFonts w:ascii="Tahoma" w:eastAsia="Times New Roman" w:hAnsi="Tahoma" w:cs="Tahoma"/>
          <w:sz w:val="24"/>
          <w:szCs w:val="24"/>
          <w:lang w:eastAsia="es-CO"/>
        </w:rPr>
        <w:t xml:space="preserve"> </w:t>
      </w:r>
      <w:r w:rsidRPr="004E7B14">
        <w:rPr>
          <w:rFonts w:ascii="Tahoma" w:eastAsia="Times New Roman" w:hAnsi="Tahoma" w:cs="Tahoma"/>
          <w:sz w:val="24"/>
          <w:szCs w:val="24"/>
          <w:lang w:val="es-ES" w:eastAsia="es-ES"/>
        </w:rPr>
        <w:t>o a</w:t>
      </w:r>
      <w:r w:rsidRPr="004E7B14">
        <w:rPr>
          <w:rFonts w:ascii="Tahoma" w:eastAsia="Times New Roman" w:hAnsi="Tahoma" w:cs="Tahoma"/>
          <w:color w:val="000000"/>
          <w:sz w:val="24"/>
          <w:szCs w:val="24"/>
          <w:lang w:val="es-ES" w:eastAsia="es-ES"/>
        </w:rPr>
        <w:t xml:space="preserve"> la persona debidamente autorizada por el interesado para notificarse</w:t>
      </w:r>
      <w:r w:rsidRPr="004E7B14">
        <w:rPr>
          <w:rFonts w:ascii="Tahoma" w:eastAsia="Times New Roman" w:hAnsi="Tahoma" w:cs="Tahoma"/>
          <w:bCs/>
          <w:sz w:val="24"/>
          <w:szCs w:val="24"/>
          <w:lang w:val="es-MX" w:eastAsia="es-ES"/>
        </w:rPr>
        <w:t>,</w:t>
      </w:r>
      <w:r w:rsidRPr="004E7B14">
        <w:rPr>
          <w:rFonts w:ascii="Tahoma" w:eastAsia="Times New Roman" w:hAnsi="Tahoma" w:cs="Tahoma"/>
          <w:b/>
          <w:bCs/>
          <w:sz w:val="24"/>
          <w:szCs w:val="24"/>
          <w:lang w:val="es-MX" w:eastAsia="es-ES"/>
        </w:rPr>
        <w:t xml:space="preserve"> </w:t>
      </w:r>
      <w:r w:rsidRPr="004E7B14">
        <w:rPr>
          <w:rFonts w:ascii="Tahoma" w:eastAsia="Times New Roman" w:hAnsi="Tahoma" w:cs="Tahoma"/>
          <w:sz w:val="24"/>
          <w:szCs w:val="24"/>
          <w:lang w:val="es-MX" w:eastAsia="es-ES"/>
        </w:rPr>
        <w:t xml:space="preserve">de conformidad con lo preceptuado en </w:t>
      </w:r>
      <w:r w:rsidRPr="004E7B14">
        <w:rPr>
          <w:rFonts w:ascii="Tahoma" w:eastAsia="Times New Roman" w:hAnsi="Tahoma" w:cs="Tahoma"/>
          <w:sz w:val="24"/>
          <w:szCs w:val="24"/>
          <w:lang w:val="es-ES" w:eastAsia="es-ES"/>
        </w:rPr>
        <w:t>la Ley 1437 de 2011.</w:t>
      </w:r>
    </w:p>
    <w:p w:rsidR="006C5A9E" w:rsidRPr="004E7B14" w:rsidRDefault="006C5A9E" w:rsidP="006C5A9E">
      <w:pPr>
        <w:spacing w:after="0" w:line="240" w:lineRule="auto"/>
        <w:jc w:val="both"/>
        <w:rPr>
          <w:rFonts w:ascii="Tahoma" w:eastAsia="Times New Roman" w:hAnsi="Tahoma" w:cs="Tahoma"/>
          <w:sz w:val="24"/>
          <w:szCs w:val="24"/>
          <w:lang w:val="es-ES" w:eastAsia="es-ES"/>
        </w:rPr>
      </w:pPr>
    </w:p>
    <w:p w:rsidR="006C5A9E" w:rsidRPr="004E7B14" w:rsidRDefault="006C5A9E" w:rsidP="006C5A9E">
      <w:pPr>
        <w:spacing w:after="0" w:line="240" w:lineRule="auto"/>
        <w:jc w:val="both"/>
        <w:rPr>
          <w:rFonts w:ascii="Tahoma" w:eastAsia="Times New Roman" w:hAnsi="Tahoma" w:cs="Tahoma"/>
          <w:sz w:val="24"/>
          <w:szCs w:val="24"/>
          <w:lang w:val="es-ES" w:eastAsia="es-ES"/>
        </w:rPr>
      </w:pPr>
      <w:r w:rsidRPr="004E7B14">
        <w:rPr>
          <w:rFonts w:ascii="Tahoma" w:eastAsia="Times New Roman" w:hAnsi="Tahoma" w:cs="Tahoma"/>
          <w:b/>
          <w:bCs/>
          <w:color w:val="000000"/>
          <w:sz w:val="24"/>
          <w:szCs w:val="24"/>
          <w:lang w:val="es-ES" w:eastAsia="es-ES"/>
        </w:rPr>
        <w:t xml:space="preserve">ARTÍCULO CUARTO: - DEVOLVER </w:t>
      </w:r>
      <w:r w:rsidRPr="004E7B14">
        <w:rPr>
          <w:rFonts w:ascii="Tahoma" w:eastAsia="Times New Roman" w:hAnsi="Tahoma" w:cs="Tahoma"/>
          <w:color w:val="000000"/>
          <w:sz w:val="24"/>
          <w:szCs w:val="24"/>
          <w:lang w:val="es-ES" w:eastAsia="es-ES"/>
        </w:rPr>
        <w:t xml:space="preserve">por parte de esta Autoridad Ambiental a través de la Subdirección Administrativa y Financiera, </w:t>
      </w:r>
      <w:r w:rsidRPr="004E7B14">
        <w:rPr>
          <w:rFonts w:ascii="Tahoma" w:eastAsia="Times New Roman" w:hAnsi="Tahoma" w:cs="Tahoma"/>
          <w:sz w:val="24"/>
          <w:szCs w:val="24"/>
          <w:lang w:val="es-ES" w:eastAsia="es-ES"/>
        </w:rPr>
        <w:t>al</w:t>
      </w:r>
      <w:r w:rsidRPr="004E7B14">
        <w:rPr>
          <w:rFonts w:ascii="Tahoma" w:eastAsia="Times New Roman" w:hAnsi="Tahoma" w:cs="Tahoma"/>
          <w:color w:val="000000" w:themeColor="text1"/>
          <w:sz w:val="24"/>
          <w:szCs w:val="24"/>
          <w:lang w:eastAsia="ar-SA"/>
        </w:rPr>
        <w:t xml:space="preserve"> señor </w:t>
      </w:r>
      <w:r w:rsidRPr="004E7B14">
        <w:rPr>
          <w:rFonts w:ascii="Tahoma" w:eastAsia="Times New Roman" w:hAnsi="Tahoma" w:cs="Tahoma"/>
          <w:b/>
          <w:sz w:val="24"/>
          <w:szCs w:val="24"/>
          <w:lang w:eastAsia="es-CO"/>
        </w:rPr>
        <w:t>FABIO RUBIANO CETINA</w:t>
      </w:r>
      <w:r w:rsidRPr="004E7B14">
        <w:rPr>
          <w:rFonts w:ascii="Tahoma" w:eastAsia="Times New Roman" w:hAnsi="Tahoma" w:cs="Tahoma"/>
          <w:sz w:val="24"/>
          <w:szCs w:val="24"/>
          <w:lang w:eastAsia="es-CO"/>
        </w:rPr>
        <w:t>, identificado con cédula de ciudadanía número 94.251.423</w:t>
      </w:r>
      <w:r w:rsidRPr="004E7B14">
        <w:rPr>
          <w:rFonts w:ascii="Tahoma" w:eastAsia="Times New Roman" w:hAnsi="Tahoma" w:cs="Tahoma"/>
          <w:sz w:val="24"/>
          <w:szCs w:val="24"/>
          <w:lang w:val="es-ES" w:eastAsia="es-ES"/>
        </w:rPr>
        <w:t>,</w:t>
      </w:r>
      <w:r w:rsidRPr="004E7B14">
        <w:rPr>
          <w:rFonts w:ascii="Tahoma" w:hAnsi="Tahoma" w:cs="Tahoma"/>
          <w:sz w:val="24"/>
          <w:szCs w:val="24"/>
        </w:rPr>
        <w:t xml:space="preserve"> </w:t>
      </w:r>
      <w:r w:rsidRPr="004E7B14">
        <w:rPr>
          <w:rFonts w:ascii="Tahoma" w:eastAsia="Times New Roman" w:hAnsi="Tahoma" w:cs="Tahoma"/>
          <w:color w:val="000000"/>
          <w:sz w:val="24"/>
          <w:szCs w:val="24"/>
          <w:lang w:val="es-ES" w:eastAsia="es-ES"/>
        </w:rPr>
        <w:t xml:space="preserve">la suma de </w:t>
      </w:r>
      <w:r w:rsidRPr="004E7B14">
        <w:rPr>
          <w:rFonts w:ascii="Tahoma" w:eastAsia="Times New Roman" w:hAnsi="Tahoma" w:cs="Tahoma"/>
          <w:b/>
          <w:bCs/>
          <w:color w:val="000000"/>
          <w:sz w:val="24"/>
          <w:szCs w:val="24"/>
          <w:lang w:val="es-ES" w:eastAsia="es-ES"/>
        </w:rPr>
        <w:t>cuatrocientos cuatro mil sesenta y siete pesos m/</w:t>
      </w:r>
      <w:proofErr w:type="spellStart"/>
      <w:r w:rsidRPr="004E7B14">
        <w:rPr>
          <w:rFonts w:ascii="Tahoma" w:eastAsia="Times New Roman" w:hAnsi="Tahoma" w:cs="Tahoma"/>
          <w:b/>
          <w:bCs/>
          <w:color w:val="000000"/>
          <w:sz w:val="24"/>
          <w:szCs w:val="24"/>
          <w:lang w:val="es-ES" w:eastAsia="es-ES"/>
        </w:rPr>
        <w:t>cte</w:t>
      </w:r>
      <w:proofErr w:type="spellEnd"/>
      <w:r w:rsidRPr="004E7B14">
        <w:rPr>
          <w:rFonts w:ascii="Tahoma" w:eastAsia="Times New Roman" w:hAnsi="Tahoma" w:cs="Tahoma"/>
          <w:b/>
          <w:bCs/>
          <w:color w:val="000000"/>
          <w:sz w:val="24"/>
          <w:szCs w:val="24"/>
          <w:lang w:val="es-ES" w:eastAsia="es-ES"/>
        </w:rPr>
        <w:t xml:space="preserve"> (</w:t>
      </w:r>
      <w:r w:rsidRPr="004E7B14">
        <w:rPr>
          <w:rFonts w:ascii="Tahoma" w:eastAsia="Times New Roman" w:hAnsi="Tahoma" w:cs="Tahoma"/>
          <w:b/>
          <w:sz w:val="24"/>
          <w:szCs w:val="24"/>
          <w:lang w:val="es-ES" w:eastAsia="es-ES"/>
        </w:rPr>
        <w:t>$404.067</w:t>
      </w:r>
      <w:r w:rsidRPr="004E7B14">
        <w:rPr>
          <w:rFonts w:ascii="Tahoma" w:eastAsia="Times New Roman" w:hAnsi="Tahoma" w:cs="Tahoma"/>
          <w:b/>
          <w:bCs/>
          <w:color w:val="000000"/>
          <w:sz w:val="24"/>
          <w:szCs w:val="24"/>
          <w:lang w:val="es-ES" w:eastAsia="es-ES"/>
        </w:rPr>
        <w:t>.oo)</w:t>
      </w:r>
      <w:r w:rsidRPr="004E7B14">
        <w:rPr>
          <w:rFonts w:ascii="Tahoma" w:eastAsia="Times New Roman" w:hAnsi="Tahoma" w:cs="Tahoma"/>
          <w:color w:val="000000"/>
          <w:sz w:val="24"/>
          <w:szCs w:val="24"/>
          <w:lang w:val="es-ES" w:eastAsia="es-ES"/>
        </w:rPr>
        <w:t>, en consideración a lo expuesto en el presente proveído.</w:t>
      </w:r>
    </w:p>
    <w:p w:rsidR="006C5A9E" w:rsidRPr="004E7B14" w:rsidRDefault="006C5A9E" w:rsidP="006C5A9E">
      <w:pPr>
        <w:spacing w:after="0" w:line="240" w:lineRule="auto"/>
        <w:jc w:val="both"/>
        <w:rPr>
          <w:rFonts w:ascii="Tahoma" w:eastAsia="Times New Roman" w:hAnsi="Tahoma" w:cs="Tahoma"/>
          <w:b/>
          <w:bCs/>
          <w:color w:val="000000"/>
          <w:sz w:val="24"/>
          <w:szCs w:val="24"/>
          <w:lang w:val="es-ES" w:eastAsia="es-ES"/>
        </w:rPr>
      </w:pPr>
    </w:p>
    <w:p w:rsidR="006C5A9E" w:rsidRPr="004E7B14" w:rsidRDefault="006C5A9E" w:rsidP="006C5A9E">
      <w:pPr>
        <w:spacing w:after="0" w:line="240" w:lineRule="auto"/>
        <w:jc w:val="both"/>
        <w:rPr>
          <w:rFonts w:ascii="Tahoma" w:eastAsia="Times New Roman" w:hAnsi="Tahoma" w:cs="Tahoma"/>
          <w:b/>
          <w:color w:val="000000" w:themeColor="text1"/>
          <w:sz w:val="24"/>
          <w:szCs w:val="24"/>
          <w:lang w:val="es-ES" w:eastAsia="es-ES"/>
        </w:rPr>
      </w:pPr>
      <w:r w:rsidRPr="004E7B14">
        <w:rPr>
          <w:rFonts w:ascii="Tahoma" w:eastAsia="Times New Roman" w:hAnsi="Tahoma" w:cs="Tahoma"/>
          <w:b/>
          <w:color w:val="000000" w:themeColor="text1"/>
          <w:sz w:val="24"/>
          <w:szCs w:val="24"/>
          <w:lang w:val="es-ES" w:eastAsia="es-ES"/>
        </w:rPr>
        <w:t>ARTÍCULO QUINTO: -</w:t>
      </w:r>
      <w:r w:rsidRPr="004E7B14">
        <w:rPr>
          <w:rFonts w:ascii="Tahoma" w:eastAsia="Times New Roman" w:hAnsi="Tahoma" w:cs="Tahoma"/>
          <w:color w:val="000000" w:themeColor="text1"/>
          <w:sz w:val="24"/>
          <w:szCs w:val="24"/>
          <w:lang w:val="es-ES" w:eastAsia="es-ES"/>
        </w:rPr>
        <w:t xml:space="preserve"> El encabezado y la parte resolutiva del presente Acto Administrativo, deberá ser publicado en el Boletín Ambiental de la C.R.Q., a costa del interesado, </w:t>
      </w:r>
      <w:r w:rsidRPr="004E7B14">
        <w:rPr>
          <w:rFonts w:ascii="Tahoma" w:eastAsia="Times New Roman" w:hAnsi="Tahoma" w:cs="Tahoma"/>
          <w:sz w:val="24"/>
          <w:szCs w:val="24"/>
          <w:lang w:eastAsia="es-CO"/>
        </w:rPr>
        <w:t xml:space="preserve">el cual tiene un costo de </w:t>
      </w:r>
      <w:r w:rsidRPr="004E7B14">
        <w:rPr>
          <w:rFonts w:ascii="Tahoma" w:eastAsia="Calibri" w:hAnsi="Tahoma" w:cs="Tahoma"/>
          <w:b/>
          <w:sz w:val="24"/>
          <w:szCs w:val="24"/>
          <w:lang w:val="es-ES_tradnl"/>
        </w:rPr>
        <w:t>treinta y ocho mil cuatrocientos cuarenta y nueve pesos ($38.449)</w:t>
      </w:r>
      <w:r w:rsidRPr="004E7B14">
        <w:rPr>
          <w:rFonts w:ascii="Tahoma" w:eastAsia="Times New Roman" w:hAnsi="Tahoma" w:cs="Tahoma"/>
          <w:sz w:val="24"/>
          <w:szCs w:val="24"/>
          <w:lang w:eastAsia="es-CO"/>
        </w:rPr>
        <w:t xml:space="preserve">, de conformidad con la Resolución número 1500 de fecha veintiocho (28) de junio de dos mil diecinueve (2019), expedida por la Dirección General de esta </w:t>
      </w:r>
      <w:r w:rsidRPr="004E7B14">
        <w:rPr>
          <w:rFonts w:ascii="Tahoma" w:eastAsia="Times New Roman" w:hAnsi="Tahoma" w:cs="Tahoma"/>
          <w:bCs/>
          <w:sz w:val="24"/>
          <w:szCs w:val="24"/>
          <w:lang w:eastAsia="es-CO"/>
        </w:rPr>
        <w:t>Corporación</w:t>
      </w:r>
      <w:r w:rsidRPr="004E7B14">
        <w:rPr>
          <w:rFonts w:ascii="Tahoma" w:eastAsia="Times New Roman" w:hAnsi="Tahoma" w:cs="Tahoma"/>
          <w:sz w:val="24"/>
          <w:szCs w:val="24"/>
          <w:lang w:eastAsia="es-CO"/>
        </w:rPr>
        <w:t>.</w:t>
      </w:r>
    </w:p>
    <w:p w:rsidR="006C5A9E" w:rsidRPr="004E7B14" w:rsidRDefault="006C5A9E" w:rsidP="006C5A9E">
      <w:pPr>
        <w:spacing w:after="0" w:line="240" w:lineRule="auto"/>
        <w:jc w:val="both"/>
        <w:rPr>
          <w:rFonts w:ascii="Tahoma" w:eastAsia="Times New Roman" w:hAnsi="Tahoma" w:cs="Tahoma"/>
          <w:b/>
          <w:color w:val="000000" w:themeColor="text1"/>
          <w:sz w:val="24"/>
          <w:szCs w:val="24"/>
          <w:lang w:val="es-ES" w:eastAsia="es-ES"/>
        </w:rPr>
      </w:pPr>
    </w:p>
    <w:p w:rsidR="006C5A9E" w:rsidRPr="004E7B14" w:rsidRDefault="006C5A9E" w:rsidP="006C5A9E">
      <w:pPr>
        <w:spacing w:after="0" w:line="240" w:lineRule="auto"/>
        <w:jc w:val="both"/>
        <w:rPr>
          <w:rFonts w:ascii="Tahoma" w:eastAsia="Times New Roman" w:hAnsi="Tahoma" w:cs="Tahoma"/>
          <w:b/>
          <w:bCs/>
          <w:color w:val="000000" w:themeColor="text1"/>
          <w:sz w:val="24"/>
          <w:szCs w:val="24"/>
          <w:lang w:val="es-ES" w:eastAsia="es-ES"/>
        </w:rPr>
      </w:pPr>
      <w:r w:rsidRPr="004E7B14">
        <w:rPr>
          <w:rFonts w:ascii="Tahoma" w:eastAsia="Times New Roman" w:hAnsi="Tahoma" w:cs="Tahoma"/>
          <w:b/>
          <w:color w:val="000000" w:themeColor="text1"/>
          <w:sz w:val="24"/>
          <w:szCs w:val="24"/>
          <w:lang w:val="es-ES" w:eastAsia="es-ES"/>
        </w:rPr>
        <w:t xml:space="preserve">ARTÍCULO SEXTO: </w:t>
      </w:r>
      <w:r w:rsidRPr="004E7B14">
        <w:rPr>
          <w:rFonts w:ascii="Tahoma" w:eastAsia="Times New Roman" w:hAnsi="Tahoma" w:cs="Tahoma"/>
          <w:b/>
          <w:bCs/>
          <w:color w:val="000000" w:themeColor="text1"/>
          <w:sz w:val="24"/>
          <w:szCs w:val="24"/>
          <w:lang w:val="es-ES" w:eastAsia="es-ES"/>
        </w:rPr>
        <w:t xml:space="preserve">- </w:t>
      </w:r>
      <w:r w:rsidRPr="004E7B14">
        <w:rPr>
          <w:rFonts w:ascii="Tahoma" w:eastAsia="Times New Roman" w:hAnsi="Tahoma" w:cs="Tahoma"/>
          <w:color w:val="000000" w:themeColor="text1"/>
          <w:sz w:val="24"/>
          <w:szCs w:val="24"/>
          <w:lang w:val="es-ES" w:eastAsia="es-ES"/>
        </w:rPr>
        <w:t xml:space="preserve">Contra la presente Resolución, sólo procede el recurso de reposición ante la Subdirección de Regulación y Control </w:t>
      </w:r>
      <w:r w:rsidRPr="004E7B14">
        <w:rPr>
          <w:rFonts w:ascii="Tahoma" w:eastAsia="Times New Roman" w:hAnsi="Tahoma" w:cs="Tahoma"/>
          <w:color w:val="000000" w:themeColor="text1"/>
          <w:sz w:val="24"/>
          <w:szCs w:val="24"/>
          <w:lang w:val="es-ES" w:eastAsia="es-ES"/>
        </w:rPr>
        <w:lastRenderedPageBreak/>
        <w:t xml:space="preserve">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w:t>
      </w:r>
      <w:proofErr w:type="spellStart"/>
      <w:r w:rsidRPr="004E7B14">
        <w:rPr>
          <w:rFonts w:ascii="Tahoma" w:eastAsia="Times New Roman" w:hAnsi="Tahoma" w:cs="Tahoma"/>
          <w:color w:val="000000" w:themeColor="text1"/>
          <w:sz w:val="24"/>
          <w:szCs w:val="24"/>
          <w:lang w:val="es-ES" w:eastAsia="es-ES"/>
        </w:rPr>
        <w:t>AdministGrativo</w:t>
      </w:r>
      <w:proofErr w:type="spellEnd"/>
      <w:r w:rsidRPr="004E7B14">
        <w:rPr>
          <w:rFonts w:ascii="Tahoma" w:eastAsia="Times New Roman" w:hAnsi="Tahoma" w:cs="Tahoma"/>
          <w:color w:val="000000" w:themeColor="text1"/>
          <w:sz w:val="24"/>
          <w:szCs w:val="24"/>
          <w:lang w:val="es-ES" w:eastAsia="es-ES"/>
        </w:rPr>
        <w:t xml:space="preserve"> y de lo Contencioso Administrativo.</w:t>
      </w:r>
    </w:p>
    <w:p w:rsidR="006C5A9E" w:rsidRPr="004E7B14" w:rsidRDefault="006C5A9E" w:rsidP="006C5A9E">
      <w:pPr>
        <w:spacing w:after="0" w:line="240" w:lineRule="auto"/>
        <w:jc w:val="both"/>
        <w:rPr>
          <w:rFonts w:ascii="Tahoma" w:eastAsia="Times New Roman" w:hAnsi="Tahoma" w:cs="Tahoma"/>
          <w:sz w:val="24"/>
          <w:szCs w:val="24"/>
          <w:lang w:val="es-ES" w:eastAsia="es-ES"/>
        </w:rPr>
      </w:pPr>
    </w:p>
    <w:p w:rsidR="006C5A9E" w:rsidRPr="004E7B14" w:rsidRDefault="006C5A9E" w:rsidP="006C5A9E">
      <w:pPr>
        <w:spacing w:after="0" w:line="240" w:lineRule="auto"/>
        <w:jc w:val="both"/>
        <w:rPr>
          <w:rFonts w:ascii="Tahoma" w:eastAsia="Times New Roman" w:hAnsi="Tahoma" w:cs="Tahoma"/>
          <w:sz w:val="24"/>
          <w:szCs w:val="24"/>
          <w:lang w:eastAsia="es-CO"/>
        </w:rPr>
      </w:pPr>
      <w:r w:rsidRPr="004E7B14">
        <w:rPr>
          <w:rFonts w:ascii="Tahoma" w:eastAsia="Times New Roman" w:hAnsi="Tahoma" w:cs="Tahoma"/>
          <w:b/>
          <w:bCs/>
          <w:sz w:val="24"/>
          <w:szCs w:val="24"/>
          <w:lang w:eastAsia="es-CO"/>
        </w:rPr>
        <w:t>ARTÍCULO SÉPTIMO:</w:t>
      </w:r>
      <w:r w:rsidRPr="004E7B14">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C5A9E" w:rsidRPr="004E7B14" w:rsidRDefault="006C5A9E" w:rsidP="006C5A9E">
      <w:pPr>
        <w:spacing w:after="0" w:line="240" w:lineRule="auto"/>
        <w:jc w:val="both"/>
        <w:rPr>
          <w:rFonts w:ascii="Tahoma" w:eastAsia="Times New Roman" w:hAnsi="Tahoma" w:cs="Tahoma"/>
          <w:sz w:val="24"/>
          <w:szCs w:val="24"/>
          <w:lang w:eastAsia="es-ES"/>
        </w:rPr>
      </w:pPr>
    </w:p>
    <w:p w:rsidR="006C5A9E" w:rsidRPr="004E7B14" w:rsidRDefault="006C5A9E" w:rsidP="006C5A9E">
      <w:pPr>
        <w:spacing w:after="0" w:line="240" w:lineRule="auto"/>
        <w:jc w:val="both"/>
        <w:rPr>
          <w:rFonts w:ascii="Tahoma" w:eastAsia="Times New Roman" w:hAnsi="Tahoma" w:cs="Tahoma"/>
          <w:sz w:val="24"/>
          <w:szCs w:val="24"/>
          <w:lang w:val="es-ES" w:eastAsia="es-ES"/>
        </w:rPr>
      </w:pPr>
      <w:r w:rsidRPr="004E7B14">
        <w:rPr>
          <w:rFonts w:ascii="Tahoma" w:eastAsia="Times New Roman" w:hAnsi="Tahoma" w:cs="Tahoma"/>
          <w:sz w:val="24"/>
          <w:szCs w:val="24"/>
          <w:lang w:val="es-ES_tradnl" w:eastAsia="es-ES"/>
        </w:rPr>
        <w:t>Dada en Armenia, Quindío a los ____________________________</w:t>
      </w:r>
    </w:p>
    <w:p w:rsidR="006C5A9E" w:rsidRPr="004E7B14" w:rsidRDefault="006C5A9E" w:rsidP="006C5A9E">
      <w:pPr>
        <w:spacing w:after="0" w:line="240" w:lineRule="auto"/>
        <w:rPr>
          <w:rFonts w:ascii="Tahoma" w:eastAsia="Times New Roman" w:hAnsi="Tahoma" w:cs="Tahoma"/>
          <w:b/>
          <w:sz w:val="24"/>
          <w:szCs w:val="24"/>
          <w:lang w:val="es-ES" w:eastAsia="es-ES"/>
        </w:rPr>
      </w:pPr>
    </w:p>
    <w:p w:rsidR="006C5A9E" w:rsidRPr="004E7B14" w:rsidRDefault="006C5A9E" w:rsidP="006C5A9E">
      <w:pPr>
        <w:spacing w:after="0" w:line="240" w:lineRule="auto"/>
        <w:ind w:left="-180"/>
        <w:jc w:val="center"/>
        <w:rPr>
          <w:rFonts w:ascii="Tahoma" w:eastAsia="Times New Roman" w:hAnsi="Tahoma" w:cs="Tahoma"/>
          <w:b/>
          <w:sz w:val="24"/>
          <w:szCs w:val="24"/>
          <w:lang w:val="es-ES_tradnl" w:eastAsia="es-ES"/>
        </w:rPr>
      </w:pPr>
    </w:p>
    <w:p w:rsidR="006C5A9E" w:rsidRPr="004E7B14" w:rsidRDefault="006C5A9E" w:rsidP="006C5A9E">
      <w:pPr>
        <w:spacing w:after="0" w:line="240" w:lineRule="auto"/>
        <w:ind w:left="-180"/>
        <w:jc w:val="center"/>
        <w:rPr>
          <w:rFonts w:ascii="Tahoma" w:eastAsia="Times New Roman" w:hAnsi="Tahoma" w:cs="Tahoma"/>
          <w:b/>
          <w:sz w:val="24"/>
          <w:szCs w:val="24"/>
          <w:lang w:val="es-ES" w:eastAsia="es-ES"/>
        </w:rPr>
      </w:pPr>
      <w:r w:rsidRPr="004E7B14">
        <w:rPr>
          <w:rFonts w:ascii="Tahoma" w:eastAsia="Times New Roman" w:hAnsi="Tahoma" w:cs="Tahoma"/>
          <w:b/>
          <w:sz w:val="24"/>
          <w:szCs w:val="24"/>
          <w:lang w:val="es-ES_tradnl" w:eastAsia="es-ES"/>
        </w:rPr>
        <w:t>NOTÍFIQUESE, PUBLÍQUESE Y CÚMPLASE</w:t>
      </w:r>
    </w:p>
    <w:p w:rsidR="006C5A9E" w:rsidRPr="004E7B14" w:rsidRDefault="006C5A9E" w:rsidP="006C5A9E">
      <w:pPr>
        <w:spacing w:after="0" w:line="240" w:lineRule="auto"/>
        <w:rPr>
          <w:rFonts w:ascii="Tahoma" w:eastAsia="Times New Roman" w:hAnsi="Tahoma" w:cs="Tahoma"/>
          <w:b/>
          <w:sz w:val="24"/>
          <w:szCs w:val="24"/>
          <w:lang w:val="es-ES_tradnl" w:eastAsia="es-ES"/>
        </w:rPr>
      </w:pPr>
    </w:p>
    <w:p w:rsidR="006C5A9E" w:rsidRPr="004E7B14" w:rsidRDefault="006C5A9E" w:rsidP="006C5A9E">
      <w:pPr>
        <w:spacing w:after="0" w:line="240" w:lineRule="auto"/>
        <w:rPr>
          <w:rFonts w:ascii="Tahoma" w:eastAsia="Times New Roman" w:hAnsi="Tahoma" w:cs="Tahoma"/>
          <w:b/>
          <w:sz w:val="24"/>
          <w:szCs w:val="24"/>
          <w:lang w:val="es-ES_tradnl" w:eastAsia="es-ES"/>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6C5A9E" w:rsidRPr="004E7B14" w:rsidRDefault="006C5A9E" w:rsidP="006C5A9E">
      <w:pPr>
        <w:spacing w:after="0" w:line="240" w:lineRule="auto"/>
        <w:jc w:val="center"/>
        <w:rPr>
          <w:rFonts w:ascii="Tahoma" w:eastAsia="Calibri" w:hAnsi="Tahoma" w:cs="Tahoma"/>
          <w:sz w:val="24"/>
          <w:szCs w:val="24"/>
        </w:rPr>
      </w:pPr>
      <w:r w:rsidRPr="004E7B14">
        <w:rPr>
          <w:rFonts w:ascii="Tahoma" w:eastAsia="Calibri" w:hAnsi="Tahoma" w:cs="Tahoma"/>
          <w:sz w:val="24"/>
          <w:szCs w:val="24"/>
        </w:rPr>
        <w:t xml:space="preserve">Subdirector de Regulación y Control Ambiental </w:t>
      </w:r>
    </w:p>
    <w:p w:rsidR="00FE2A4A" w:rsidRPr="004E7B14" w:rsidRDefault="00FE2A4A" w:rsidP="006C5A9E">
      <w:pPr>
        <w:rPr>
          <w:rFonts w:ascii="Tahoma" w:hAnsi="Tahoma" w:cs="Tahoma"/>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bCs/>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521 </w:t>
      </w:r>
      <w:r w:rsidRPr="004E7B14">
        <w:rPr>
          <w:rFonts w:ascii="Tahoma" w:hAnsi="Tahoma" w:cs="Tahoma"/>
          <w:b/>
          <w:sz w:val="24"/>
          <w:szCs w:val="24"/>
        </w:rPr>
        <w:t xml:space="preserve">DEL 15 DE ABRIL DE 2020 </w:t>
      </w:r>
    </w:p>
    <w:p w:rsidR="006C5A9E" w:rsidRPr="004E7B14" w:rsidRDefault="006C5A9E" w:rsidP="006C5A9E">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4E7B14">
        <w:rPr>
          <w:rFonts w:ascii="Tahoma" w:eastAsia="Times New Roman" w:hAnsi="Tahoma" w:cs="Tahoma"/>
          <w:b/>
          <w:bCs/>
          <w:i/>
          <w:sz w:val="24"/>
          <w:szCs w:val="24"/>
          <w:lang w:val="es-ES" w:eastAsia="es-ES"/>
        </w:rPr>
        <w:t xml:space="preserve">“POR MEDIO DE LA CUAL SE APRUEBA PROGRAMA PARA EL USO EFICIENTE Y AHORRO DEL AGUA A LA ASOCIACIÓN DE USUARIOS DEL ACUEDUCTO RURAL DE BARCELONA ALTA Y </w:t>
      </w:r>
      <w:r w:rsidRPr="004E7B14">
        <w:rPr>
          <w:rFonts w:ascii="Tahoma" w:eastAsia="Times New Roman" w:hAnsi="Tahoma" w:cs="Tahoma"/>
          <w:b/>
          <w:bCs/>
          <w:i/>
          <w:sz w:val="24"/>
          <w:szCs w:val="24"/>
          <w:lang w:val="es-ES" w:eastAsia="es-ES"/>
        </w:rPr>
        <w:lastRenderedPageBreak/>
        <w:t>BAJA DE CIRCASIA - EXPEDIENTE 4916-18”</w:t>
      </w:r>
    </w:p>
    <w:p w:rsidR="006C5A9E" w:rsidRPr="004E7B14" w:rsidRDefault="006C5A9E" w:rsidP="006C5A9E">
      <w:pPr>
        <w:tabs>
          <w:tab w:val="center" w:pos="4419"/>
          <w:tab w:val="right" w:pos="8838"/>
        </w:tabs>
        <w:spacing w:after="0" w:line="240" w:lineRule="auto"/>
        <w:jc w:val="center"/>
        <w:rPr>
          <w:rFonts w:ascii="Tahoma" w:hAnsi="Tahoma" w:cs="Tahoma"/>
          <w:b/>
          <w:bCs/>
          <w:sz w:val="24"/>
          <w:szCs w:val="24"/>
        </w:rPr>
      </w:pPr>
    </w:p>
    <w:p w:rsidR="006C5A9E" w:rsidRPr="004E7B14" w:rsidRDefault="006C5A9E" w:rsidP="006C5A9E">
      <w:pPr>
        <w:spacing w:after="0" w:line="240" w:lineRule="auto"/>
        <w:jc w:val="center"/>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RESUELVE</w:t>
      </w:r>
    </w:p>
    <w:p w:rsidR="006C5A9E" w:rsidRPr="004E7B14" w:rsidRDefault="006C5A9E" w:rsidP="006C5A9E">
      <w:pPr>
        <w:spacing w:after="0" w:line="240" w:lineRule="auto"/>
        <w:jc w:val="both"/>
        <w:rPr>
          <w:rFonts w:ascii="Tahoma" w:eastAsia="Times New Roman" w:hAnsi="Tahoma" w:cs="Tahoma"/>
          <w:bCs/>
          <w:sz w:val="24"/>
          <w:szCs w:val="24"/>
          <w:lang w:eastAsia="es-ES"/>
        </w:rPr>
      </w:pPr>
    </w:p>
    <w:p w:rsidR="006C5A9E" w:rsidRPr="004E7B14" w:rsidRDefault="006C5A9E" w:rsidP="006C5A9E">
      <w:pPr>
        <w:spacing w:after="0" w:line="240" w:lineRule="auto"/>
        <w:contextualSpacing/>
        <w:jc w:val="both"/>
        <w:rPr>
          <w:rFonts w:ascii="Tahoma" w:eastAsia="Times New Roman" w:hAnsi="Tahoma" w:cs="Tahoma"/>
          <w:b/>
          <w:sz w:val="24"/>
          <w:szCs w:val="24"/>
          <w:lang w:val="es-ES_tradnl" w:eastAsia="es-ES"/>
        </w:rPr>
      </w:pPr>
    </w:p>
    <w:p w:rsidR="006C5A9E" w:rsidRPr="004E7B14" w:rsidRDefault="006C5A9E" w:rsidP="006C5A9E">
      <w:pPr>
        <w:spacing w:after="0" w:line="240" w:lineRule="auto"/>
        <w:contextualSpacing/>
        <w:jc w:val="both"/>
        <w:rPr>
          <w:rFonts w:ascii="Tahoma" w:hAnsi="Tahoma" w:cs="Tahoma"/>
          <w:sz w:val="24"/>
          <w:szCs w:val="24"/>
        </w:rPr>
      </w:pPr>
      <w:r w:rsidRPr="004E7B14">
        <w:rPr>
          <w:rFonts w:ascii="Tahoma" w:eastAsia="Times New Roman" w:hAnsi="Tahoma" w:cs="Tahoma"/>
          <w:b/>
          <w:sz w:val="24"/>
          <w:szCs w:val="24"/>
          <w:lang w:val="es-ES_tradnl" w:eastAsia="es-ES"/>
        </w:rPr>
        <w:t xml:space="preserve">ARTÍCULO PRIMERO: - APROBAR </w:t>
      </w:r>
      <w:r w:rsidRPr="004E7B14">
        <w:rPr>
          <w:rFonts w:ascii="Tahoma" w:eastAsia="Times New Roman" w:hAnsi="Tahoma" w:cs="Tahoma"/>
          <w:sz w:val="24"/>
          <w:szCs w:val="24"/>
          <w:lang w:val="es-ES_tradnl" w:eastAsia="es-ES"/>
        </w:rPr>
        <w:t xml:space="preserve">por parte de la </w:t>
      </w:r>
      <w:r w:rsidRPr="004E7B14">
        <w:rPr>
          <w:rFonts w:ascii="Tahoma" w:eastAsia="Times New Roman" w:hAnsi="Tahoma" w:cs="Tahoma"/>
          <w:b/>
          <w:sz w:val="24"/>
          <w:szCs w:val="24"/>
          <w:lang w:val="es-ES_tradnl" w:eastAsia="es-ES"/>
        </w:rPr>
        <w:t xml:space="preserve">CORPORACIÓN AUTÓNOMA REGIONAL DEL QUINDÍO  - C.R.Q., </w:t>
      </w:r>
      <w:r w:rsidRPr="004E7B14">
        <w:rPr>
          <w:rFonts w:ascii="Tahoma" w:eastAsia="Times New Roman" w:hAnsi="Tahoma" w:cs="Tahoma"/>
          <w:sz w:val="24"/>
          <w:szCs w:val="24"/>
          <w:lang w:val="es-ES_tradnl" w:eastAsia="es-ES"/>
        </w:rPr>
        <w:t>el</w:t>
      </w:r>
      <w:r w:rsidRPr="004E7B14">
        <w:rPr>
          <w:rFonts w:ascii="Tahoma" w:eastAsia="Times New Roman" w:hAnsi="Tahoma" w:cs="Tahoma"/>
          <w:b/>
          <w:sz w:val="24"/>
          <w:szCs w:val="24"/>
          <w:lang w:val="es-ES" w:eastAsia="es-ES"/>
        </w:rPr>
        <w:t xml:space="preserve"> PROGRAMA PARA EL USO EFICIENTE Y AHORRO DEL AGUA – PUEAA, </w:t>
      </w:r>
      <w:r w:rsidRPr="004E7B14">
        <w:rPr>
          <w:rFonts w:ascii="Tahoma" w:eastAsia="Times New Roman" w:hAnsi="Tahoma" w:cs="Tahoma"/>
          <w:sz w:val="24"/>
          <w:szCs w:val="24"/>
          <w:lang w:val="es-ES" w:eastAsia="es-ES"/>
        </w:rPr>
        <w:t xml:space="preserve">a la </w:t>
      </w:r>
      <w:r w:rsidRPr="004E7B14">
        <w:rPr>
          <w:rFonts w:ascii="Tahoma" w:eastAsia="Times New Roman" w:hAnsi="Tahoma" w:cs="Tahoma"/>
          <w:b/>
          <w:sz w:val="24"/>
          <w:szCs w:val="24"/>
          <w:lang w:eastAsia="es-ES"/>
        </w:rPr>
        <w:t>ASOCIACIÓN DE USUARIOS DEL ACUEDUCTO RURAL BARCELONA ALTA Y BAJA DE CIRCASIA</w:t>
      </w:r>
      <w:r w:rsidRPr="004E7B14">
        <w:rPr>
          <w:rFonts w:ascii="Tahoma" w:eastAsia="Calibri" w:hAnsi="Tahoma" w:cs="Tahoma"/>
          <w:sz w:val="24"/>
          <w:szCs w:val="24"/>
        </w:rPr>
        <w:t xml:space="preserve">, identificado con </w:t>
      </w:r>
      <w:proofErr w:type="spellStart"/>
      <w:r w:rsidRPr="004E7B14">
        <w:rPr>
          <w:rFonts w:ascii="Tahoma" w:eastAsia="Calibri" w:hAnsi="Tahoma" w:cs="Tahoma"/>
          <w:sz w:val="24"/>
          <w:szCs w:val="24"/>
        </w:rPr>
        <w:t>Nit</w:t>
      </w:r>
      <w:proofErr w:type="spellEnd"/>
      <w:r w:rsidRPr="004E7B14">
        <w:rPr>
          <w:rFonts w:ascii="Tahoma" w:eastAsia="Calibri" w:hAnsi="Tahoma" w:cs="Tahoma"/>
          <w:sz w:val="24"/>
          <w:szCs w:val="24"/>
        </w:rPr>
        <w:t xml:space="preserve"> número 801.001.308-3, en concordancia con la </w:t>
      </w:r>
      <w:r w:rsidRPr="004E7B14">
        <w:rPr>
          <w:rFonts w:ascii="Tahoma" w:eastAsia="Calibri" w:hAnsi="Tahoma" w:cs="Tahoma"/>
          <w:b/>
          <w:sz w:val="24"/>
          <w:szCs w:val="24"/>
        </w:rPr>
        <w:t xml:space="preserve">CONCESIÓN DE AGUAS SUPERFICIALES </w:t>
      </w:r>
      <w:r w:rsidRPr="004E7B14">
        <w:rPr>
          <w:rFonts w:ascii="Tahoma" w:eastAsia="Calibri" w:hAnsi="Tahoma" w:cs="Tahoma"/>
          <w:sz w:val="24"/>
          <w:szCs w:val="24"/>
        </w:rPr>
        <w:t xml:space="preserve">para uso </w:t>
      </w:r>
      <w:r w:rsidRPr="004E7B14">
        <w:rPr>
          <w:rFonts w:ascii="Tahoma" w:eastAsia="Calibri" w:hAnsi="Tahoma" w:cs="Tahoma"/>
          <w:b/>
          <w:sz w:val="24"/>
          <w:szCs w:val="24"/>
        </w:rPr>
        <w:t>DOMÉSTICO</w:t>
      </w:r>
      <w:r w:rsidRPr="004E7B14">
        <w:rPr>
          <w:rFonts w:ascii="Tahoma" w:eastAsia="Calibri" w:hAnsi="Tahoma" w:cs="Tahoma"/>
          <w:sz w:val="24"/>
          <w:szCs w:val="24"/>
        </w:rPr>
        <w:t xml:space="preserve"> otorgada a través de Resolución número 000021 del cuatro (04) de enero de dos mil diecinueve (2019), en beneficio de los suscriptores de dicho Acueducto. Lo anterior,</w:t>
      </w:r>
      <w:r w:rsidRPr="004E7B14">
        <w:rPr>
          <w:rFonts w:ascii="Tahoma" w:eastAsiaTheme="minorEastAsia" w:hAnsi="Tahoma" w:cs="Tahoma"/>
          <w:sz w:val="24"/>
          <w:szCs w:val="24"/>
          <w:lang w:eastAsia="es-CO"/>
        </w:rPr>
        <w:t xml:space="preserve"> en cumplimiento de </w:t>
      </w:r>
      <w:r w:rsidRPr="004E7B14">
        <w:rPr>
          <w:rFonts w:ascii="Tahoma" w:hAnsi="Tahoma" w:cs="Tahoma"/>
          <w:sz w:val="24"/>
          <w:szCs w:val="24"/>
        </w:rPr>
        <w:t>la Ley 373 de 1997,</w:t>
      </w:r>
      <w:r w:rsidRPr="004E7B14">
        <w:rPr>
          <w:rFonts w:ascii="Tahoma" w:hAnsi="Tahoma" w:cs="Tahoma"/>
          <w:color w:val="000000"/>
          <w:sz w:val="24"/>
          <w:szCs w:val="24"/>
        </w:rPr>
        <w:t xml:space="preserve"> del Decreto 1090 de 2018 y de la </w:t>
      </w:r>
      <w:r w:rsidRPr="004E7B14">
        <w:rPr>
          <w:rFonts w:ascii="Tahoma" w:hAnsi="Tahoma" w:cs="Tahoma"/>
          <w:color w:val="000000" w:themeColor="text1"/>
          <w:sz w:val="24"/>
          <w:szCs w:val="24"/>
          <w:bdr w:val="none" w:sz="0" w:space="0" w:color="auto" w:frame="1"/>
          <w:shd w:val="clear" w:color="auto" w:fill="FFFFFF"/>
          <w:lang w:val="es-ES"/>
        </w:rPr>
        <w:t>Resolución 1257 de 2018 emitida por el Ministerio de Ambiente y Desarrollo Sostenible</w:t>
      </w:r>
      <w:r w:rsidRPr="004E7B14">
        <w:rPr>
          <w:rFonts w:ascii="Tahoma" w:eastAsia="Times New Roman" w:hAnsi="Tahoma" w:cs="Tahoma"/>
          <w:sz w:val="24"/>
          <w:szCs w:val="24"/>
          <w:lang w:val="es-ES" w:eastAsia="es-ES"/>
        </w:rPr>
        <w:t>.</w:t>
      </w:r>
    </w:p>
    <w:p w:rsidR="006C5A9E" w:rsidRPr="004E7B14" w:rsidRDefault="006C5A9E" w:rsidP="006C5A9E">
      <w:pPr>
        <w:spacing w:after="0" w:line="240" w:lineRule="auto"/>
        <w:jc w:val="both"/>
        <w:rPr>
          <w:rFonts w:ascii="Tahoma" w:eastAsia="Times New Roman" w:hAnsi="Tahoma" w:cs="Tahoma"/>
          <w:bCs/>
          <w:sz w:val="24"/>
          <w:szCs w:val="24"/>
          <w:lang w:val="es-ES_tradnl" w:eastAsia="es-ES"/>
        </w:rPr>
      </w:pPr>
    </w:p>
    <w:p w:rsidR="006C5A9E" w:rsidRPr="004E7B14" w:rsidRDefault="006C5A9E" w:rsidP="006C5A9E">
      <w:pPr>
        <w:spacing w:after="0" w:line="240" w:lineRule="auto"/>
        <w:ind w:right="51"/>
        <w:jc w:val="both"/>
        <w:rPr>
          <w:rFonts w:ascii="Tahoma" w:eastAsia="Times New Roman" w:hAnsi="Tahoma" w:cs="Tahoma"/>
          <w:sz w:val="24"/>
          <w:szCs w:val="24"/>
          <w:lang w:val="es-ES_tradnl" w:eastAsia="es-ES"/>
        </w:rPr>
      </w:pPr>
      <w:r w:rsidRPr="004E7B14">
        <w:rPr>
          <w:rFonts w:ascii="Tahoma" w:eastAsia="Times New Roman" w:hAnsi="Tahoma" w:cs="Tahoma"/>
          <w:b/>
          <w:bCs/>
          <w:sz w:val="24"/>
          <w:szCs w:val="24"/>
          <w:lang w:eastAsia="es-ES"/>
        </w:rPr>
        <w:t>P</w:t>
      </w:r>
      <w:r w:rsidRPr="004E7B14">
        <w:rPr>
          <w:rFonts w:ascii="Tahoma" w:eastAsia="Times New Roman" w:hAnsi="Tahoma" w:cs="Tahoma"/>
          <w:b/>
          <w:bCs/>
          <w:sz w:val="24"/>
          <w:szCs w:val="24"/>
          <w:lang w:val="es-ES_tradnl" w:eastAsia="es-ES"/>
        </w:rPr>
        <w:t xml:space="preserve">ARÁGRAFO: - </w:t>
      </w:r>
      <w:r w:rsidRPr="004E7B14">
        <w:rPr>
          <w:rFonts w:ascii="Tahoma" w:eastAsia="Times New Roman" w:hAnsi="Tahoma" w:cs="Tahoma"/>
          <w:sz w:val="24"/>
          <w:szCs w:val="24"/>
          <w:lang w:val="es-ES_tradnl" w:eastAsia="es-ES"/>
        </w:rPr>
        <w:t xml:space="preserve">El término de aprobación del </w:t>
      </w:r>
      <w:r w:rsidRPr="004E7B14">
        <w:rPr>
          <w:rFonts w:ascii="Tahoma" w:eastAsia="Times New Roman" w:hAnsi="Tahoma" w:cs="Tahoma"/>
          <w:sz w:val="24"/>
          <w:szCs w:val="24"/>
          <w:lang w:val="es-ES" w:eastAsia="es-ES"/>
        </w:rPr>
        <w:t>Programa para el Uso Eficiente y Ahorro del Agua – PUEAA,</w:t>
      </w:r>
      <w:r w:rsidRPr="004E7B14">
        <w:rPr>
          <w:rFonts w:ascii="Tahoma" w:eastAsia="Times New Roman" w:hAnsi="Tahoma" w:cs="Tahoma"/>
          <w:sz w:val="24"/>
          <w:szCs w:val="24"/>
          <w:lang w:val="es-ES_tradnl" w:eastAsia="es-ES"/>
        </w:rPr>
        <w:t xml:space="preserve"> será de </w:t>
      </w:r>
      <w:r w:rsidRPr="004E7B14">
        <w:rPr>
          <w:rFonts w:ascii="Tahoma" w:eastAsia="Times New Roman" w:hAnsi="Tahoma" w:cs="Tahoma"/>
          <w:b/>
          <w:sz w:val="24"/>
          <w:szCs w:val="24"/>
          <w:lang w:val="es-ES_tradnl" w:eastAsia="es-ES"/>
        </w:rPr>
        <w:t>por</w:t>
      </w:r>
      <w:r w:rsidRPr="004E7B14">
        <w:rPr>
          <w:rFonts w:ascii="Tahoma" w:eastAsia="Times New Roman" w:hAnsi="Tahoma" w:cs="Tahoma"/>
          <w:sz w:val="24"/>
          <w:szCs w:val="24"/>
          <w:lang w:val="es-ES_tradnl" w:eastAsia="es-ES"/>
        </w:rPr>
        <w:t xml:space="preserve"> </w:t>
      </w:r>
      <w:r w:rsidRPr="004E7B14">
        <w:rPr>
          <w:rFonts w:ascii="Tahoma" w:eastAsia="Times New Roman" w:hAnsi="Tahoma" w:cs="Tahoma"/>
          <w:b/>
          <w:sz w:val="24"/>
          <w:szCs w:val="24"/>
          <w:lang w:val="es-ES_tradnl" w:eastAsia="es-ES"/>
        </w:rPr>
        <w:t>cinco</w:t>
      </w:r>
      <w:r w:rsidRPr="004E7B14">
        <w:rPr>
          <w:rFonts w:ascii="Tahoma" w:eastAsia="Times New Roman" w:hAnsi="Tahoma" w:cs="Tahoma"/>
          <w:sz w:val="24"/>
          <w:szCs w:val="24"/>
          <w:lang w:val="es-ES_tradnl" w:eastAsia="es-ES"/>
        </w:rPr>
        <w:t xml:space="preserve"> </w:t>
      </w:r>
      <w:r w:rsidRPr="004E7B14">
        <w:rPr>
          <w:rFonts w:ascii="Tahoma" w:eastAsia="Times New Roman" w:hAnsi="Tahoma" w:cs="Tahoma"/>
          <w:b/>
          <w:bCs/>
          <w:sz w:val="24"/>
          <w:szCs w:val="24"/>
          <w:lang w:val="es-ES_tradnl" w:eastAsia="es-ES"/>
        </w:rPr>
        <w:t xml:space="preserve">(05) años </w:t>
      </w:r>
      <w:r w:rsidRPr="004E7B14">
        <w:rPr>
          <w:rFonts w:ascii="Tahoma" w:eastAsia="Times New Roman" w:hAnsi="Tahoma" w:cs="Tahoma"/>
          <w:b/>
          <w:sz w:val="24"/>
          <w:szCs w:val="24"/>
          <w:lang w:val="es-ES_tradnl" w:eastAsia="es-ES"/>
        </w:rPr>
        <w:t>contados a partir de la fecha de ejecutoria de la presente Resolución</w:t>
      </w:r>
      <w:r w:rsidRPr="004E7B14">
        <w:rPr>
          <w:rFonts w:ascii="Tahoma" w:eastAsia="Times New Roman" w:hAnsi="Tahoma" w:cs="Tahoma"/>
          <w:sz w:val="24"/>
          <w:szCs w:val="24"/>
          <w:lang w:val="es-ES_tradnl" w:eastAsia="es-ES"/>
        </w:rPr>
        <w:t>.</w:t>
      </w:r>
    </w:p>
    <w:p w:rsidR="006C5A9E" w:rsidRPr="004E7B14" w:rsidRDefault="006C5A9E" w:rsidP="006C5A9E">
      <w:pPr>
        <w:spacing w:after="0" w:line="240" w:lineRule="auto"/>
        <w:ind w:right="51"/>
        <w:jc w:val="both"/>
        <w:rPr>
          <w:rFonts w:ascii="Tahoma" w:eastAsia="Times New Roman" w:hAnsi="Tahoma" w:cs="Tahoma"/>
          <w:sz w:val="24"/>
          <w:szCs w:val="24"/>
          <w:lang w:val="es-ES" w:eastAsia="es-ES"/>
        </w:rPr>
      </w:pPr>
    </w:p>
    <w:p w:rsidR="006C5A9E" w:rsidRPr="004E7B14" w:rsidRDefault="006C5A9E" w:rsidP="006C5A9E">
      <w:pPr>
        <w:spacing w:after="0" w:line="240" w:lineRule="auto"/>
        <w:jc w:val="both"/>
        <w:rPr>
          <w:rFonts w:ascii="Tahoma" w:eastAsia="Times New Roman" w:hAnsi="Tahoma" w:cs="Tahoma"/>
          <w:bCs/>
          <w:sz w:val="24"/>
          <w:szCs w:val="24"/>
          <w:lang w:val="es-ES" w:eastAsia="es-ES"/>
        </w:rPr>
      </w:pPr>
      <w:r w:rsidRPr="004E7B14">
        <w:rPr>
          <w:rFonts w:ascii="Tahoma" w:eastAsia="Times New Roman" w:hAnsi="Tahoma" w:cs="Tahoma"/>
          <w:b/>
          <w:bCs/>
          <w:sz w:val="24"/>
          <w:szCs w:val="24"/>
          <w:lang w:val="es-ES" w:eastAsia="es-ES"/>
        </w:rPr>
        <w:t xml:space="preserve">ARTÍCULO SEGUNDO: - OBLIGACIONES </w:t>
      </w:r>
      <w:r w:rsidRPr="004E7B14">
        <w:rPr>
          <w:rFonts w:ascii="Tahoma" w:eastAsia="Times New Roman" w:hAnsi="Tahoma" w:cs="Tahoma"/>
          <w:bCs/>
          <w:sz w:val="24"/>
          <w:szCs w:val="24"/>
          <w:lang w:val="es-ES" w:eastAsia="es-ES"/>
        </w:rPr>
        <w:t xml:space="preserve">de </w:t>
      </w:r>
      <w:r w:rsidRPr="004E7B14">
        <w:rPr>
          <w:rFonts w:ascii="Tahoma" w:eastAsia="Times New Roman" w:hAnsi="Tahoma" w:cs="Tahoma"/>
          <w:sz w:val="24"/>
          <w:szCs w:val="24"/>
          <w:lang w:val="es-ES" w:eastAsia="es-ES"/>
        </w:rPr>
        <w:t xml:space="preserve">la </w:t>
      </w:r>
      <w:r w:rsidRPr="004E7B14">
        <w:rPr>
          <w:rFonts w:ascii="Tahoma" w:eastAsia="Times New Roman" w:hAnsi="Tahoma" w:cs="Tahoma"/>
          <w:b/>
          <w:sz w:val="24"/>
          <w:szCs w:val="24"/>
          <w:lang w:eastAsia="es-ES"/>
        </w:rPr>
        <w:t>ASOCIACIÓN DE USUARIOS DEL ACUEDUCTO RURAL BARCELONA ALTA Y BAJA DE CIRCASIA</w:t>
      </w:r>
      <w:r w:rsidRPr="004E7B14">
        <w:rPr>
          <w:rFonts w:ascii="Tahoma" w:eastAsia="Times New Roman" w:hAnsi="Tahoma" w:cs="Tahoma"/>
          <w:bCs/>
          <w:sz w:val="24"/>
          <w:szCs w:val="24"/>
          <w:lang w:val="es-ES" w:eastAsia="es-ES"/>
        </w:rPr>
        <w:t xml:space="preserve">, durante el desarrollo del Programa </w:t>
      </w:r>
      <w:r w:rsidRPr="004E7B14">
        <w:rPr>
          <w:rFonts w:ascii="Tahoma" w:eastAsia="Times New Roman" w:hAnsi="Tahoma" w:cs="Tahoma"/>
          <w:bCs/>
          <w:sz w:val="24"/>
          <w:szCs w:val="24"/>
          <w:lang w:val="es-ES" w:eastAsia="es-ES"/>
        </w:rPr>
        <w:lastRenderedPageBreak/>
        <w:t>para el Uso Eficiente y Ahorro del Agua - PUEAA:</w:t>
      </w:r>
    </w:p>
    <w:p w:rsidR="006C5A9E" w:rsidRPr="004E7B14" w:rsidRDefault="006C5A9E" w:rsidP="006C5A9E">
      <w:pPr>
        <w:spacing w:after="0" w:line="240" w:lineRule="auto"/>
        <w:jc w:val="both"/>
        <w:rPr>
          <w:rFonts w:ascii="Tahoma" w:eastAsia="Times New Roman" w:hAnsi="Tahoma" w:cs="Tahoma"/>
          <w:bCs/>
          <w:sz w:val="24"/>
          <w:szCs w:val="24"/>
          <w:lang w:val="es-ES" w:eastAsia="es-ES"/>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Ejecutar las actividades propuestas en los plazos establecidos en el cronograma.</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En cumplimiento de las estrategias del PUEAA las acciones de planificación y ejecución de acciones de rehabilitación y/o reposición al corto mediano y largo plazo de la infraestructura se deberá priorizar con el fin de reducir pérdidas.</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 xml:space="preserve">  </w:t>
      </w: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 xml:space="preserve">Deberá de conformidad con el artículo 11 de la Ley 373 de 1997, actualizar y enviar anualmente </w:t>
      </w:r>
      <w:r w:rsidRPr="004E7B14">
        <w:rPr>
          <w:rFonts w:ascii="Tahoma" w:hAnsi="Tahoma" w:cs="Tahoma"/>
          <w:sz w:val="24"/>
          <w:szCs w:val="24"/>
        </w:rPr>
        <w:t>a esta Corporación, l</w:t>
      </w:r>
      <w:r w:rsidRPr="004E7B14">
        <w:rPr>
          <w:rFonts w:ascii="Tahoma" w:eastAsia="Calibri" w:hAnsi="Tahoma" w:cs="Tahoma"/>
          <w:sz w:val="24"/>
          <w:szCs w:val="24"/>
        </w:rPr>
        <w:t xml:space="preserve">a siguiente información: </w:t>
      </w:r>
    </w:p>
    <w:p w:rsidR="006C5A9E" w:rsidRPr="004E7B14" w:rsidRDefault="006C5A9E" w:rsidP="006C5A9E">
      <w:pPr>
        <w:shd w:val="clear" w:color="auto" w:fill="FFFFFF"/>
        <w:spacing w:after="0" w:line="240" w:lineRule="auto"/>
        <w:ind w:left="720"/>
        <w:rPr>
          <w:rFonts w:ascii="Tahoma" w:eastAsia="Times New Roman" w:hAnsi="Tahoma" w:cs="Tahoma"/>
          <w:color w:val="000000"/>
          <w:sz w:val="24"/>
          <w:szCs w:val="24"/>
          <w:lang w:eastAsia="es-CO"/>
        </w:rPr>
      </w:pP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de la entidad usuaria, ubicación geográfica y política donde presta el servicio;</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ubicación geográfica y tipo de la fuente o fuentes donde captan las aguas;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ubicación geográfica y tipo de la fuente o fuentes receptoras de los afluentes;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anual en litros por segundo de la fuente de captación y de la fuente receptora de los efluentes;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anual captado por la entidad usuaria;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Número de usuarios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consumido por los usuarios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lastRenderedPageBreak/>
        <w:t>Porcentaje en litros por segundo de las pérdidas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Calidad del agua de la fuente abastecedora, de los efluentes y de la fuente receptora de éstos, clase de tratamientos requeridos y el sistema y la frecuencia del monitoreo;</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Proyección anual de la tasa de crecimiento de la demanda del recurso hídrico según usos;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en litros por segundo, en épocas secas y de lluvia, en las fuentes de abastecimiento y en las receptoras de los efluentes;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Programas de protección y conservación de las fuentes hídricas;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Fuentes probables de abastecimiento y de vertimiento de efluentes que se dispongan para futuras expansiones de la demanda”</w:t>
      </w:r>
    </w:p>
    <w:p w:rsidR="006C5A9E" w:rsidRPr="004E7B14" w:rsidRDefault="006C5A9E" w:rsidP="006C5A9E">
      <w:pPr>
        <w:shd w:val="clear" w:color="auto" w:fill="FFFFFF"/>
        <w:spacing w:after="0" w:line="240" w:lineRule="auto"/>
        <w:ind w:left="720"/>
        <w:rPr>
          <w:rFonts w:ascii="Tahoma" w:eastAsia="Times New Roman" w:hAnsi="Tahoma" w:cs="Tahoma"/>
          <w:color w:val="000000"/>
          <w:sz w:val="24"/>
          <w:szCs w:val="24"/>
          <w:lang w:eastAsia="es-CO"/>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La Corporación Autónoma Regional del Quindío – C.R.Q., realizará el seguimiento a la ejecución del Programa, razón por la cual en las visitas de seguimiento, deberá entregar los soportes necesarios que permitan constatar el desarrollo de los proyectos.</w:t>
      </w:r>
    </w:p>
    <w:p w:rsidR="006C5A9E" w:rsidRPr="004E7B14" w:rsidRDefault="006C5A9E" w:rsidP="006C5A9E">
      <w:pPr>
        <w:spacing w:after="0" w:line="240" w:lineRule="auto"/>
        <w:ind w:left="72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lang w:val="es-MX"/>
        </w:rPr>
        <w:t>P</w:t>
      </w:r>
      <w:proofErr w:type="spellStart"/>
      <w:r w:rsidRPr="004E7B14">
        <w:rPr>
          <w:rFonts w:ascii="Tahoma" w:hAnsi="Tahoma" w:cs="Tahoma"/>
          <w:sz w:val="24"/>
          <w:szCs w:val="24"/>
        </w:rPr>
        <w:t>resentar</w:t>
      </w:r>
      <w:proofErr w:type="spellEnd"/>
      <w:r w:rsidRPr="004E7B14">
        <w:rPr>
          <w:rFonts w:ascii="Tahoma" w:hAnsi="Tahoma" w:cs="Tahoma"/>
          <w:sz w:val="24"/>
          <w:szCs w:val="24"/>
        </w:rPr>
        <w:t xml:space="preserve"> un informe detallado de manera semestral de ejecución de las obras, proyectos y programas contemplados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y evaluación de pérdidas de agua, en los cuales deberá detallarse claramente las actividades y obras </w:t>
      </w:r>
      <w:r w:rsidRPr="004E7B14">
        <w:rPr>
          <w:rFonts w:ascii="Tahoma" w:hAnsi="Tahoma" w:cs="Tahoma"/>
          <w:sz w:val="24"/>
          <w:szCs w:val="24"/>
        </w:rPr>
        <w:lastRenderedPageBreak/>
        <w:t>desarrolladas y estar soportados con las ejecuciones presupuestales y con todos los registros posibles (fotográficos, listas de chequeo, listados de asistencia, contratos, videos, entre otros).</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lang w:val="es-MX"/>
        </w:rPr>
        <w:t>S</w:t>
      </w:r>
      <w:proofErr w:type="spellStart"/>
      <w:r w:rsidRPr="004E7B14">
        <w:rPr>
          <w:rFonts w:ascii="Tahoma" w:hAnsi="Tahoma" w:cs="Tahoma"/>
          <w:sz w:val="24"/>
          <w:szCs w:val="24"/>
        </w:rPr>
        <w:t>olicitar</w:t>
      </w:r>
      <w:proofErr w:type="spellEnd"/>
      <w:r w:rsidRPr="004E7B14">
        <w:rPr>
          <w:rFonts w:ascii="Tahoma" w:hAnsi="Tahoma" w:cs="Tahoma"/>
          <w:sz w:val="24"/>
          <w:szCs w:val="24"/>
        </w:rPr>
        <w:t xml:space="preserve"> los permisos, concesiones y autorizaciones requeridas por la Ley para el uso y aprovechamiento de los recursos naturales renovables o para el desarrollo de actividades contempladas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que afecten o puedan afectar el medio ambiente, para así cumplir con la normatividad ambiental vigente.</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En el evento que en las visitas de seguimiento, se observe uso inadecuado e ineficiente del recurso hídrico por parte del señor Diego Arango Mora, la Corporación Autónoma Regional del Quindío – C.R.Q., hará los requerimientos del caso.</w:t>
      </w:r>
    </w:p>
    <w:p w:rsidR="006C5A9E" w:rsidRPr="004E7B14" w:rsidRDefault="006C5A9E" w:rsidP="006C5A9E">
      <w:pPr>
        <w:pStyle w:val="Prrafodelista"/>
        <w:rPr>
          <w:rFonts w:ascii="Tahoma" w:hAnsi="Tahoma" w:cs="Tahoma"/>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Dar aplicación estricta a la Ley 373 de 1997, Decreto 1090 de 2018, Resolución 1257 de 2018 y a la demás normatividad ambiental pertinentes.</w:t>
      </w:r>
    </w:p>
    <w:p w:rsidR="006C5A9E" w:rsidRPr="004E7B14" w:rsidRDefault="006C5A9E" w:rsidP="006C5A9E">
      <w:pPr>
        <w:spacing w:after="0" w:line="240" w:lineRule="auto"/>
        <w:contextualSpacing/>
        <w:jc w:val="both"/>
        <w:rPr>
          <w:rFonts w:ascii="Tahoma" w:eastAsia="Times New Roman" w:hAnsi="Tahoma" w:cs="Tahoma"/>
          <w:b/>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b/>
          <w:sz w:val="24"/>
          <w:szCs w:val="24"/>
          <w:lang w:eastAsia="es-ES"/>
        </w:rPr>
      </w:pPr>
      <w:r w:rsidRPr="004E7B14">
        <w:rPr>
          <w:rFonts w:ascii="Tahoma" w:eastAsia="Times New Roman" w:hAnsi="Tahoma" w:cs="Tahoma"/>
          <w:b/>
          <w:sz w:val="24"/>
          <w:szCs w:val="24"/>
          <w:lang w:eastAsia="es-ES"/>
        </w:rPr>
        <w:t xml:space="preserve">ARTICULO TERCERO: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deberá avisar de inmediato a la </w:t>
      </w:r>
      <w:r w:rsidRPr="004E7B14">
        <w:rPr>
          <w:rFonts w:ascii="Tahoma" w:eastAsia="Calibri" w:hAnsi="Tahoma" w:cs="Tahoma"/>
          <w:sz w:val="24"/>
          <w:szCs w:val="24"/>
          <w:lang w:eastAsia="es-ES"/>
        </w:rPr>
        <w:t xml:space="preserve">Corporación Autónoma Regional del Quindío – C.R.Q., </w:t>
      </w:r>
      <w:r w:rsidRPr="004E7B14">
        <w:rPr>
          <w:rFonts w:ascii="Tahoma" w:eastAsia="Times New Roman" w:hAnsi="Tahoma" w:cs="Tahoma"/>
          <w:sz w:val="24"/>
          <w:szCs w:val="24"/>
          <w:lang w:eastAsia="es-ES"/>
        </w:rPr>
        <w:t>cuando se presenten situaciones de emergencia, indicando las causas, medidas adoptadas y tiempo de duración de dicha emergencia.</w:t>
      </w:r>
    </w:p>
    <w:p w:rsidR="006C5A9E" w:rsidRPr="004E7B14" w:rsidRDefault="006C5A9E" w:rsidP="006C5A9E">
      <w:pPr>
        <w:spacing w:after="0" w:line="240" w:lineRule="auto"/>
        <w:jc w:val="both"/>
        <w:rPr>
          <w:rFonts w:ascii="Tahoma" w:eastAsia="Times New Roman" w:hAnsi="Tahoma" w:cs="Tahoma"/>
          <w:b/>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lastRenderedPageBreak/>
        <w:t>ARTICULO CUARTO: -</w:t>
      </w:r>
      <w:r w:rsidRPr="004E7B14">
        <w:rPr>
          <w:rFonts w:ascii="Tahoma" w:eastAsia="Times New Roman" w:hAnsi="Tahoma" w:cs="Tahoma"/>
          <w:sz w:val="24"/>
          <w:szCs w:val="24"/>
          <w:lang w:eastAsia="es-ES"/>
        </w:rPr>
        <w:t xml:space="preserve">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 xml:space="preserve">ARTÍCULO QUINTO: - </w:t>
      </w:r>
      <w:r w:rsidRPr="004E7B14">
        <w:rPr>
          <w:rFonts w:ascii="Tahoma" w:eastAsia="Times New Roman" w:hAnsi="Tahoma" w:cs="Tahoma"/>
          <w:sz w:val="24"/>
          <w:szCs w:val="24"/>
          <w:lang w:eastAsia="es-ES"/>
        </w:rPr>
        <w:t xml:space="preserve">Para efectos de Control, Seguimiento y Vigilancia, que realizará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Times New Roman" w:hAnsi="Tahoma" w:cs="Tahoma"/>
          <w:sz w:val="24"/>
          <w:szCs w:val="24"/>
          <w:lang w:eastAsia="es-ES"/>
        </w:rPr>
        <w:t xml:space="preserve"> el concesionario deberá permitir el ingreso de los funcionarios encargados de esta labor sin previo aviso.</w:t>
      </w:r>
    </w:p>
    <w:p w:rsidR="006C5A9E" w:rsidRPr="004E7B14" w:rsidRDefault="006C5A9E" w:rsidP="006C5A9E">
      <w:pPr>
        <w:spacing w:after="0" w:line="240" w:lineRule="auto"/>
        <w:jc w:val="both"/>
        <w:rPr>
          <w:rFonts w:ascii="Tahoma" w:eastAsia="Times New Roman" w:hAnsi="Tahoma" w:cs="Tahoma"/>
          <w:b/>
          <w:bCs/>
          <w:sz w:val="24"/>
          <w:szCs w:val="24"/>
          <w:lang w:eastAsia="es-ES"/>
        </w:rPr>
      </w:pPr>
    </w:p>
    <w:p w:rsidR="006C5A9E" w:rsidRPr="004E7B14" w:rsidRDefault="006C5A9E" w:rsidP="006C5A9E">
      <w:pPr>
        <w:spacing w:after="0" w:line="240" w:lineRule="auto"/>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ARTÍCULO</w:t>
      </w:r>
      <w:r w:rsidRPr="004E7B14">
        <w:rPr>
          <w:rFonts w:ascii="Tahoma" w:eastAsia="Times New Roman" w:hAnsi="Tahoma" w:cs="Tahoma"/>
          <w:b/>
          <w:bCs/>
          <w:color w:val="000000" w:themeColor="text1"/>
          <w:sz w:val="24"/>
          <w:szCs w:val="24"/>
          <w:lang w:eastAsia="es-ES"/>
        </w:rPr>
        <w:t xml:space="preserve"> SEXTO: - </w:t>
      </w:r>
      <w:r w:rsidRPr="004E7B14">
        <w:rPr>
          <w:rFonts w:ascii="Tahoma" w:eastAsia="Times New Roman" w:hAnsi="Tahoma" w:cs="Tahoma"/>
          <w:b/>
          <w:sz w:val="24"/>
          <w:szCs w:val="24"/>
          <w:lang w:eastAsia="es-CO"/>
        </w:rPr>
        <w:t>NOTIFIQUESE</w:t>
      </w:r>
      <w:r w:rsidRPr="004E7B14">
        <w:rPr>
          <w:rFonts w:ascii="Tahoma" w:eastAsia="Times New Roman" w:hAnsi="Tahoma" w:cs="Tahoma"/>
          <w:sz w:val="24"/>
          <w:szCs w:val="24"/>
          <w:lang w:eastAsia="es-CO"/>
        </w:rPr>
        <w:t xml:space="preserve"> el contenido de la presente Resolución a </w:t>
      </w:r>
      <w:r w:rsidRPr="004E7B14">
        <w:rPr>
          <w:rFonts w:ascii="Tahoma" w:eastAsia="Times New Roman" w:hAnsi="Tahoma" w:cs="Tahoma"/>
          <w:sz w:val="24"/>
          <w:szCs w:val="24"/>
          <w:lang w:val="es-ES" w:eastAsia="es-ES"/>
        </w:rPr>
        <w:t xml:space="preserve">la </w:t>
      </w:r>
      <w:r w:rsidRPr="004E7B14">
        <w:rPr>
          <w:rFonts w:ascii="Tahoma" w:eastAsia="Times New Roman" w:hAnsi="Tahoma" w:cs="Tahoma"/>
          <w:b/>
          <w:sz w:val="24"/>
          <w:szCs w:val="24"/>
          <w:lang w:eastAsia="es-ES"/>
        </w:rPr>
        <w:t>ASOCIACIÓN DE USUARIOS DEL ACUEDUCTO RURAL BARCELONA ALTA Y BAJA DE CIRCASIA</w:t>
      </w:r>
      <w:r w:rsidRPr="004E7B14">
        <w:rPr>
          <w:rFonts w:ascii="Tahoma" w:eastAsiaTheme="minorEastAsia" w:hAnsi="Tahoma" w:cs="Tahoma"/>
          <w:sz w:val="24"/>
          <w:szCs w:val="24"/>
          <w:lang w:eastAsia="es-CO"/>
        </w:rPr>
        <w:t xml:space="preserve">, a través de su Representante Legal el señor </w:t>
      </w:r>
      <w:r w:rsidRPr="004E7B14">
        <w:rPr>
          <w:rFonts w:ascii="Tahoma" w:eastAsiaTheme="minorEastAsia" w:hAnsi="Tahoma" w:cs="Tahoma"/>
          <w:b/>
          <w:sz w:val="24"/>
          <w:szCs w:val="24"/>
          <w:lang w:eastAsia="es-CO"/>
        </w:rPr>
        <w:t>HUGO DUQUE NARANJO</w:t>
      </w:r>
      <w:r w:rsidRPr="004E7B14">
        <w:rPr>
          <w:rFonts w:ascii="Tahoma" w:eastAsiaTheme="minorEastAsia" w:hAnsi="Tahoma" w:cs="Tahoma"/>
          <w:sz w:val="24"/>
          <w:szCs w:val="24"/>
          <w:lang w:eastAsia="es-CO"/>
        </w:rPr>
        <w:t xml:space="preserve">, o a su Apoderado </w:t>
      </w:r>
      <w:r w:rsidRPr="004E7B14">
        <w:rPr>
          <w:rFonts w:ascii="Tahoma" w:eastAsia="Times New Roman" w:hAnsi="Tahoma" w:cs="Tahoma"/>
          <w:bCs/>
          <w:sz w:val="24"/>
          <w:szCs w:val="24"/>
          <w:lang w:eastAsia="es-CO"/>
        </w:rPr>
        <w:t xml:space="preserve">o a la persona debidamente autorizada, en los términos establecidos </w:t>
      </w:r>
      <w:r w:rsidRPr="004E7B14">
        <w:rPr>
          <w:rFonts w:ascii="Tahoma" w:eastAsia="Times New Roman" w:hAnsi="Tahoma" w:cs="Tahoma"/>
          <w:sz w:val="24"/>
          <w:szCs w:val="24"/>
          <w:lang w:eastAsia="es-CO"/>
        </w:rPr>
        <w:t>en la Ley 1437 de 2011</w:t>
      </w:r>
      <w:r w:rsidRPr="004E7B14">
        <w:rPr>
          <w:rFonts w:ascii="Tahoma" w:eastAsia="Times New Roman" w:hAnsi="Tahoma" w:cs="Tahoma"/>
          <w:b/>
          <w:sz w:val="24"/>
          <w:szCs w:val="24"/>
          <w:lang w:eastAsia="es-CO"/>
        </w:rPr>
        <w:t>.</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r w:rsidRPr="004E7B14">
        <w:rPr>
          <w:rFonts w:ascii="Tahoma" w:eastAsia="Times New Roman" w:hAnsi="Tahoma" w:cs="Tahoma"/>
          <w:b/>
          <w:bCs/>
          <w:sz w:val="24"/>
          <w:szCs w:val="24"/>
          <w:lang w:eastAsia="es-CO"/>
        </w:rPr>
        <w:t xml:space="preserve">ARTÍCULO SÉPTIMO: - </w:t>
      </w:r>
      <w:r w:rsidRPr="004E7B14">
        <w:rPr>
          <w:rFonts w:ascii="Tahoma" w:eastAsia="Calibri" w:hAnsi="Tahoma" w:cs="Tahoma"/>
          <w:b/>
          <w:bCs/>
          <w:sz w:val="24"/>
          <w:szCs w:val="24"/>
        </w:rPr>
        <w:t xml:space="preserve">PUBLÍQUESE </w:t>
      </w:r>
      <w:r w:rsidRPr="004E7B14">
        <w:rPr>
          <w:rFonts w:ascii="Tahoma" w:eastAsia="Calibri" w:hAnsi="Tahoma" w:cs="Tahoma"/>
          <w:bCs/>
          <w:sz w:val="24"/>
          <w:szCs w:val="24"/>
        </w:rPr>
        <w:t xml:space="preserve">a costa del interesado de conformidad con </w:t>
      </w:r>
      <w:r w:rsidRPr="004E7B14">
        <w:rPr>
          <w:rFonts w:ascii="Tahoma" w:eastAsia="Calibri" w:hAnsi="Tahoma" w:cs="Tahoma"/>
          <w:sz w:val="24"/>
          <w:szCs w:val="24"/>
        </w:rPr>
        <w:t xml:space="preserve">el artículo 44 de la Resolución número 001500 de 2019, emitida por esta Entidad, </w:t>
      </w:r>
      <w:r w:rsidRPr="004E7B14">
        <w:rPr>
          <w:rFonts w:ascii="Tahoma" w:eastAsia="Calibri" w:hAnsi="Tahoma" w:cs="Tahoma"/>
          <w:bCs/>
          <w:sz w:val="24"/>
          <w:szCs w:val="24"/>
        </w:rPr>
        <w:t>e</w:t>
      </w:r>
      <w:r w:rsidRPr="004E7B14">
        <w:rPr>
          <w:rFonts w:ascii="Tahoma" w:eastAsia="Calibri" w:hAnsi="Tahoma" w:cs="Tahoma"/>
          <w:sz w:val="24"/>
          <w:szCs w:val="24"/>
        </w:rPr>
        <w:t xml:space="preserve">l encabezado y la parte resolutiva del presente acto administrativo, en el Boletín Ambiental de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Calibri" w:hAnsi="Tahoma" w:cs="Tahoma"/>
          <w:sz w:val="24"/>
          <w:szCs w:val="24"/>
        </w:rPr>
        <w:t xml:space="preserve">., publicación que tiene un costo </w:t>
      </w:r>
      <w:r w:rsidRPr="004E7B14">
        <w:rPr>
          <w:rFonts w:ascii="Tahoma" w:eastAsia="Calibri" w:hAnsi="Tahoma" w:cs="Tahoma"/>
          <w:sz w:val="24"/>
          <w:szCs w:val="24"/>
        </w:rPr>
        <w:lastRenderedPageBreak/>
        <w:t xml:space="preserve">de treinta y ocho mil cuatrocientos cuarenta y nueve pesos ($38.449). </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ES"/>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OCTAVO: - </w:t>
      </w:r>
      <w:r w:rsidRPr="004E7B14">
        <w:rPr>
          <w:rFonts w:ascii="Tahoma" w:eastAsia="Times New Roman" w:hAnsi="Tahoma" w:cs="Tahoma"/>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E7B14">
        <w:rPr>
          <w:rFonts w:ascii="Tahoma" w:eastAsia="Times New Roman" w:hAnsi="Tahoma" w:cs="Tahoma"/>
          <w:color w:val="000000"/>
          <w:sz w:val="24"/>
          <w:szCs w:val="24"/>
          <w:lang w:eastAsia="es-CO"/>
        </w:rPr>
        <w:t>o al vencimiento del término de publicación, según el caso</w:t>
      </w:r>
      <w:r w:rsidRPr="004E7B14">
        <w:rPr>
          <w:rFonts w:ascii="Tahoma" w:eastAsia="Times New Roman" w:hAnsi="Tahoma" w:cs="Tahoma"/>
          <w:sz w:val="24"/>
          <w:szCs w:val="24"/>
          <w:lang w:eastAsia="es-CO"/>
        </w:rPr>
        <w:t xml:space="preserve">, ante la Subdirección de Regulación y Control Ambiental de la </w:t>
      </w:r>
      <w:r w:rsidRPr="004E7B14">
        <w:rPr>
          <w:rFonts w:ascii="Tahoma" w:eastAsia="Times New Roman" w:hAnsi="Tahoma" w:cs="Tahoma"/>
          <w:b/>
          <w:bCs/>
          <w:sz w:val="24"/>
          <w:szCs w:val="24"/>
          <w:lang w:eastAsia="es-CO"/>
        </w:rPr>
        <w:t xml:space="preserve">CORPORACIÓN AUTÓNOMA REGIONAL DEL QUINDÍO – C.R.Q, </w:t>
      </w:r>
      <w:r w:rsidRPr="004E7B14">
        <w:rPr>
          <w:rFonts w:ascii="Tahoma" w:eastAsia="Times New Roman" w:hAnsi="Tahoma" w:cs="Tahoma"/>
          <w:sz w:val="24"/>
          <w:szCs w:val="24"/>
          <w:lang w:eastAsia="es-CO"/>
        </w:rPr>
        <w:t>en los términos del artículo 76 y siguientes de la Ley 1437 de 2011.</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CO"/>
        </w:rPr>
        <w:t>ARTÍCULO NOVENO:</w:t>
      </w:r>
      <w:r w:rsidRPr="004E7B14">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C5A9E" w:rsidRPr="004E7B14" w:rsidRDefault="006C5A9E" w:rsidP="006C5A9E">
      <w:pPr>
        <w:spacing w:after="0" w:line="240" w:lineRule="auto"/>
        <w:jc w:val="both"/>
        <w:rPr>
          <w:rFonts w:ascii="Tahoma" w:eastAsia="Times New Roman" w:hAnsi="Tahoma" w:cs="Tahoma"/>
          <w:sz w:val="24"/>
          <w:szCs w:val="24"/>
          <w:lang w:eastAsia="es-CO"/>
        </w:rPr>
      </w:pPr>
    </w:p>
    <w:p w:rsidR="006C5A9E" w:rsidRPr="004E7B14" w:rsidRDefault="006C5A9E" w:rsidP="006C5A9E">
      <w:pPr>
        <w:spacing w:after="0" w:line="240" w:lineRule="auto"/>
        <w:jc w:val="both"/>
        <w:rPr>
          <w:rFonts w:ascii="Tahoma" w:eastAsia="Times New Roman" w:hAnsi="Tahoma" w:cs="Tahoma"/>
          <w:sz w:val="24"/>
          <w:szCs w:val="24"/>
          <w:lang w:eastAsia="es-CO"/>
        </w:rPr>
      </w:pPr>
      <w:r w:rsidRPr="004E7B14">
        <w:rPr>
          <w:rFonts w:ascii="Tahoma" w:eastAsia="Times New Roman" w:hAnsi="Tahoma" w:cs="Tahoma"/>
          <w:sz w:val="24"/>
          <w:szCs w:val="24"/>
          <w:lang w:eastAsia="es-CO"/>
        </w:rPr>
        <w:t>Dado en Armenia Quindío, a los _______________________________________-</w:t>
      </w:r>
    </w:p>
    <w:p w:rsidR="006C5A9E" w:rsidRPr="004E7B14" w:rsidRDefault="006C5A9E" w:rsidP="006C5A9E">
      <w:pPr>
        <w:spacing w:after="0" w:line="240" w:lineRule="auto"/>
        <w:rPr>
          <w:rFonts w:ascii="Tahoma" w:eastAsia="Calibri" w:hAnsi="Tahoma" w:cs="Tahoma"/>
          <w:b/>
          <w:bCs/>
          <w:sz w:val="24"/>
          <w:szCs w:val="24"/>
        </w:rPr>
      </w:pPr>
    </w:p>
    <w:p w:rsidR="006C5A9E" w:rsidRPr="004E7B14" w:rsidRDefault="006C5A9E" w:rsidP="006C5A9E">
      <w:pPr>
        <w:spacing w:after="0" w:line="240" w:lineRule="auto"/>
        <w:jc w:val="center"/>
        <w:rPr>
          <w:rFonts w:ascii="Tahoma" w:eastAsia="Calibri" w:hAnsi="Tahoma" w:cs="Tahoma"/>
          <w:b/>
          <w:bCs/>
          <w:sz w:val="24"/>
          <w:szCs w:val="24"/>
        </w:rPr>
      </w:pPr>
      <w:r w:rsidRPr="004E7B14">
        <w:rPr>
          <w:rFonts w:ascii="Tahoma" w:eastAsia="Calibri" w:hAnsi="Tahoma" w:cs="Tahoma"/>
          <w:b/>
          <w:bCs/>
          <w:sz w:val="24"/>
          <w:szCs w:val="24"/>
        </w:rPr>
        <w:t>NOTIFIQUESE, PUBLIQUESE Y CUMPLASE</w:t>
      </w:r>
    </w:p>
    <w:p w:rsidR="006C5A9E" w:rsidRPr="004E7B14" w:rsidRDefault="006C5A9E" w:rsidP="006C5A9E">
      <w:pPr>
        <w:spacing w:after="0" w:line="240" w:lineRule="auto"/>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4E7B14">
      <w:pPr>
        <w:rPr>
          <w:rFonts w:ascii="Tahoma" w:eastAsia="Calibri" w:hAnsi="Tahoma" w:cs="Tahoma"/>
          <w:b/>
          <w:sz w:val="24"/>
          <w:szCs w:val="24"/>
        </w:rPr>
      </w:pPr>
      <w:r w:rsidRPr="004E7B14">
        <w:rPr>
          <w:rFonts w:ascii="Tahoma" w:eastAsia="Calibri" w:hAnsi="Tahoma" w:cs="Tahoma"/>
          <w:b/>
          <w:sz w:val="24"/>
          <w:szCs w:val="24"/>
        </w:rPr>
        <w:t>CARLOS ARIEL TRUKE OSPINA</w:t>
      </w:r>
    </w:p>
    <w:p w:rsidR="006C5A9E" w:rsidRPr="004E7B14" w:rsidRDefault="006C5A9E" w:rsidP="006C5A9E">
      <w:pPr>
        <w:spacing w:after="0" w:line="240" w:lineRule="auto"/>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6C5A9E" w:rsidRPr="004E7B14" w:rsidRDefault="006C5A9E" w:rsidP="006C5A9E">
      <w:pPr>
        <w:spacing w:after="0" w:line="240" w:lineRule="auto"/>
        <w:jc w:val="both"/>
        <w:rPr>
          <w:rFonts w:ascii="Tahoma" w:eastAsia="Calibri" w:hAnsi="Tahoma" w:cs="Tahoma"/>
          <w:sz w:val="24"/>
          <w:szCs w:val="24"/>
        </w:rPr>
      </w:pPr>
    </w:p>
    <w:p w:rsidR="006C5A9E" w:rsidRPr="004E7B14" w:rsidRDefault="006C5A9E" w:rsidP="006C5A9E">
      <w:pPr>
        <w:spacing w:after="0" w:line="240" w:lineRule="auto"/>
        <w:jc w:val="both"/>
        <w:rPr>
          <w:rFonts w:ascii="Tahoma" w:eastAsia="Calibri" w:hAnsi="Tahoma" w:cs="Tahoma"/>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522 </w:t>
      </w:r>
      <w:r w:rsidRPr="004E7B14">
        <w:rPr>
          <w:rFonts w:ascii="Tahoma" w:hAnsi="Tahoma" w:cs="Tahoma"/>
          <w:b/>
          <w:sz w:val="24"/>
          <w:szCs w:val="24"/>
        </w:rPr>
        <w:t xml:space="preserve">DEL 15 DE ABRIL DE 2020 </w:t>
      </w:r>
    </w:p>
    <w:p w:rsidR="006C5A9E" w:rsidRPr="004E7B14" w:rsidRDefault="006C5A9E" w:rsidP="006C5A9E">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4E7B14">
        <w:rPr>
          <w:rFonts w:ascii="Tahoma" w:eastAsia="Times New Roman" w:hAnsi="Tahoma" w:cs="Tahoma"/>
          <w:b/>
          <w:bCs/>
          <w:i/>
          <w:sz w:val="24"/>
          <w:szCs w:val="24"/>
          <w:lang w:val="es-ES" w:eastAsia="es-ES"/>
        </w:rPr>
        <w:t xml:space="preserve">“POR MEDIO DE LA CUAL SE APRUEBA PROGRAMA PARA EL </w:t>
      </w:r>
      <w:r w:rsidRPr="004E7B14">
        <w:rPr>
          <w:rFonts w:ascii="Tahoma" w:eastAsia="Times New Roman" w:hAnsi="Tahoma" w:cs="Tahoma"/>
          <w:b/>
          <w:bCs/>
          <w:i/>
          <w:sz w:val="24"/>
          <w:szCs w:val="24"/>
          <w:lang w:val="es-ES" w:eastAsia="es-ES"/>
        </w:rPr>
        <w:lastRenderedPageBreak/>
        <w:t>USO EFICIENTE Y AHORRO DEL AGUA AL ACUEDUCTO RURAL VEREDAS LA JULIA, LA CASTALIA Y LA LOTERÍA - EXPEDIENTE 10451-17”</w:t>
      </w:r>
    </w:p>
    <w:p w:rsidR="006C5A9E" w:rsidRPr="004E7B14" w:rsidRDefault="006C5A9E" w:rsidP="006C5A9E">
      <w:pPr>
        <w:rPr>
          <w:rFonts w:ascii="Tahoma" w:hAnsi="Tahoma" w:cs="Tahoma"/>
          <w:sz w:val="24"/>
          <w:szCs w:val="24"/>
          <w:lang w:val="es-ES"/>
        </w:rPr>
      </w:pPr>
    </w:p>
    <w:p w:rsidR="006C5A9E" w:rsidRPr="004E7B14" w:rsidRDefault="006C5A9E" w:rsidP="006C5A9E">
      <w:pPr>
        <w:spacing w:after="0" w:line="240" w:lineRule="auto"/>
        <w:jc w:val="center"/>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RESUELVE</w:t>
      </w:r>
    </w:p>
    <w:p w:rsidR="006C5A9E" w:rsidRPr="004E7B14" w:rsidRDefault="006C5A9E" w:rsidP="006C5A9E">
      <w:pPr>
        <w:spacing w:after="0" w:line="240" w:lineRule="auto"/>
        <w:jc w:val="both"/>
        <w:rPr>
          <w:rFonts w:ascii="Tahoma" w:eastAsia="Times New Roman" w:hAnsi="Tahoma" w:cs="Tahoma"/>
          <w:bCs/>
          <w:sz w:val="24"/>
          <w:szCs w:val="24"/>
          <w:lang w:eastAsia="es-ES"/>
        </w:rPr>
      </w:pPr>
    </w:p>
    <w:p w:rsidR="006C5A9E" w:rsidRPr="004E7B14" w:rsidRDefault="006C5A9E" w:rsidP="006C5A9E">
      <w:pPr>
        <w:spacing w:after="0" w:line="240" w:lineRule="auto"/>
        <w:contextualSpacing/>
        <w:jc w:val="both"/>
        <w:rPr>
          <w:rFonts w:ascii="Tahoma" w:eastAsia="Times New Roman" w:hAnsi="Tahoma" w:cs="Tahoma"/>
          <w:b/>
          <w:sz w:val="24"/>
          <w:szCs w:val="24"/>
          <w:lang w:val="es-ES_tradnl" w:eastAsia="es-ES"/>
        </w:rPr>
      </w:pPr>
    </w:p>
    <w:p w:rsidR="006C5A9E" w:rsidRPr="004E7B14" w:rsidRDefault="006C5A9E" w:rsidP="006C5A9E">
      <w:pPr>
        <w:spacing w:after="0" w:line="240" w:lineRule="auto"/>
        <w:contextualSpacing/>
        <w:jc w:val="both"/>
        <w:rPr>
          <w:rFonts w:ascii="Tahoma" w:hAnsi="Tahoma" w:cs="Tahoma"/>
          <w:sz w:val="24"/>
          <w:szCs w:val="24"/>
        </w:rPr>
      </w:pPr>
      <w:r w:rsidRPr="004E7B14">
        <w:rPr>
          <w:rFonts w:ascii="Tahoma" w:eastAsia="Times New Roman" w:hAnsi="Tahoma" w:cs="Tahoma"/>
          <w:b/>
          <w:sz w:val="24"/>
          <w:szCs w:val="24"/>
          <w:lang w:val="es-ES_tradnl" w:eastAsia="es-ES"/>
        </w:rPr>
        <w:t xml:space="preserve">ARTÍCULO PRIMERO: - APROBAR </w:t>
      </w:r>
      <w:r w:rsidRPr="004E7B14">
        <w:rPr>
          <w:rFonts w:ascii="Tahoma" w:eastAsia="Times New Roman" w:hAnsi="Tahoma" w:cs="Tahoma"/>
          <w:sz w:val="24"/>
          <w:szCs w:val="24"/>
          <w:lang w:val="es-ES_tradnl" w:eastAsia="es-ES"/>
        </w:rPr>
        <w:t xml:space="preserve">por parte de la </w:t>
      </w:r>
      <w:r w:rsidRPr="004E7B14">
        <w:rPr>
          <w:rFonts w:ascii="Tahoma" w:eastAsia="Times New Roman" w:hAnsi="Tahoma" w:cs="Tahoma"/>
          <w:b/>
          <w:sz w:val="24"/>
          <w:szCs w:val="24"/>
          <w:lang w:val="es-ES_tradnl" w:eastAsia="es-ES"/>
        </w:rPr>
        <w:t xml:space="preserve">CORPORACIÓN AUTÓNOMA REGIONAL DEL QUINDÍO  - C.R.Q., </w:t>
      </w:r>
      <w:r w:rsidRPr="004E7B14">
        <w:rPr>
          <w:rFonts w:ascii="Tahoma" w:eastAsia="Times New Roman" w:hAnsi="Tahoma" w:cs="Tahoma"/>
          <w:sz w:val="24"/>
          <w:szCs w:val="24"/>
          <w:lang w:val="es-ES_tradnl" w:eastAsia="es-ES"/>
        </w:rPr>
        <w:t>el</w:t>
      </w:r>
      <w:r w:rsidRPr="004E7B14">
        <w:rPr>
          <w:rFonts w:ascii="Tahoma" w:eastAsia="Times New Roman" w:hAnsi="Tahoma" w:cs="Tahoma"/>
          <w:b/>
          <w:sz w:val="24"/>
          <w:szCs w:val="24"/>
          <w:lang w:val="es-ES" w:eastAsia="es-ES"/>
        </w:rPr>
        <w:t xml:space="preserve"> PROGRAMA PARA EL USO EFICIENTE Y AHORRO DEL AGUA – PUEAA, </w:t>
      </w:r>
      <w:r w:rsidRPr="004E7B14">
        <w:rPr>
          <w:rFonts w:ascii="Tahoma" w:eastAsia="Times New Roman" w:hAnsi="Tahoma" w:cs="Tahoma"/>
          <w:sz w:val="24"/>
          <w:szCs w:val="24"/>
          <w:lang w:val="es-ES" w:eastAsia="es-ES"/>
        </w:rPr>
        <w:t xml:space="preserve">al </w:t>
      </w:r>
      <w:r w:rsidRPr="004E7B14">
        <w:rPr>
          <w:rFonts w:ascii="Tahoma" w:eastAsia="Calibri" w:hAnsi="Tahoma" w:cs="Tahoma"/>
          <w:b/>
          <w:sz w:val="24"/>
          <w:szCs w:val="24"/>
        </w:rPr>
        <w:t>ACUEDUCTO RURAL VEREDAS LA JULIA, LA CASTALIA Y LA LOTERÍA</w:t>
      </w:r>
      <w:r w:rsidRPr="004E7B14">
        <w:rPr>
          <w:rFonts w:ascii="Tahoma" w:eastAsia="Calibri" w:hAnsi="Tahoma" w:cs="Tahoma"/>
          <w:sz w:val="24"/>
          <w:szCs w:val="24"/>
        </w:rPr>
        <w:t xml:space="preserve">, identificado con </w:t>
      </w:r>
      <w:proofErr w:type="spellStart"/>
      <w:r w:rsidRPr="004E7B14">
        <w:rPr>
          <w:rFonts w:ascii="Tahoma" w:eastAsia="Calibri" w:hAnsi="Tahoma" w:cs="Tahoma"/>
          <w:sz w:val="24"/>
          <w:szCs w:val="24"/>
        </w:rPr>
        <w:t>Nit</w:t>
      </w:r>
      <w:proofErr w:type="spellEnd"/>
      <w:r w:rsidRPr="004E7B14">
        <w:rPr>
          <w:rFonts w:ascii="Tahoma" w:eastAsia="Calibri" w:hAnsi="Tahoma" w:cs="Tahoma"/>
          <w:sz w:val="24"/>
          <w:szCs w:val="24"/>
        </w:rPr>
        <w:t xml:space="preserve"> número 801.004.044-8, en concordancia con la </w:t>
      </w:r>
      <w:r w:rsidRPr="004E7B14">
        <w:rPr>
          <w:rFonts w:ascii="Tahoma" w:eastAsia="Calibri" w:hAnsi="Tahoma" w:cs="Tahoma"/>
          <w:b/>
          <w:sz w:val="24"/>
          <w:szCs w:val="24"/>
        </w:rPr>
        <w:t xml:space="preserve">CONCESIÓN DE AGUAS SUPERFICIALES </w:t>
      </w:r>
      <w:r w:rsidRPr="004E7B14">
        <w:rPr>
          <w:rFonts w:ascii="Tahoma" w:eastAsia="Calibri" w:hAnsi="Tahoma" w:cs="Tahoma"/>
          <w:sz w:val="24"/>
          <w:szCs w:val="24"/>
        </w:rPr>
        <w:t xml:space="preserve">para uso </w:t>
      </w:r>
      <w:r w:rsidRPr="004E7B14">
        <w:rPr>
          <w:rFonts w:ascii="Tahoma" w:eastAsia="Calibri" w:hAnsi="Tahoma" w:cs="Tahoma"/>
          <w:b/>
          <w:sz w:val="24"/>
          <w:szCs w:val="24"/>
        </w:rPr>
        <w:t>DOMÉSTICO</w:t>
      </w:r>
      <w:r w:rsidRPr="004E7B14">
        <w:rPr>
          <w:rFonts w:ascii="Tahoma" w:eastAsia="Calibri" w:hAnsi="Tahoma" w:cs="Tahoma"/>
          <w:sz w:val="24"/>
          <w:szCs w:val="24"/>
        </w:rPr>
        <w:t xml:space="preserve"> otorgada a través de Resolución número 003843 del veintiocho (28) de diciembre de dos mil dieciocho (2018), en beneficio de los suscriptores de dicho Acueducto. Lo anterior,</w:t>
      </w:r>
      <w:r w:rsidRPr="004E7B14">
        <w:rPr>
          <w:rFonts w:ascii="Tahoma" w:eastAsiaTheme="minorEastAsia" w:hAnsi="Tahoma" w:cs="Tahoma"/>
          <w:sz w:val="24"/>
          <w:szCs w:val="24"/>
          <w:lang w:eastAsia="es-CO"/>
        </w:rPr>
        <w:t xml:space="preserve"> en cumplimiento de </w:t>
      </w:r>
      <w:r w:rsidRPr="004E7B14">
        <w:rPr>
          <w:rFonts w:ascii="Tahoma" w:hAnsi="Tahoma" w:cs="Tahoma"/>
          <w:sz w:val="24"/>
          <w:szCs w:val="24"/>
        </w:rPr>
        <w:t>la Ley 373 de 1997,</w:t>
      </w:r>
      <w:r w:rsidRPr="004E7B14">
        <w:rPr>
          <w:rFonts w:ascii="Tahoma" w:hAnsi="Tahoma" w:cs="Tahoma"/>
          <w:color w:val="000000"/>
          <w:sz w:val="24"/>
          <w:szCs w:val="24"/>
        </w:rPr>
        <w:t xml:space="preserve"> del Decreto 1090 de 2018 y de la </w:t>
      </w:r>
      <w:r w:rsidRPr="004E7B14">
        <w:rPr>
          <w:rFonts w:ascii="Tahoma" w:hAnsi="Tahoma" w:cs="Tahoma"/>
          <w:color w:val="000000" w:themeColor="text1"/>
          <w:sz w:val="24"/>
          <w:szCs w:val="24"/>
          <w:bdr w:val="none" w:sz="0" w:space="0" w:color="auto" w:frame="1"/>
          <w:shd w:val="clear" w:color="auto" w:fill="FFFFFF"/>
          <w:lang w:val="es-ES"/>
        </w:rPr>
        <w:t>Resolución 1257 de 2018 emitida por el Ministerio de Ambiente y Desarrollo Sostenible</w:t>
      </w:r>
      <w:r w:rsidRPr="004E7B14">
        <w:rPr>
          <w:rFonts w:ascii="Tahoma" w:eastAsia="Times New Roman" w:hAnsi="Tahoma" w:cs="Tahoma"/>
          <w:sz w:val="24"/>
          <w:szCs w:val="24"/>
          <w:lang w:val="es-ES" w:eastAsia="es-ES"/>
        </w:rPr>
        <w:t>.</w:t>
      </w:r>
    </w:p>
    <w:p w:rsidR="006C5A9E" w:rsidRPr="004E7B14" w:rsidRDefault="006C5A9E" w:rsidP="006C5A9E">
      <w:pPr>
        <w:spacing w:after="0" w:line="240" w:lineRule="auto"/>
        <w:jc w:val="both"/>
        <w:rPr>
          <w:rFonts w:ascii="Tahoma" w:eastAsia="Times New Roman" w:hAnsi="Tahoma" w:cs="Tahoma"/>
          <w:bCs/>
          <w:sz w:val="24"/>
          <w:szCs w:val="24"/>
          <w:lang w:val="es-ES_tradnl" w:eastAsia="es-ES"/>
        </w:rPr>
      </w:pPr>
    </w:p>
    <w:p w:rsidR="006C5A9E" w:rsidRPr="004E7B14" w:rsidRDefault="006C5A9E" w:rsidP="006C5A9E">
      <w:pPr>
        <w:spacing w:after="0" w:line="240" w:lineRule="auto"/>
        <w:ind w:right="51"/>
        <w:jc w:val="both"/>
        <w:rPr>
          <w:rFonts w:ascii="Tahoma" w:eastAsia="Times New Roman" w:hAnsi="Tahoma" w:cs="Tahoma"/>
          <w:sz w:val="24"/>
          <w:szCs w:val="24"/>
          <w:lang w:val="es-ES_tradnl" w:eastAsia="es-ES"/>
        </w:rPr>
      </w:pPr>
      <w:r w:rsidRPr="004E7B14">
        <w:rPr>
          <w:rFonts w:ascii="Tahoma" w:eastAsia="Times New Roman" w:hAnsi="Tahoma" w:cs="Tahoma"/>
          <w:b/>
          <w:bCs/>
          <w:sz w:val="24"/>
          <w:szCs w:val="24"/>
          <w:lang w:eastAsia="es-ES"/>
        </w:rPr>
        <w:t>P</w:t>
      </w:r>
      <w:r w:rsidRPr="004E7B14">
        <w:rPr>
          <w:rFonts w:ascii="Tahoma" w:eastAsia="Times New Roman" w:hAnsi="Tahoma" w:cs="Tahoma"/>
          <w:b/>
          <w:bCs/>
          <w:sz w:val="24"/>
          <w:szCs w:val="24"/>
          <w:lang w:val="es-ES_tradnl" w:eastAsia="es-ES"/>
        </w:rPr>
        <w:t xml:space="preserve">ARÁGRAFO: - </w:t>
      </w:r>
      <w:r w:rsidRPr="004E7B14">
        <w:rPr>
          <w:rFonts w:ascii="Tahoma" w:eastAsia="Times New Roman" w:hAnsi="Tahoma" w:cs="Tahoma"/>
          <w:sz w:val="24"/>
          <w:szCs w:val="24"/>
          <w:lang w:val="es-ES_tradnl" w:eastAsia="es-ES"/>
        </w:rPr>
        <w:t xml:space="preserve">El término de aprobación del </w:t>
      </w:r>
      <w:r w:rsidRPr="004E7B14">
        <w:rPr>
          <w:rFonts w:ascii="Tahoma" w:eastAsia="Times New Roman" w:hAnsi="Tahoma" w:cs="Tahoma"/>
          <w:sz w:val="24"/>
          <w:szCs w:val="24"/>
          <w:lang w:val="es-ES" w:eastAsia="es-ES"/>
        </w:rPr>
        <w:t>Programa para el Uso Eficiente y Ahorro del Agua – PUEAA,</w:t>
      </w:r>
      <w:r w:rsidRPr="004E7B14">
        <w:rPr>
          <w:rFonts w:ascii="Tahoma" w:eastAsia="Times New Roman" w:hAnsi="Tahoma" w:cs="Tahoma"/>
          <w:sz w:val="24"/>
          <w:szCs w:val="24"/>
          <w:lang w:val="es-ES_tradnl" w:eastAsia="es-ES"/>
        </w:rPr>
        <w:t xml:space="preserve"> será de </w:t>
      </w:r>
      <w:r w:rsidRPr="004E7B14">
        <w:rPr>
          <w:rFonts w:ascii="Tahoma" w:eastAsia="Times New Roman" w:hAnsi="Tahoma" w:cs="Tahoma"/>
          <w:b/>
          <w:sz w:val="24"/>
          <w:szCs w:val="24"/>
          <w:lang w:val="es-ES_tradnl" w:eastAsia="es-ES"/>
        </w:rPr>
        <w:t>por</w:t>
      </w:r>
      <w:r w:rsidRPr="004E7B14">
        <w:rPr>
          <w:rFonts w:ascii="Tahoma" w:eastAsia="Times New Roman" w:hAnsi="Tahoma" w:cs="Tahoma"/>
          <w:sz w:val="24"/>
          <w:szCs w:val="24"/>
          <w:lang w:val="es-ES_tradnl" w:eastAsia="es-ES"/>
        </w:rPr>
        <w:t xml:space="preserve"> </w:t>
      </w:r>
      <w:r w:rsidRPr="004E7B14">
        <w:rPr>
          <w:rFonts w:ascii="Tahoma" w:eastAsia="Times New Roman" w:hAnsi="Tahoma" w:cs="Tahoma"/>
          <w:b/>
          <w:sz w:val="24"/>
          <w:szCs w:val="24"/>
          <w:lang w:val="es-ES_tradnl" w:eastAsia="es-ES"/>
        </w:rPr>
        <w:t>diez</w:t>
      </w:r>
      <w:r w:rsidRPr="004E7B14">
        <w:rPr>
          <w:rFonts w:ascii="Tahoma" w:eastAsia="Times New Roman" w:hAnsi="Tahoma" w:cs="Tahoma"/>
          <w:sz w:val="24"/>
          <w:szCs w:val="24"/>
          <w:lang w:val="es-ES_tradnl" w:eastAsia="es-ES"/>
        </w:rPr>
        <w:t xml:space="preserve"> </w:t>
      </w:r>
      <w:r w:rsidRPr="004E7B14">
        <w:rPr>
          <w:rFonts w:ascii="Tahoma" w:eastAsia="Times New Roman" w:hAnsi="Tahoma" w:cs="Tahoma"/>
          <w:b/>
          <w:bCs/>
          <w:sz w:val="24"/>
          <w:szCs w:val="24"/>
          <w:lang w:val="es-ES_tradnl" w:eastAsia="es-ES"/>
        </w:rPr>
        <w:t xml:space="preserve">(10) años </w:t>
      </w:r>
      <w:r w:rsidRPr="004E7B14">
        <w:rPr>
          <w:rFonts w:ascii="Tahoma" w:eastAsia="Times New Roman" w:hAnsi="Tahoma" w:cs="Tahoma"/>
          <w:b/>
          <w:sz w:val="24"/>
          <w:szCs w:val="24"/>
          <w:lang w:val="es-ES_tradnl" w:eastAsia="es-ES"/>
        </w:rPr>
        <w:t>contados a partir de la fecha de ejecutoria de la presente Resolución</w:t>
      </w:r>
      <w:r w:rsidRPr="004E7B14">
        <w:rPr>
          <w:rFonts w:ascii="Tahoma" w:eastAsia="Times New Roman" w:hAnsi="Tahoma" w:cs="Tahoma"/>
          <w:sz w:val="24"/>
          <w:szCs w:val="24"/>
          <w:lang w:val="es-ES_tradnl" w:eastAsia="es-ES"/>
        </w:rPr>
        <w:t>.</w:t>
      </w:r>
    </w:p>
    <w:p w:rsidR="006C5A9E" w:rsidRPr="004E7B14" w:rsidRDefault="006C5A9E" w:rsidP="006C5A9E">
      <w:pPr>
        <w:spacing w:after="0" w:line="240" w:lineRule="auto"/>
        <w:ind w:right="51"/>
        <w:jc w:val="both"/>
        <w:rPr>
          <w:rFonts w:ascii="Tahoma" w:eastAsia="Times New Roman" w:hAnsi="Tahoma" w:cs="Tahoma"/>
          <w:sz w:val="24"/>
          <w:szCs w:val="24"/>
          <w:lang w:val="es-ES" w:eastAsia="es-ES"/>
        </w:rPr>
      </w:pPr>
    </w:p>
    <w:p w:rsidR="006C5A9E" w:rsidRPr="004E7B14" w:rsidRDefault="006C5A9E" w:rsidP="006C5A9E">
      <w:pPr>
        <w:spacing w:after="0" w:line="240" w:lineRule="auto"/>
        <w:jc w:val="both"/>
        <w:rPr>
          <w:rFonts w:ascii="Tahoma" w:eastAsia="Times New Roman" w:hAnsi="Tahoma" w:cs="Tahoma"/>
          <w:bCs/>
          <w:sz w:val="24"/>
          <w:szCs w:val="24"/>
          <w:lang w:val="es-ES" w:eastAsia="es-ES"/>
        </w:rPr>
      </w:pPr>
      <w:r w:rsidRPr="004E7B14">
        <w:rPr>
          <w:rFonts w:ascii="Tahoma" w:eastAsia="Times New Roman" w:hAnsi="Tahoma" w:cs="Tahoma"/>
          <w:b/>
          <w:bCs/>
          <w:sz w:val="24"/>
          <w:szCs w:val="24"/>
          <w:lang w:val="es-ES" w:eastAsia="es-ES"/>
        </w:rPr>
        <w:t xml:space="preserve">ARTÍCULO SEGUNDO: - OBLIGACIONES </w:t>
      </w:r>
      <w:r w:rsidRPr="004E7B14">
        <w:rPr>
          <w:rFonts w:ascii="Tahoma" w:eastAsia="Times New Roman" w:hAnsi="Tahoma" w:cs="Tahoma"/>
          <w:bCs/>
          <w:sz w:val="24"/>
          <w:szCs w:val="24"/>
          <w:lang w:val="es-ES" w:eastAsia="es-ES"/>
        </w:rPr>
        <w:t>del</w:t>
      </w:r>
      <w:r w:rsidRPr="004E7B14">
        <w:rPr>
          <w:rFonts w:ascii="Tahoma" w:eastAsia="Times New Roman" w:hAnsi="Tahoma" w:cs="Tahoma"/>
          <w:b/>
          <w:bCs/>
          <w:sz w:val="24"/>
          <w:szCs w:val="24"/>
          <w:lang w:val="es-ES" w:eastAsia="es-ES"/>
        </w:rPr>
        <w:t xml:space="preserve"> </w:t>
      </w:r>
      <w:r w:rsidRPr="004E7B14">
        <w:rPr>
          <w:rFonts w:ascii="Tahoma" w:eastAsia="Calibri" w:hAnsi="Tahoma" w:cs="Tahoma"/>
          <w:b/>
          <w:sz w:val="24"/>
          <w:szCs w:val="24"/>
        </w:rPr>
        <w:t>ACUEDUCTO RURAL VEREDAS LA JULIA, LA CASTALIA Y LA LOTERÍA</w:t>
      </w:r>
      <w:r w:rsidRPr="004E7B14">
        <w:rPr>
          <w:rFonts w:ascii="Tahoma" w:eastAsia="Times New Roman" w:hAnsi="Tahoma" w:cs="Tahoma"/>
          <w:bCs/>
          <w:sz w:val="24"/>
          <w:szCs w:val="24"/>
          <w:lang w:val="es-ES" w:eastAsia="es-ES"/>
        </w:rPr>
        <w:t xml:space="preserve">, durante </w:t>
      </w:r>
      <w:r w:rsidRPr="004E7B14">
        <w:rPr>
          <w:rFonts w:ascii="Tahoma" w:eastAsia="Times New Roman" w:hAnsi="Tahoma" w:cs="Tahoma"/>
          <w:bCs/>
          <w:sz w:val="24"/>
          <w:szCs w:val="24"/>
          <w:lang w:val="es-ES" w:eastAsia="es-ES"/>
        </w:rPr>
        <w:lastRenderedPageBreak/>
        <w:t>el desarrollo del Programa para el Uso Eficiente y Ahorro del Agua - PUEAA:</w:t>
      </w:r>
    </w:p>
    <w:p w:rsidR="006C5A9E" w:rsidRPr="004E7B14" w:rsidRDefault="006C5A9E" w:rsidP="006C5A9E">
      <w:pPr>
        <w:spacing w:after="0" w:line="240" w:lineRule="auto"/>
        <w:jc w:val="both"/>
        <w:rPr>
          <w:rFonts w:ascii="Tahoma" w:eastAsia="Times New Roman" w:hAnsi="Tahoma" w:cs="Tahoma"/>
          <w:bCs/>
          <w:sz w:val="24"/>
          <w:szCs w:val="24"/>
          <w:lang w:val="es-ES" w:eastAsia="es-ES"/>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Ejecutar las actividades propuestas en los plazos establecidos en el cronograma.</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En cumplimiento de las estrategias del PUEAA las acciones de planificación y ejecución de acciones de rehabilitación y/o reposición al corto mediano y largo plazo de la infraestructura se deberá priorizar con el fin de reducir pérdidas.</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 xml:space="preserve">  </w:t>
      </w: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 xml:space="preserve">Deberá de conformidad con el artículo 11 de la Ley 373 de 1997, actualizar y enviar anualmente </w:t>
      </w:r>
      <w:r w:rsidRPr="004E7B14">
        <w:rPr>
          <w:rFonts w:ascii="Tahoma" w:hAnsi="Tahoma" w:cs="Tahoma"/>
          <w:sz w:val="24"/>
          <w:szCs w:val="24"/>
        </w:rPr>
        <w:t>a esta Corporación, l</w:t>
      </w:r>
      <w:r w:rsidRPr="004E7B14">
        <w:rPr>
          <w:rFonts w:ascii="Tahoma" w:eastAsia="Calibri" w:hAnsi="Tahoma" w:cs="Tahoma"/>
          <w:sz w:val="24"/>
          <w:szCs w:val="24"/>
        </w:rPr>
        <w:t xml:space="preserve">a siguiente información: </w:t>
      </w:r>
    </w:p>
    <w:p w:rsidR="006C5A9E" w:rsidRPr="004E7B14" w:rsidRDefault="006C5A9E" w:rsidP="006C5A9E">
      <w:pPr>
        <w:shd w:val="clear" w:color="auto" w:fill="FFFFFF"/>
        <w:spacing w:after="0" w:line="240" w:lineRule="auto"/>
        <w:ind w:left="720"/>
        <w:rPr>
          <w:rFonts w:ascii="Tahoma" w:eastAsia="Times New Roman" w:hAnsi="Tahoma" w:cs="Tahoma"/>
          <w:color w:val="000000"/>
          <w:sz w:val="24"/>
          <w:szCs w:val="24"/>
          <w:lang w:eastAsia="es-CO"/>
        </w:rPr>
      </w:pP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de la entidad usuaria, ubicación geográfica y política donde presta el servicio;</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ubicación geográfica y tipo de la fuente o fuentes donde captan las aguas;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ubicación geográfica y tipo de la fuente o fuentes receptoras de los afluentes;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anual en litros por segundo de la fuente de captación y de la fuente receptora de los efluentes;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anual captado por la entidad usuaria;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Número de usuarios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consumido por los usuarios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lastRenderedPageBreak/>
        <w:t>Porcentaje en litros por segundo de las pérdidas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Calidad del agua de la fuente abastecedora, de los efluentes y de la fuente receptora de éstos, clase de tratamientos requeridos y el sistema y la frecuencia del monitoreo;</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Proyección anual de la tasa de crecimiento de la demanda del recurso hídrico según usos;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en litros por segundo, en épocas secas y de lluvia, en las fuentes de abastecimiento y en las receptoras de los efluentes;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Programas de protección y conservación de las fuentes hídricas;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Fuentes probables de abastecimiento y de vertimiento de efluentes que se dispongan para futuras expansiones de la demanda”</w:t>
      </w:r>
    </w:p>
    <w:p w:rsidR="006C5A9E" w:rsidRPr="004E7B14" w:rsidRDefault="006C5A9E" w:rsidP="006C5A9E">
      <w:pPr>
        <w:shd w:val="clear" w:color="auto" w:fill="FFFFFF"/>
        <w:spacing w:after="0" w:line="240" w:lineRule="auto"/>
        <w:ind w:left="720"/>
        <w:rPr>
          <w:rFonts w:ascii="Tahoma" w:eastAsia="Times New Roman" w:hAnsi="Tahoma" w:cs="Tahoma"/>
          <w:color w:val="000000"/>
          <w:sz w:val="24"/>
          <w:szCs w:val="24"/>
          <w:lang w:eastAsia="es-CO"/>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La Corporación Autónoma Regional del Quindío – C.R.Q., realizará el seguimiento a la ejecución del Programa, razón por la cual en las visitas de seguimiento, deberá entregar los soportes necesarios que permitan constatar el desarrollo de los proyectos.</w:t>
      </w:r>
    </w:p>
    <w:p w:rsidR="006C5A9E" w:rsidRPr="004E7B14" w:rsidRDefault="006C5A9E" w:rsidP="006C5A9E">
      <w:pPr>
        <w:spacing w:after="0" w:line="240" w:lineRule="auto"/>
        <w:ind w:left="72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lang w:val="es-MX"/>
        </w:rPr>
        <w:t>P</w:t>
      </w:r>
      <w:proofErr w:type="spellStart"/>
      <w:r w:rsidRPr="004E7B14">
        <w:rPr>
          <w:rFonts w:ascii="Tahoma" w:hAnsi="Tahoma" w:cs="Tahoma"/>
          <w:sz w:val="24"/>
          <w:szCs w:val="24"/>
        </w:rPr>
        <w:t>resentar</w:t>
      </w:r>
      <w:proofErr w:type="spellEnd"/>
      <w:r w:rsidRPr="004E7B14">
        <w:rPr>
          <w:rFonts w:ascii="Tahoma" w:hAnsi="Tahoma" w:cs="Tahoma"/>
          <w:sz w:val="24"/>
          <w:szCs w:val="24"/>
        </w:rPr>
        <w:t xml:space="preserve"> un informe detallado de manera semestral de ejecución de las obras, proyectos y programas contemplados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y evaluación de pérdidas de agua, en los cuales deberá detallarse </w:t>
      </w:r>
      <w:r w:rsidRPr="004E7B14">
        <w:rPr>
          <w:rFonts w:ascii="Tahoma" w:hAnsi="Tahoma" w:cs="Tahoma"/>
          <w:sz w:val="24"/>
          <w:szCs w:val="24"/>
        </w:rPr>
        <w:lastRenderedPageBreak/>
        <w:t>claramente las actividades y obras desarrolladas y estar soportados con las ejecuciones presupuestales y con todos los registros posibles (fotográficos, listas de chequeo, listados de asistencia, contratos, videos, entre otros).</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lang w:val="es-MX"/>
        </w:rPr>
        <w:t>S</w:t>
      </w:r>
      <w:proofErr w:type="spellStart"/>
      <w:r w:rsidRPr="004E7B14">
        <w:rPr>
          <w:rFonts w:ascii="Tahoma" w:hAnsi="Tahoma" w:cs="Tahoma"/>
          <w:sz w:val="24"/>
          <w:szCs w:val="24"/>
        </w:rPr>
        <w:t>olicitar</w:t>
      </w:r>
      <w:proofErr w:type="spellEnd"/>
      <w:r w:rsidRPr="004E7B14">
        <w:rPr>
          <w:rFonts w:ascii="Tahoma" w:hAnsi="Tahoma" w:cs="Tahoma"/>
          <w:sz w:val="24"/>
          <w:szCs w:val="24"/>
        </w:rPr>
        <w:t xml:space="preserve"> los permisos, concesiones y autorizaciones requeridas por la Ley para el uso y aprovechamiento de los recursos naturales renovables o para el desarrollo de actividades contempladas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que afecten o puedan afectar el medio ambiente, para así cumplir con la normatividad ambiental vigente.</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En el evento que en las visitas de seguimiento, se observe uso inadecuado e ineficiente del recurso hídrico por parte del señor Diego Arango Mora, la Corporación Autónoma Regional del Quindío – C.R.Q., hará los requerimientos del caso.</w:t>
      </w:r>
    </w:p>
    <w:p w:rsidR="006C5A9E" w:rsidRPr="004E7B14" w:rsidRDefault="006C5A9E" w:rsidP="006C5A9E">
      <w:pPr>
        <w:pStyle w:val="Prrafodelista"/>
        <w:rPr>
          <w:rFonts w:ascii="Tahoma" w:hAnsi="Tahoma" w:cs="Tahoma"/>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Dar aplicación estricta a la Ley 373 de 1997, Decreto 1090 de 2018, Resolución 1257 de 2018 y a la demás normatividad ambiental pertinentes.</w:t>
      </w:r>
    </w:p>
    <w:p w:rsidR="006C5A9E" w:rsidRPr="004E7B14" w:rsidRDefault="006C5A9E" w:rsidP="006C5A9E">
      <w:pPr>
        <w:spacing w:after="0" w:line="240" w:lineRule="auto"/>
        <w:contextualSpacing/>
        <w:jc w:val="both"/>
        <w:rPr>
          <w:rFonts w:ascii="Tahoma" w:eastAsia="Times New Roman" w:hAnsi="Tahoma" w:cs="Tahoma"/>
          <w:b/>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b/>
          <w:sz w:val="24"/>
          <w:szCs w:val="24"/>
          <w:lang w:eastAsia="es-ES"/>
        </w:rPr>
      </w:pPr>
      <w:r w:rsidRPr="004E7B14">
        <w:rPr>
          <w:rFonts w:ascii="Tahoma" w:eastAsia="Times New Roman" w:hAnsi="Tahoma" w:cs="Tahoma"/>
          <w:b/>
          <w:sz w:val="24"/>
          <w:szCs w:val="24"/>
          <w:lang w:eastAsia="es-ES"/>
        </w:rPr>
        <w:t xml:space="preserve">ARTICULO TERCERO: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deberá avisar de inmediato a la </w:t>
      </w:r>
      <w:r w:rsidRPr="004E7B14">
        <w:rPr>
          <w:rFonts w:ascii="Tahoma" w:eastAsia="Calibri" w:hAnsi="Tahoma" w:cs="Tahoma"/>
          <w:sz w:val="24"/>
          <w:szCs w:val="24"/>
          <w:lang w:eastAsia="es-ES"/>
        </w:rPr>
        <w:t xml:space="preserve">Corporación Autónoma Regional del Quindío – C.R.Q., </w:t>
      </w:r>
      <w:r w:rsidRPr="004E7B14">
        <w:rPr>
          <w:rFonts w:ascii="Tahoma" w:eastAsia="Times New Roman" w:hAnsi="Tahoma" w:cs="Tahoma"/>
          <w:sz w:val="24"/>
          <w:szCs w:val="24"/>
          <w:lang w:eastAsia="es-ES"/>
        </w:rPr>
        <w:t>cuando se presenten situaciones de emergencia, indicando las causas, medidas adoptadas y tiempo de duración de dicha emergencia.</w:t>
      </w:r>
    </w:p>
    <w:p w:rsidR="006C5A9E" w:rsidRPr="004E7B14" w:rsidRDefault="006C5A9E" w:rsidP="006C5A9E">
      <w:pPr>
        <w:spacing w:after="0" w:line="240" w:lineRule="auto"/>
        <w:jc w:val="both"/>
        <w:rPr>
          <w:rFonts w:ascii="Tahoma" w:eastAsia="Times New Roman" w:hAnsi="Tahoma" w:cs="Tahoma"/>
          <w:b/>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ARTICULO CUARTO: -</w:t>
      </w:r>
      <w:r w:rsidRPr="004E7B14">
        <w:rPr>
          <w:rFonts w:ascii="Tahoma" w:eastAsia="Times New Roman" w:hAnsi="Tahoma" w:cs="Tahoma"/>
          <w:sz w:val="24"/>
          <w:szCs w:val="24"/>
          <w:lang w:eastAsia="es-ES"/>
        </w:rPr>
        <w:t xml:space="preserve">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 xml:space="preserve">ARTÍCULO QUINTO: - </w:t>
      </w:r>
      <w:r w:rsidRPr="004E7B14">
        <w:rPr>
          <w:rFonts w:ascii="Tahoma" w:eastAsia="Times New Roman" w:hAnsi="Tahoma" w:cs="Tahoma"/>
          <w:sz w:val="24"/>
          <w:szCs w:val="24"/>
          <w:lang w:eastAsia="es-ES"/>
        </w:rPr>
        <w:t xml:space="preserve">Para efectos de Control, Seguimiento y Vigilancia, que realizará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Times New Roman" w:hAnsi="Tahoma" w:cs="Tahoma"/>
          <w:sz w:val="24"/>
          <w:szCs w:val="24"/>
          <w:lang w:eastAsia="es-ES"/>
        </w:rPr>
        <w:t xml:space="preserve"> el concesionario deberá permitir el ingreso de los funcionarios encargados de esta labor sin previo aviso.</w:t>
      </w:r>
    </w:p>
    <w:p w:rsidR="006C5A9E" w:rsidRPr="004E7B14" w:rsidRDefault="006C5A9E" w:rsidP="006C5A9E">
      <w:pPr>
        <w:spacing w:after="0" w:line="240" w:lineRule="auto"/>
        <w:jc w:val="both"/>
        <w:rPr>
          <w:rFonts w:ascii="Tahoma" w:eastAsia="Times New Roman" w:hAnsi="Tahoma" w:cs="Tahoma"/>
          <w:b/>
          <w:bCs/>
          <w:sz w:val="24"/>
          <w:szCs w:val="24"/>
          <w:lang w:eastAsia="es-ES"/>
        </w:rPr>
      </w:pPr>
    </w:p>
    <w:p w:rsidR="006C5A9E" w:rsidRPr="004E7B14" w:rsidRDefault="006C5A9E" w:rsidP="006C5A9E">
      <w:pPr>
        <w:spacing w:after="0" w:line="240" w:lineRule="auto"/>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ARTÍCULO</w:t>
      </w:r>
      <w:r w:rsidRPr="004E7B14">
        <w:rPr>
          <w:rFonts w:ascii="Tahoma" w:eastAsia="Times New Roman" w:hAnsi="Tahoma" w:cs="Tahoma"/>
          <w:b/>
          <w:bCs/>
          <w:color w:val="000000" w:themeColor="text1"/>
          <w:sz w:val="24"/>
          <w:szCs w:val="24"/>
          <w:lang w:eastAsia="es-ES"/>
        </w:rPr>
        <w:t xml:space="preserve"> SEXTO: - </w:t>
      </w:r>
      <w:r w:rsidRPr="004E7B14">
        <w:rPr>
          <w:rFonts w:ascii="Tahoma" w:eastAsia="Times New Roman" w:hAnsi="Tahoma" w:cs="Tahoma"/>
          <w:b/>
          <w:sz w:val="24"/>
          <w:szCs w:val="24"/>
          <w:lang w:eastAsia="es-CO"/>
        </w:rPr>
        <w:t>NOTIFIQUESE</w:t>
      </w:r>
      <w:r w:rsidRPr="004E7B14">
        <w:rPr>
          <w:rFonts w:ascii="Tahoma" w:eastAsia="Times New Roman" w:hAnsi="Tahoma" w:cs="Tahoma"/>
          <w:sz w:val="24"/>
          <w:szCs w:val="24"/>
          <w:lang w:eastAsia="es-CO"/>
        </w:rPr>
        <w:t xml:space="preserve"> el contenido de la presente Resolución al</w:t>
      </w:r>
      <w:r w:rsidRPr="004E7B14">
        <w:rPr>
          <w:rFonts w:ascii="Tahoma" w:eastAsiaTheme="minorEastAsia" w:hAnsi="Tahoma" w:cs="Tahoma"/>
          <w:sz w:val="24"/>
          <w:szCs w:val="24"/>
          <w:lang w:eastAsia="es-CO"/>
        </w:rPr>
        <w:t xml:space="preserve"> </w:t>
      </w:r>
      <w:r w:rsidRPr="004E7B14">
        <w:rPr>
          <w:rFonts w:ascii="Tahoma" w:eastAsia="Times New Roman" w:hAnsi="Tahoma" w:cs="Tahoma"/>
          <w:b/>
          <w:sz w:val="24"/>
          <w:szCs w:val="24"/>
          <w:lang w:eastAsia="es-ES"/>
        </w:rPr>
        <w:t>ACUEDUCTO RURAL VEREDAS LA JULIA, LA CASTALIA Y LA LOTERÍA</w:t>
      </w:r>
      <w:r w:rsidRPr="004E7B14">
        <w:rPr>
          <w:rFonts w:ascii="Tahoma" w:eastAsiaTheme="minorEastAsia" w:hAnsi="Tahoma" w:cs="Tahoma"/>
          <w:sz w:val="24"/>
          <w:szCs w:val="24"/>
          <w:lang w:eastAsia="es-CO"/>
        </w:rPr>
        <w:t xml:space="preserve">, a través de su Representante Legal, o a su Apoderado </w:t>
      </w:r>
      <w:r w:rsidRPr="004E7B14">
        <w:rPr>
          <w:rFonts w:ascii="Tahoma" w:eastAsia="Times New Roman" w:hAnsi="Tahoma" w:cs="Tahoma"/>
          <w:bCs/>
          <w:sz w:val="24"/>
          <w:szCs w:val="24"/>
          <w:lang w:eastAsia="es-CO"/>
        </w:rPr>
        <w:t xml:space="preserve">o a la persona debidamente autorizada, en los términos establecidos </w:t>
      </w:r>
      <w:r w:rsidRPr="004E7B14">
        <w:rPr>
          <w:rFonts w:ascii="Tahoma" w:eastAsia="Times New Roman" w:hAnsi="Tahoma" w:cs="Tahoma"/>
          <w:sz w:val="24"/>
          <w:szCs w:val="24"/>
          <w:lang w:eastAsia="es-CO"/>
        </w:rPr>
        <w:t>en la Ley 1437 de 2011</w:t>
      </w:r>
      <w:r w:rsidRPr="004E7B14">
        <w:rPr>
          <w:rFonts w:ascii="Tahoma" w:eastAsia="Times New Roman" w:hAnsi="Tahoma" w:cs="Tahoma"/>
          <w:b/>
          <w:sz w:val="24"/>
          <w:szCs w:val="24"/>
          <w:lang w:eastAsia="es-CO"/>
        </w:rPr>
        <w:t>.</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r w:rsidRPr="004E7B14">
        <w:rPr>
          <w:rFonts w:ascii="Tahoma" w:eastAsia="Times New Roman" w:hAnsi="Tahoma" w:cs="Tahoma"/>
          <w:b/>
          <w:bCs/>
          <w:sz w:val="24"/>
          <w:szCs w:val="24"/>
          <w:lang w:eastAsia="es-CO"/>
        </w:rPr>
        <w:t xml:space="preserve">ARTÍCULO SÉPTIMO: - </w:t>
      </w:r>
      <w:r w:rsidRPr="004E7B14">
        <w:rPr>
          <w:rFonts w:ascii="Tahoma" w:eastAsia="Calibri" w:hAnsi="Tahoma" w:cs="Tahoma"/>
          <w:b/>
          <w:bCs/>
          <w:sz w:val="24"/>
          <w:szCs w:val="24"/>
        </w:rPr>
        <w:t xml:space="preserve">PUBLÍQUESE </w:t>
      </w:r>
      <w:r w:rsidRPr="004E7B14">
        <w:rPr>
          <w:rFonts w:ascii="Tahoma" w:eastAsia="Calibri" w:hAnsi="Tahoma" w:cs="Tahoma"/>
          <w:bCs/>
          <w:sz w:val="24"/>
          <w:szCs w:val="24"/>
        </w:rPr>
        <w:t xml:space="preserve">a costa del interesado de conformidad con </w:t>
      </w:r>
      <w:r w:rsidRPr="004E7B14">
        <w:rPr>
          <w:rFonts w:ascii="Tahoma" w:eastAsia="Calibri" w:hAnsi="Tahoma" w:cs="Tahoma"/>
          <w:sz w:val="24"/>
          <w:szCs w:val="24"/>
        </w:rPr>
        <w:t xml:space="preserve">el artículo 44 de la Resolución número 001500 de 2019, emitida por esta Entidad, </w:t>
      </w:r>
      <w:r w:rsidRPr="004E7B14">
        <w:rPr>
          <w:rFonts w:ascii="Tahoma" w:eastAsia="Calibri" w:hAnsi="Tahoma" w:cs="Tahoma"/>
          <w:bCs/>
          <w:sz w:val="24"/>
          <w:szCs w:val="24"/>
        </w:rPr>
        <w:t>e</w:t>
      </w:r>
      <w:r w:rsidRPr="004E7B14">
        <w:rPr>
          <w:rFonts w:ascii="Tahoma" w:eastAsia="Calibri" w:hAnsi="Tahoma" w:cs="Tahoma"/>
          <w:sz w:val="24"/>
          <w:szCs w:val="24"/>
        </w:rPr>
        <w:t xml:space="preserve">l encabezado y la parte resolutiva del presente acto administrativo, en el Boletín Ambiental de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Calibri" w:hAnsi="Tahoma" w:cs="Tahoma"/>
          <w:sz w:val="24"/>
          <w:szCs w:val="24"/>
        </w:rPr>
        <w:t xml:space="preserve">., publicación que tiene un costo </w:t>
      </w:r>
      <w:r w:rsidRPr="004E7B14">
        <w:rPr>
          <w:rFonts w:ascii="Tahoma" w:eastAsia="Calibri" w:hAnsi="Tahoma" w:cs="Tahoma"/>
          <w:sz w:val="24"/>
          <w:szCs w:val="24"/>
        </w:rPr>
        <w:lastRenderedPageBreak/>
        <w:t xml:space="preserve">de treinta y ocho mil cuatrocientos cuarenta y nueve pesos ($38.449). </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ES"/>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OCTAVO: - </w:t>
      </w:r>
      <w:r w:rsidRPr="004E7B14">
        <w:rPr>
          <w:rFonts w:ascii="Tahoma" w:eastAsia="Times New Roman" w:hAnsi="Tahoma" w:cs="Tahoma"/>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E7B14">
        <w:rPr>
          <w:rFonts w:ascii="Tahoma" w:eastAsia="Times New Roman" w:hAnsi="Tahoma" w:cs="Tahoma"/>
          <w:color w:val="000000"/>
          <w:sz w:val="24"/>
          <w:szCs w:val="24"/>
          <w:lang w:eastAsia="es-CO"/>
        </w:rPr>
        <w:t>o al vencimiento del término de publicación, según el caso</w:t>
      </w:r>
      <w:r w:rsidRPr="004E7B14">
        <w:rPr>
          <w:rFonts w:ascii="Tahoma" w:eastAsia="Times New Roman" w:hAnsi="Tahoma" w:cs="Tahoma"/>
          <w:sz w:val="24"/>
          <w:szCs w:val="24"/>
          <w:lang w:eastAsia="es-CO"/>
        </w:rPr>
        <w:t xml:space="preserve">, ante la Subdirección de Regulación y Control Ambiental de la </w:t>
      </w:r>
      <w:r w:rsidRPr="004E7B14">
        <w:rPr>
          <w:rFonts w:ascii="Tahoma" w:eastAsia="Times New Roman" w:hAnsi="Tahoma" w:cs="Tahoma"/>
          <w:b/>
          <w:bCs/>
          <w:sz w:val="24"/>
          <w:szCs w:val="24"/>
          <w:lang w:eastAsia="es-CO"/>
        </w:rPr>
        <w:t xml:space="preserve">CORPORACIÓN AUTÓNOMA REGIONAL DEL QUINDÍO – C.R.Q, </w:t>
      </w:r>
      <w:r w:rsidRPr="004E7B14">
        <w:rPr>
          <w:rFonts w:ascii="Tahoma" w:eastAsia="Times New Roman" w:hAnsi="Tahoma" w:cs="Tahoma"/>
          <w:sz w:val="24"/>
          <w:szCs w:val="24"/>
          <w:lang w:eastAsia="es-CO"/>
        </w:rPr>
        <w:t>en los términos del artículo 76 y siguientes de la Ley 1437 de 2011.</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CO"/>
        </w:rPr>
        <w:t>ARTÍCULO NOVENO:</w:t>
      </w:r>
      <w:r w:rsidRPr="004E7B14">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C5A9E" w:rsidRPr="004E7B14" w:rsidRDefault="006C5A9E" w:rsidP="006C5A9E">
      <w:pPr>
        <w:spacing w:after="0" w:line="240" w:lineRule="auto"/>
        <w:jc w:val="both"/>
        <w:rPr>
          <w:rFonts w:ascii="Tahoma" w:eastAsia="Times New Roman" w:hAnsi="Tahoma" w:cs="Tahoma"/>
          <w:sz w:val="24"/>
          <w:szCs w:val="24"/>
          <w:lang w:eastAsia="es-CO"/>
        </w:rPr>
      </w:pPr>
    </w:p>
    <w:p w:rsidR="006C5A9E" w:rsidRPr="004E7B14" w:rsidRDefault="006C5A9E" w:rsidP="006C5A9E">
      <w:pPr>
        <w:spacing w:after="0" w:line="240" w:lineRule="auto"/>
        <w:jc w:val="both"/>
        <w:rPr>
          <w:rFonts w:ascii="Tahoma" w:eastAsia="Times New Roman" w:hAnsi="Tahoma" w:cs="Tahoma"/>
          <w:sz w:val="24"/>
          <w:szCs w:val="24"/>
          <w:lang w:eastAsia="es-CO"/>
        </w:rPr>
      </w:pPr>
      <w:r w:rsidRPr="004E7B14">
        <w:rPr>
          <w:rFonts w:ascii="Tahoma" w:eastAsia="Times New Roman" w:hAnsi="Tahoma" w:cs="Tahoma"/>
          <w:sz w:val="24"/>
          <w:szCs w:val="24"/>
          <w:lang w:eastAsia="es-CO"/>
        </w:rPr>
        <w:t>Dado en Armenia Quindío, a los _______________________________________-</w:t>
      </w:r>
    </w:p>
    <w:p w:rsidR="006C5A9E" w:rsidRPr="004E7B14" w:rsidRDefault="006C5A9E" w:rsidP="006C5A9E">
      <w:pPr>
        <w:spacing w:after="0" w:line="240" w:lineRule="auto"/>
        <w:rPr>
          <w:rFonts w:ascii="Tahoma" w:eastAsia="Calibri" w:hAnsi="Tahoma" w:cs="Tahoma"/>
          <w:b/>
          <w:bCs/>
          <w:sz w:val="24"/>
          <w:szCs w:val="24"/>
        </w:rPr>
      </w:pPr>
    </w:p>
    <w:p w:rsidR="006C5A9E" w:rsidRPr="004E7B14" w:rsidRDefault="006C5A9E" w:rsidP="006C5A9E">
      <w:pPr>
        <w:spacing w:after="0" w:line="240" w:lineRule="auto"/>
        <w:jc w:val="center"/>
        <w:rPr>
          <w:rFonts w:ascii="Tahoma" w:eastAsia="Calibri" w:hAnsi="Tahoma" w:cs="Tahoma"/>
          <w:b/>
          <w:bCs/>
          <w:sz w:val="24"/>
          <w:szCs w:val="24"/>
        </w:rPr>
      </w:pPr>
      <w:r w:rsidRPr="004E7B14">
        <w:rPr>
          <w:rFonts w:ascii="Tahoma" w:eastAsia="Calibri" w:hAnsi="Tahoma" w:cs="Tahoma"/>
          <w:b/>
          <w:bCs/>
          <w:sz w:val="24"/>
          <w:szCs w:val="24"/>
        </w:rPr>
        <w:t>NOTIFIQUESE, PUBLIQUESE Y CUMPLASE</w:t>
      </w:r>
    </w:p>
    <w:p w:rsidR="006C5A9E" w:rsidRPr="004E7B14" w:rsidRDefault="006C5A9E" w:rsidP="006C5A9E">
      <w:pPr>
        <w:spacing w:after="0" w:line="240" w:lineRule="auto"/>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6C5A9E" w:rsidRPr="004E7B14" w:rsidRDefault="006C5A9E" w:rsidP="006C5A9E">
      <w:pPr>
        <w:spacing w:after="0" w:line="240" w:lineRule="auto"/>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6C5A9E" w:rsidRPr="004E7B14" w:rsidRDefault="006C5A9E" w:rsidP="006C5A9E">
      <w:pPr>
        <w:spacing w:after="0" w:line="240" w:lineRule="auto"/>
        <w:jc w:val="both"/>
        <w:rPr>
          <w:rFonts w:ascii="Tahoma" w:eastAsia="Calibri" w:hAnsi="Tahoma" w:cs="Tahoma"/>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519 </w:t>
      </w:r>
      <w:r w:rsidRPr="004E7B14">
        <w:rPr>
          <w:rFonts w:ascii="Tahoma" w:hAnsi="Tahoma" w:cs="Tahoma"/>
          <w:b/>
          <w:sz w:val="24"/>
          <w:szCs w:val="24"/>
        </w:rPr>
        <w:t xml:space="preserve">DEL 15 DE ABRIL DE 2020 </w:t>
      </w:r>
    </w:p>
    <w:p w:rsidR="006C5A9E" w:rsidRPr="004E7B14" w:rsidRDefault="006C5A9E" w:rsidP="006C5A9E">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4E7B14">
        <w:rPr>
          <w:rFonts w:ascii="Tahoma" w:eastAsia="Times New Roman" w:hAnsi="Tahoma" w:cs="Tahoma"/>
          <w:b/>
          <w:bCs/>
          <w:i/>
          <w:sz w:val="24"/>
          <w:szCs w:val="24"/>
          <w:lang w:val="es-ES" w:eastAsia="es-ES"/>
        </w:rPr>
        <w:lastRenderedPageBreak/>
        <w:t>“POR MEDIO DE LA CUAL SE APRUEBA PROGRAMA PARA EL USO EFICIENTE Y AHORRO DEL AGUA A LA ASOCIACIÓN ACUEDUCTO RURAL SAN JUAN DE CAROLINA - EXPEDIENTE 12311-19”</w:t>
      </w:r>
    </w:p>
    <w:p w:rsidR="006C5A9E" w:rsidRPr="004E7B14" w:rsidRDefault="006C5A9E" w:rsidP="006C5A9E">
      <w:pPr>
        <w:rPr>
          <w:rFonts w:ascii="Tahoma" w:hAnsi="Tahoma" w:cs="Tahoma"/>
          <w:sz w:val="24"/>
          <w:szCs w:val="24"/>
          <w:lang w:val="es-ES"/>
        </w:rPr>
      </w:pPr>
    </w:p>
    <w:p w:rsidR="006C5A9E" w:rsidRPr="004E7B14" w:rsidRDefault="006C5A9E" w:rsidP="006C5A9E">
      <w:pPr>
        <w:spacing w:after="0" w:line="240" w:lineRule="auto"/>
        <w:jc w:val="center"/>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RESUELVE</w:t>
      </w:r>
    </w:p>
    <w:p w:rsidR="006C5A9E" w:rsidRPr="004E7B14" w:rsidRDefault="006C5A9E" w:rsidP="006C5A9E">
      <w:pPr>
        <w:spacing w:after="0" w:line="240" w:lineRule="auto"/>
        <w:jc w:val="both"/>
        <w:rPr>
          <w:rFonts w:ascii="Tahoma" w:eastAsia="Times New Roman" w:hAnsi="Tahoma" w:cs="Tahoma"/>
          <w:bCs/>
          <w:sz w:val="24"/>
          <w:szCs w:val="24"/>
          <w:lang w:eastAsia="es-ES"/>
        </w:rPr>
      </w:pPr>
    </w:p>
    <w:p w:rsidR="006C5A9E" w:rsidRPr="004E7B14" w:rsidRDefault="006C5A9E" w:rsidP="006C5A9E">
      <w:pPr>
        <w:spacing w:after="0" w:line="240" w:lineRule="auto"/>
        <w:contextualSpacing/>
        <w:jc w:val="both"/>
        <w:rPr>
          <w:rFonts w:ascii="Tahoma" w:eastAsia="Times New Roman" w:hAnsi="Tahoma" w:cs="Tahoma"/>
          <w:b/>
          <w:sz w:val="24"/>
          <w:szCs w:val="24"/>
          <w:lang w:val="es-ES_tradnl" w:eastAsia="es-ES"/>
        </w:rPr>
      </w:pPr>
    </w:p>
    <w:p w:rsidR="006C5A9E" w:rsidRPr="004E7B14" w:rsidRDefault="006C5A9E" w:rsidP="006C5A9E">
      <w:pPr>
        <w:spacing w:after="0" w:line="240" w:lineRule="auto"/>
        <w:contextualSpacing/>
        <w:jc w:val="both"/>
        <w:rPr>
          <w:rFonts w:ascii="Tahoma" w:hAnsi="Tahoma" w:cs="Tahoma"/>
          <w:sz w:val="24"/>
          <w:szCs w:val="24"/>
        </w:rPr>
      </w:pPr>
      <w:r w:rsidRPr="004E7B14">
        <w:rPr>
          <w:rFonts w:ascii="Tahoma" w:eastAsia="Times New Roman" w:hAnsi="Tahoma" w:cs="Tahoma"/>
          <w:b/>
          <w:sz w:val="24"/>
          <w:szCs w:val="24"/>
          <w:lang w:val="es-ES_tradnl" w:eastAsia="es-ES"/>
        </w:rPr>
        <w:t xml:space="preserve">ARTÍCULO PRIMERO: - APROBAR </w:t>
      </w:r>
      <w:r w:rsidRPr="004E7B14">
        <w:rPr>
          <w:rFonts w:ascii="Tahoma" w:eastAsia="Times New Roman" w:hAnsi="Tahoma" w:cs="Tahoma"/>
          <w:sz w:val="24"/>
          <w:szCs w:val="24"/>
          <w:lang w:val="es-ES_tradnl" w:eastAsia="es-ES"/>
        </w:rPr>
        <w:t xml:space="preserve">por parte de la </w:t>
      </w:r>
      <w:r w:rsidRPr="004E7B14">
        <w:rPr>
          <w:rFonts w:ascii="Tahoma" w:eastAsia="Times New Roman" w:hAnsi="Tahoma" w:cs="Tahoma"/>
          <w:b/>
          <w:sz w:val="24"/>
          <w:szCs w:val="24"/>
          <w:lang w:val="es-ES_tradnl" w:eastAsia="es-ES"/>
        </w:rPr>
        <w:t xml:space="preserve">CORPORACIÓN AUTÓNOMA REGIONAL DEL QUINDÍO  - C.R.Q., </w:t>
      </w:r>
      <w:r w:rsidRPr="004E7B14">
        <w:rPr>
          <w:rFonts w:ascii="Tahoma" w:eastAsia="Times New Roman" w:hAnsi="Tahoma" w:cs="Tahoma"/>
          <w:sz w:val="24"/>
          <w:szCs w:val="24"/>
          <w:lang w:val="es-ES_tradnl" w:eastAsia="es-ES"/>
        </w:rPr>
        <w:t>el</w:t>
      </w:r>
      <w:r w:rsidRPr="004E7B14">
        <w:rPr>
          <w:rFonts w:ascii="Tahoma" w:eastAsia="Times New Roman" w:hAnsi="Tahoma" w:cs="Tahoma"/>
          <w:b/>
          <w:sz w:val="24"/>
          <w:szCs w:val="24"/>
          <w:lang w:val="es-ES" w:eastAsia="es-ES"/>
        </w:rPr>
        <w:t xml:space="preserve"> PROGRAMA PARA EL USO EFICIENTE Y AHORRO DEL AGUA – PUEAA, </w:t>
      </w:r>
      <w:r w:rsidRPr="004E7B14">
        <w:rPr>
          <w:rFonts w:ascii="Tahoma" w:eastAsia="Times New Roman" w:hAnsi="Tahoma" w:cs="Tahoma"/>
          <w:sz w:val="24"/>
          <w:szCs w:val="24"/>
          <w:lang w:val="es-ES" w:eastAsia="es-ES"/>
        </w:rPr>
        <w:t xml:space="preserve">a la </w:t>
      </w:r>
      <w:r w:rsidRPr="004E7B14">
        <w:rPr>
          <w:rFonts w:ascii="Tahoma" w:eastAsia="Times New Roman" w:hAnsi="Tahoma" w:cs="Tahoma"/>
          <w:b/>
          <w:sz w:val="24"/>
          <w:szCs w:val="24"/>
          <w:lang w:eastAsia="es-ES"/>
        </w:rPr>
        <w:t>ASOCIACIÓN ACUEDUCTO RURAL SAN JUAN DE CAROLINA</w:t>
      </w:r>
      <w:r w:rsidRPr="004E7B14">
        <w:rPr>
          <w:rFonts w:ascii="Tahoma" w:eastAsia="Calibri" w:hAnsi="Tahoma" w:cs="Tahoma"/>
          <w:sz w:val="24"/>
          <w:szCs w:val="24"/>
        </w:rPr>
        <w:t xml:space="preserve">, identificado con </w:t>
      </w:r>
      <w:proofErr w:type="spellStart"/>
      <w:r w:rsidRPr="004E7B14">
        <w:rPr>
          <w:rFonts w:ascii="Tahoma" w:eastAsia="Calibri" w:hAnsi="Tahoma" w:cs="Tahoma"/>
          <w:sz w:val="24"/>
          <w:szCs w:val="24"/>
        </w:rPr>
        <w:t>Nit</w:t>
      </w:r>
      <w:proofErr w:type="spellEnd"/>
      <w:r w:rsidRPr="004E7B14">
        <w:rPr>
          <w:rFonts w:ascii="Tahoma" w:eastAsia="Calibri" w:hAnsi="Tahoma" w:cs="Tahoma"/>
          <w:sz w:val="24"/>
          <w:szCs w:val="24"/>
        </w:rPr>
        <w:t xml:space="preserve"> número 801.003.543-7, representada legalmente por el señor </w:t>
      </w:r>
      <w:r w:rsidRPr="004E7B14">
        <w:rPr>
          <w:rFonts w:ascii="Tahoma" w:eastAsia="Calibri" w:hAnsi="Tahoma" w:cs="Tahoma"/>
          <w:b/>
          <w:sz w:val="24"/>
          <w:szCs w:val="24"/>
        </w:rPr>
        <w:t>HECTOR FERNANDO LASSO MARTÍNEZ</w:t>
      </w:r>
      <w:r w:rsidRPr="004E7B14">
        <w:rPr>
          <w:rFonts w:ascii="Tahoma" w:eastAsia="Calibri" w:hAnsi="Tahoma" w:cs="Tahoma"/>
          <w:sz w:val="24"/>
          <w:szCs w:val="24"/>
        </w:rPr>
        <w:t xml:space="preserve">, identificado con cédula de ciudadanía número 19.209.934, en concordancia con la </w:t>
      </w:r>
      <w:r w:rsidRPr="004E7B14">
        <w:rPr>
          <w:rFonts w:ascii="Tahoma" w:eastAsia="Calibri" w:hAnsi="Tahoma" w:cs="Tahoma"/>
          <w:b/>
          <w:sz w:val="24"/>
          <w:szCs w:val="24"/>
        </w:rPr>
        <w:t xml:space="preserve">CONCESIÓN DE AGUAS SUPERFICIALES </w:t>
      </w:r>
      <w:r w:rsidRPr="004E7B14">
        <w:rPr>
          <w:rFonts w:ascii="Tahoma" w:eastAsia="Calibri" w:hAnsi="Tahoma" w:cs="Tahoma"/>
          <w:sz w:val="24"/>
          <w:szCs w:val="24"/>
        </w:rPr>
        <w:t xml:space="preserve">para uso </w:t>
      </w:r>
      <w:r w:rsidRPr="004E7B14">
        <w:rPr>
          <w:rFonts w:ascii="Tahoma" w:eastAsia="Calibri" w:hAnsi="Tahoma" w:cs="Tahoma"/>
          <w:b/>
          <w:sz w:val="24"/>
          <w:szCs w:val="24"/>
        </w:rPr>
        <w:t xml:space="preserve">DOMÉSTICO </w:t>
      </w:r>
      <w:r w:rsidRPr="004E7B14">
        <w:rPr>
          <w:rFonts w:ascii="Tahoma" w:eastAsia="Calibri" w:hAnsi="Tahoma" w:cs="Tahoma"/>
          <w:sz w:val="24"/>
          <w:szCs w:val="24"/>
        </w:rPr>
        <w:t xml:space="preserve">otorgada a </w:t>
      </w:r>
      <w:r w:rsidRPr="004E7B14">
        <w:rPr>
          <w:rFonts w:ascii="Tahoma" w:eastAsia="Calibri" w:hAnsi="Tahoma" w:cs="Tahoma"/>
          <w:b/>
          <w:sz w:val="24"/>
          <w:szCs w:val="24"/>
        </w:rPr>
        <w:t xml:space="preserve">EMPRESAS PÚBLICAS DE ARMENIA - E.P.A.- E.S.P., </w:t>
      </w:r>
      <w:r w:rsidRPr="004E7B14">
        <w:rPr>
          <w:rFonts w:ascii="Tahoma" w:eastAsia="Calibri" w:hAnsi="Tahoma" w:cs="Tahoma"/>
          <w:sz w:val="24"/>
          <w:szCs w:val="24"/>
        </w:rPr>
        <w:t>identificada con NIT número 890.000.439-9, a través de Resolución número 020 del cuatro (04) de enero de dos mil dieciocho (2018), en beneficio de los usuarios suscritos al servicio de acueducto y alcantarillado que presta dicha empresa. Lo anterior,</w:t>
      </w:r>
      <w:r w:rsidRPr="004E7B14">
        <w:rPr>
          <w:rFonts w:ascii="Tahoma" w:eastAsiaTheme="minorEastAsia" w:hAnsi="Tahoma" w:cs="Tahoma"/>
          <w:sz w:val="24"/>
          <w:szCs w:val="24"/>
          <w:lang w:eastAsia="es-CO"/>
        </w:rPr>
        <w:t xml:space="preserve"> en cumplimiento de </w:t>
      </w:r>
      <w:r w:rsidRPr="004E7B14">
        <w:rPr>
          <w:rFonts w:ascii="Tahoma" w:hAnsi="Tahoma" w:cs="Tahoma"/>
          <w:sz w:val="24"/>
          <w:szCs w:val="24"/>
        </w:rPr>
        <w:t>la Ley 373 de 1997,</w:t>
      </w:r>
      <w:r w:rsidRPr="004E7B14">
        <w:rPr>
          <w:rFonts w:ascii="Tahoma" w:hAnsi="Tahoma" w:cs="Tahoma"/>
          <w:color w:val="000000"/>
          <w:sz w:val="24"/>
          <w:szCs w:val="24"/>
        </w:rPr>
        <w:t xml:space="preserve"> del Decreto 1090 de 2018 y de la </w:t>
      </w:r>
      <w:r w:rsidRPr="004E7B14">
        <w:rPr>
          <w:rFonts w:ascii="Tahoma" w:hAnsi="Tahoma" w:cs="Tahoma"/>
          <w:color w:val="000000" w:themeColor="text1"/>
          <w:sz w:val="24"/>
          <w:szCs w:val="24"/>
          <w:bdr w:val="none" w:sz="0" w:space="0" w:color="auto" w:frame="1"/>
          <w:shd w:val="clear" w:color="auto" w:fill="FFFFFF"/>
          <w:lang w:val="es-ES"/>
        </w:rPr>
        <w:t>Resolución 1257 de 2018 emitida por el Ministerio de Ambiente y Desarrollo Sostenible</w:t>
      </w:r>
      <w:r w:rsidRPr="004E7B14">
        <w:rPr>
          <w:rFonts w:ascii="Tahoma" w:eastAsia="Times New Roman" w:hAnsi="Tahoma" w:cs="Tahoma"/>
          <w:sz w:val="24"/>
          <w:szCs w:val="24"/>
          <w:lang w:val="es-ES" w:eastAsia="es-ES"/>
        </w:rPr>
        <w:t>.</w:t>
      </w:r>
    </w:p>
    <w:p w:rsidR="006C5A9E" w:rsidRPr="004E7B14" w:rsidRDefault="006C5A9E" w:rsidP="006C5A9E">
      <w:pPr>
        <w:spacing w:after="0" w:line="240" w:lineRule="auto"/>
        <w:jc w:val="both"/>
        <w:rPr>
          <w:rFonts w:ascii="Tahoma" w:eastAsia="Times New Roman" w:hAnsi="Tahoma" w:cs="Tahoma"/>
          <w:bCs/>
          <w:sz w:val="24"/>
          <w:szCs w:val="24"/>
          <w:lang w:val="es-ES_tradnl" w:eastAsia="es-ES"/>
        </w:rPr>
      </w:pPr>
    </w:p>
    <w:p w:rsidR="006C5A9E" w:rsidRPr="004E7B14" w:rsidRDefault="006C5A9E" w:rsidP="006C5A9E">
      <w:pPr>
        <w:spacing w:after="0" w:line="240" w:lineRule="auto"/>
        <w:ind w:right="51"/>
        <w:jc w:val="both"/>
        <w:rPr>
          <w:rFonts w:ascii="Tahoma" w:eastAsia="Times New Roman" w:hAnsi="Tahoma" w:cs="Tahoma"/>
          <w:sz w:val="24"/>
          <w:szCs w:val="24"/>
          <w:lang w:val="es-ES_tradnl" w:eastAsia="es-ES"/>
        </w:rPr>
      </w:pPr>
      <w:r w:rsidRPr="004E7B14">
        <w:rPr>
          <w:rFonts w:ascii="Tahoma" w:eastAsia="Times New Roman" w:hAnsi="Tahoma" w:cs="Tahoma"/>
          <w:b/>
          <w:bCs/>
          <w:sz w:val="24"/>
          <w:szCs w:val="24"/>
          <w:lang w:eastAsia="es-ES"/>
        </w:rPr>
        <w:t>P</w:t>
      </w:r>
      <w:r w:rsidRPr="004E7B14">
        <w:rPr>
          <w:rFonts w:ascii="Tahoma" w:eastAsia="Times New Roman" w:hAnsi="Tahoma" w:cs="Tahoma"/>
          <w:b/>
          <w:bCs/>
          <w:sz w:val="24"/>
          <w:szCs w:val="24"/>
          <w:lang w:val="es-ES_tradnl" w:eastAsia="es-ES"/>
        </w:rPr>
        <w:t xml:space="preserve">ARÁGRAFO: - </w:t>
      </w:r>
      <w:r w:rsidRPr="004E7B14">
        <w:rPr>
          <w:rFonts w:ascii="Tahoma" w:eastAsia="Times New Roman" w:hAnsi="Tahoma" w:cs="Tahoma"/>
          <w:sz w:val="24"/>
          <w:szCs w:val="24"/>
          <w:lang w:val="es-ES_tradnl" w:eastAsia="es-ES"/>
        </w:rPr>
        <w:t xml:space="preserve">El término de aprobación del </w:t>
      </w:r>
      <w:r w:rsidRPr="004E7B14">
        <w:rPr>
          <w:rFonts w:ascii="Tahoma" w:eastAsia="Times New Roman" w:hAnsi="Tahoma" w:cs="Tahoma"/>
          <w:sz w:val="24"/>
          <w:szCs w:val="24"/>
          <w:lang w:val="es-ES" w:eastAsia="es-ES"/>
        </w:rPr>
        <w:t xml:space="preserve">Programa para el Uso </w:t>
      </w:r>
      <w:r w:rsidRPr="004E7B14">
        <w:rPr>
          <w:rFonts w:ascii="Tahoma" w:eastAsia="Times New Roman" w:hAnsi="Tahoma" w:cs="Tahoma"/>
          <w:sz w:val="24"/>
          <w:szCs w:val="24"/>
          <w:lang w:val="es-ES" w:eastAsia="es-ES"/>
        </w:rPr>
        <w:lastRenderedPageBreak/>
        <w:t>Eficiente y Ahorro del Agua – PUEAA,</w:t>
      </w:r>
      <w:r w:rsidRPr="004E7B14">
        <w:rPr>
          <w:rFonts w:ascii="Tahoma" w:eastAsia="Times New Roman" w:hAnsi="Tahoma" w:cs="Tahoma"/>
          <w:sz w:val="24"/>
          <w:szCs w:val="24"/>
          <w:lang w:val="es-ES_tradnl" w:eastAsia="es-ES"/>
        </w:rPr>
        <w:t xml:space="preserve"> será de </w:t>
      </w:r>
      <w:r w:rsidRPr="004E7B14">
        <w:rPr>
          <w:rFonts w:ascii="Tahoma" w:eastAsia="Times New Roman" w:hAnsi="Tahoma" w:cs="Tahoma"/>
          <w:b/>
          <w:sz w:val="24"/>
          <w:szCs w:val="24"/>
          <w:lang w:val="es-ES_tradnl" w:eastAsia="es-ES"/>
        </w:rPr>
        <w:t>por</w:t>
      </w:r>
      <w:r w:rsidRPr="004E7B14">
        <w:rPr>
          <w:rFonts w:ascii="Tahoma" w:eastAsia="Times New Roman" w:hAnsi="Tahoma" w:cs="Tahoma"/>
          <w:sz w:val="24"/>
          <w:szCs w:val="24"/>
          <w:lang w:val="es-ES_tradnl" w:eastAsia="es-ES"/>
        </w:rPr>
        <w:t xml:space="preserve"> </w:t>
      </w:r>
      <w:r w:rsidRPr="004E7B14">
        <w:rPr>
          <w:rFonts w:ascii="Tahoma" w:eastAsia="Times New Roman" w:hAnsi="Tahoma" w:cs="Tahoma"/>
          <w:b/>
          <w:sz w:val="24"/>
          <w:szCs w:val="24"/>
          <w:lang w:val="es-ES_tradnl" w:eastAsia="es-ES"/>
        </w:rPr>
        <w:t>cinco</w:t>
      </w:r>
      <w:r w:rsidRPr="004E7B14">
        <w:rPr>
          <w:rFonts w:ascii="Tahoma" w:eastAsia="Times New Roman" w:hAnsi="Tahoma" w:cs="Tahoma"/>
          <w:sz w:val="24"/>
          <w:szCs w:val="24"/>
          <w:lang w:val="es-ES_tradnl" w:eastAsia="es-ES"/>
        </w:rPr>
        <w:t xml:space="preserve"> </w:t>
      </w:r>
      <w:r w:rsidRPr="004E7B14">
        <w:rPr>
          <w:rFonts w:ascii="Tahoma" w:eastAsia="Times New Roman" w:hAnsi="Tahoma" w:cs="Tahoma"/>
          <w:b/>
          <w:bCs/>
          <w:sz w:val="24"/>
          <w:szCs w:val="24"/>
          <w:lang w:val="es-ES_tradnl" w:eastAsia="es-ES"/>
        </w:rPr>
        <w:t xml:space="preserve">(05) años </w:t>
      </w:r>
      <w:r w:rsidRPr="004E7B14">
        <w:rPr>
          <w:rFonts w:ascii="Tahoma" w:eastAsia="Times New Roman" w:hAnsi="Tahoma" w:cs="Tahoma"/>
          <w:b/>
          <w:sz w:val="24"/>
          <w:szCs w:val="24"/>
          <w:lang w:val="es-ES_tradnl" w:eastAsia="es-ES"/>
        </w:rPr>
        <w:t>contados a partir de la fecha de ejecutoria de la presente Resolución</w:t>
      </w:r>
      <w:r w:rsidRPr="004E7B14">
        <w:rPr>
          <w:rFonts w:ascii="Tahoma" w:eastAsia="Times New Roman" w:hAnsi="Tahoma" w:cs="Tahoma"/>
          <w:sz w:val="24"/>
          <w:szCs w:val="24"/>
          <w:lang w:val="es-ES_tradnl" w:eastAsia="es-ES"/>
        </w:rPr>
        <w:t>.</w:t>
      </w:r>
    </w:p>
    <w:p w:rsidR="006C5A9E" w:rsidRPr="004E7B14" w:rsidRDefault="006C5A9E" w:rsidP="006C5A9E">
      <w:pPr>
        <w:spacing w:after="0" w:line="240" w:lineRule="auto"/>
        <w:ind w:right="51"/>
        <w:jc w:val="both"/>
        <w:rPr>
          <w:rFonts w:ascii="Tahoma" w:eastAsia="Times New Roman" w:hAnsi="Tahoma" w:cs="Tahoma"/>
          <w:sz w:val="24"/>
          <w:szCs w:val="24"/>
          <w:lang w:val="es-ES" w:eastAsia="es-ES"/>
        </w:rPr>
      </w:pPr>
    </w:p>
    <w:p w:rsidR="006C5A9E" w:rsidRPr="004E7B14" w:rsidRDefault="006C5A9E" w:rsidP="006C5A9E">
      <w:pPr>
        <w:spacing w:after="0" w:line="240" w:lineRule="auto"/>
        <w:jc w:val="both"/>
        <w:rPr>
          <w:rFonts w:ascii="Tahoma" w:eastAsia="Times New Roman" w:hAnsi="Tahoma" w:cs="Tahoma"/>
          <w:bCs/>
          <w:sz w:val="24"/>
          <w:szCs w:val="24"/>
          <w:lang w:val="es-ES" w:eastAsia="es-ES"/>
        </w:rPr>
      </w:pPr>
      <w:r w:rsidRPr="004E7B14">
        <w:rPr>
          <w:rFonts w:ascii="Tahoma" w:eastAsia="Times New Roman" w:hAnsi="Tahoma" w:cs="Tahoma"/>
          <w:b/>
          <w:bCs/>
          <w:sz w:val="24"/>
          <w:szCs w:val="24"/>
          <w:lang w:val="es-ES" w:eastAsia="es-ES"/>
        </w:rPr>
        <w:t xml:space="preserve">ARTÍCULO SEGUNDO: - OBLIGACIONES </w:t>
      </w:r>
      <w:r w:rsidRPr="004E7B14">
        <w:rPr>
          <w:rFonts w:ascii="Tahoma" w:eastAsia="Times New Roman" w:hAnsi="Tahoma" w:cs="Tahoma"/>
          <w:bCs/>
          <w:sz w:val="24"/>
          <w:szCs w:val="24"/>
          <w:lang w:val="es-ES" w:eastAsia="es-ES"/>
        </w:rPr>
        <w:t xml:space="preserve">de </w:t>
      </w:r>
      <w:r w:rsidRPr="004E7B14">
        <w:rPr>
          <w:rFonts w:ascii="Tahoma" w:eastAsia="Times New Roman" w:hAnsi="Tahoma" w:cs="Tahoma"/>
          <w:sz w:val="24"/>
          <w:szCs w:val="24"/>
          <w:lang w:val="es-ES" w:eastAsia="es-ES"/>
        </w:rPr>
        <w:t xml:space="preserve">la </w:t>
      </w:r>
      <w:r w:rsidRPr="004E7B14">
        <w:rPr>
          <w:rFonts w:ascii="Tahoma" w:eastAsia="Times New Roman" w:hAnsi="Tahoma" w:cs="Tahoma"/>
          <w:b/>
          <w:sz w:val="24"/>
          <w:szCs w:val="24"/>
          <w:lang w:eastAsia="es-ES"/>
        </w:rPr>
        <w:t>ASOCIACIÓN ACUEDUCTO RURAL SAN JUAN DE CAROLINA</w:t>
      </w:r>
      <w:r w:rsidRPr="004E7B14">
        <w:rPr>
          <w:rFonts w:ascii="Tahoma" w:eastAsia="Times New Roman" w:hAnsi="Tahoma" w:cs="Tahoma"/>
          <w:bCs/>
          <w:sz w:val="24"/>
          <w:szCs w:val="24"/>
          <w:lang w:val="es-ES" w:eastAsia="es-ES"/>
        </w:rPr>
        <w:t>, durante el desarrollo del Programa para el Uso Eficiente y Ahorro del Agua - PUEAA:</w:t>
      </w:r>
    </w:p>
    <w:p w:rsidR="006C5A9E" w:rsidRPr="004E7B14" w:rsidRDefault="006C5A9E" w:rsidP="006C5A9E">
      <w:pPr>
        <w:spacing w:after="0" w:line="240" w:lineRule="auto"/>
        <w:jc w:val="both"/>
        <w:rPr>
          <w:rFonts w:ascii="Tahoma" w:eastAsia="Times New Roman" w:hAnsi="Tahoma" w:cs="Tahoma"/>
          <w:bCs/>
          <w:sz w:val="24"/>
          <w:szCs w:val="24"/>
          <w:lang w:val="es-ES" w:eastAsia="es-ES"/>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Ejecutar las actividades propuestas en los plazos establecidos en el cronograma.</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En cumplimiento de las estrategias del PUEAA las acciones de planificación y ejecución de acciones de rehabilitación y/o reposición al corto mediano y largo plazo de la infraestructura se deberá priorizar con el fin de reducir pérdidas.</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 xml:space="preserve">  </w:t>
      </w: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eastAsia="Calibri" w:hAnsi="Tahoma" w:cs="Tahoma"/>
          <w:sz w:val="24"/>
          <w:szCs w:val="24"/>
        </w:rPr>
        <w:t xml:space="preserve">Deberá de conformidad con el artículo 11 de la Ley 373 de 1997, actualizar y enviar anualmente </w:t>
      </w:r>
      <w:r w:rsidRPr="004E7B14">
        <w:rPr>
          <w:rFonts w:ascii="Tahoma" w:hAnsi="Tahoma" w:cs="Tahoma"/>
          <w:sz w:val="24"/>
          <w:szCs w:val="24"/>
        </w:rPr>
        <w:t>a esta Corporación, l</w:t>
      </w:r>
      <w:r w:rsidRPr="004E7B14">
        <w:rPr>
          <w:rFonts w:ascii="Tahoma" w:eastAsia="Calibri" w:hAnsi="Tahoma" w:cs="Tahoma"/>
          <w:sz w:val="24"/>
          <w:szCs w:val="24"/>
        </w:rPr>
        <w:t xml:space="preserve">a siguiente información: </w:t>
      </w:r>
    </w:p>
    <w:p w:rsidR="006C5A9E" w:rsidRPr="004E7B14" w:rsidRDefault="006C5A9E" w:rsidP="006C5A9E">
      <w:pPr>
        <w:shd w:val="clear" w:color="auto" w:fill="FFFFFF"/>
        <w:spacing w:after="0" w:line="240" w:lineRule="auto"/>
        <w:ind w:left="720"/>
        <w:rPr>
          <w:rFonts w:ascii="Tahoma" w:eastAsia="Times New Roman" w:hAnsi="Tahoma" w:cs="Tahoma"/>
          <w:color w:val="000000"/>
          <w:sz w:val="24"/>
          <w:szCs w:val="24"/>
          <w:lang w:eastAsia="es-CO"/>
        </w:rPr>
      </w:pP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de la entidad usuaria, ubicación geográfica y política donde presta el servicio;</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ubicación geográfica y tipo de la fuente o fuentes donde captan las aguas;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Nombre, ubicación geográfica y tipo de la fuente o fuentes receptoras de los afluentes;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lastRenderedPageBreak/>
        <w:t>Caudal promedio diario anual en litros por segundo de la fuente de captación y de la fuente receptora de los efluentes;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anual captado por la entidad usuaria;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Número de usuarios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consumido por los usuarios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Porcentaje en litros por segundo de las pérdidas del sistema;</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Calidad del agua de la fuente abastecedora, de los efluentes y de la fuente receptora de éstos, clase de tratamientos requeridos y el sistema y la frecuencia del monitoreo;</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Proyección anual de la tasa de crecimiento de la demanda del recurso hídrico según usos;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Caudal promedio diario en litros por segundo, en épocas secas y de lluvia, en las fuentes de abastecimiento y en las receptoras de los efluentes;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Programas de protección y conservación de las fuentes hídricas;</w:t>
      </w:r>
    </w:p>
    <w:p w:rsidR="006C5A9E" w:rsidRPr="004E7B14" w:rsidRDefault="006C5A9E" w:rsidP="006C5A9E">
      <w:pPr>
        <w:numPr>
          <w:ilvl w:val="0"/>
          <w:numId w:val="10"/>
        </w:numPr>
        <w:shd w:val="clear" w:color="auto" w:fill="FFFFFF"/>
        <w:spacing w:after="0" w:line="240" w:lineRule="auto"/>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Fuentes probables de abastecimiento y de vertimiento de efluentes que se dispongan para futuras expansiones de la demanda”</w:t>
      </w:r>
    </w:p>
    <w:p w:rsidR="006C5A9E" w:rsidRPr="004E7B14" w:rsidRDefault="006C5A9E" w:rsidP="006C5A9E">
      <w:pPr>
        <w:shd w:val="clear" w:color="auto" w:fill="FFFFFF"/>
        <w:spacing w:after="0" w:line="240" w:lineRule="auto"/>
        <w:ind w:left="720"/>
        <w:rPr>
          <w:rFonts w:ascii="Tahoma" w:eastAsia="Times New Roman" w:hAnsi="Tahoma" w:cs="Tahoma"/>
          <w:color w:val="000000"/>
          <w:sz w:val="24"/>
          <w:szCs w:val="24"/>
          <w:lang w:eastAsia="es-CO"/>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 xml:space="preserve">La Corporación Autónoma Regional del Quindío – C.R.Q., realizará el seguimiento a la ejecución del Programa, razón por la cual en las visitas de seguimiento, deberá entregar los soportes necesarios que permitan </w:t>
      </w:r>
      <w:r w:rsidRPr="004E7B14">
        <w:rPr>
          <w:rFonts w:ascii="Tahoma" w:hAnsi="Tahoma" w:cs="Tahoma"/>
          <w:sz w:val="24"/>
          <w:szCs w:val="24"/>
        </w:rPr>
        <w:lastRenderedPageBreak/>
        <w:t>constatar el desarrollo de los proyectos.</w:t>
      </w:r>
    </w:p>
    <w:p w:rsidR="006C5A9E" w:rsidRPr="004E7B14" w:rsidRDefault="006C5A9E" w:rsidP="006C5A9E">
      <w:pPr>
        <w:spacing w:after="0" w:line="240" w:lineRule="auto"/>
        <w:ind w:left="72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lang w:val="es-MX"/>
        </w:rPr>
        <w:t>P</w:t>
      </w:r>
      <w:proofErr w:type="spellStart"/>
      <w:r w:rsidRPr="004E7B14">
        <w:rPr>
          <w:rFonts w:ascii="Tahoma" w:hAnsi="Tahoma" w:cs="Tahoma"/>
          <w:sz w:val="24"/>
          <w:szCs w:val="24"/>
        </w:rPr>
        <w:t>resentar</w:t>
      </w:r>
      <w:proofErr w:type="spellEnd"/>
      <w:r w:rsidRPr="004E7B14">
        <w:rPr>
          <w:rFonts w:ascii="Tahoma" w:hAnsi="Tahoma" w:cs="Tahoma"/>
          <w:sz w:val="24"/>
          <w:szCs w:val="24"/>
        </w:rPr>
        <w:t xml:space="preserve"> un informe detallado de manera semestral de ejecución de las obras, proyectos y programas contemplados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en los cuales deberá detallarse claramente las actividades y obras desarrolladas, evaluación de pérdidas y estar soportados con las ejecuciones presupuestales y con todos los registros posibles (fotográficos, listas de chequeo, listados de asistencia, contratos, videos, entre otros).</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lang w:val="es-MX"/>
        </w:rPr>
        <w:t>S</w:t>
      </w:r>
      <w:proofErr w:type="spellStart"/>
      <w:r w:rsidRPr="004E7B14">
        <w:rPr>
          <w:rFonts w:ascii="Tahoma" w:hAnsi="Tahoma" w:cs="Tahoma"/>
          <w:sz w:val="24"/>
          <w:szCs w:val="24"/>
        </w:rPr>
        <w:t>olicitar</w:t>
      </w:r>
      <w:proofErr w:type="spellEnd"/>
      <w:r w:rsidRPr="004E7B14">
        <w:rPr>
          <w:rFonts w:ascii="Tahoma" w:hAnsi="Tahoma" w:cs="Tahoma"/>
          <w:sz w:val="24"/>
          <w:szCs w:val="24"/>
        </w:rPr>
        <w:t xml:space="preserve"> los permisos, concesiones y autorizaciones requeridas por la Ley para el uso y aprovechamiento de los recursos naturales renovables o para el desarrollo de actividades contempladas en el </w:t>
      </w:r>
      <w:r w:rsidRPr="004E7B14">
        <w:rPr>
          <w:rFonts w:ascii="Tahoma" w:eastAsia="Times New Roman" w:hAnsi="Tahoma" w:cs="Tahoma"/>
          <w:sz w:val="24"/>
          <w:szCs w:val="24"/>
          <w:lang w:eastAsia="es-CO"/>
        </w:rPr>
        <w:t>Programa para el Uso Eficiente y Ahorro del Agua</w:t>
      </w:r>
      <w:r w:rsidRPr="004E7B14">
        <w:rPr>
          <w:rFonts w:ascii="Tahoma" w:hAnsi="Tahoma" w:cs="Tahoma"/>
          <w:sz w:val="24"/>
          <w:szCs w:val="24"/>
        </w:rPr>
        <w:t xml:space="preserve"> -PUEAA- que afecten o puedan afectar el medio ambiente, para así cumplir con la normatividad ambiental vigente.</w:t>
      </w:r>
    </w:p>
    <w:p w:rsidR="006C5A9E" w:rsidRPr="004E7B14" w:rsidRDefault="006C5A9E" w:rsidP="006C5A9E">
      <w:pPr>
        <w:spacing w:after="0" w:line="240" w:lineRule="auto"/>
        <w:ind w:left="360"/>
        <w:contextualSpacing/>
        <w:jc w:val="both"/>
        <w:rPr>
          <w:rFonts w:ascii="Tahoma" w:eastAsia="Times New Roman" w:hAnsi="Tahoma" w:cs="Tahoma"/>
          <w:color w:val="000000"/>
          <w:sz w:val="24"/>
          <w:szCs w:val="24"/>
          <w:lang w:val="es-MX" w:eastAsia="es-MX"/>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En el evento que en las visitas de seguimiento, se observe uso inadecuado e ineficiente del recurso hídrico por parte del señor Diego Arango Mora, la Corporación Autónoma Regional del Quindío – C.R.Q., hará los requerimientos del caso.</w:t>
      </w:r>
    </w:p>
    <w:p w:rsidR="006C5A9E" w:rsidRPr="004E7B14" w:rsidRDefault="006C5A9E" w:rsidP="006C5A9E">
      <w:pPr>
        <w:pStyle w:val="Prrafodelista"/>
        <w:rPr>
          <w:rFonts w:ascii="Tahoma" w:hAnsi="Tahoma" w:cs="Tahoma"/>
        </w:rPr>
      </w:pPr>
    </w:p>
    <w:p w:rsidR="006C5A9E" w:rsidRPr="004E7B14" w:rsidRDefault="006C5A9E" w:rsidP="006C5A9E">
      <w:pPr>
        <w:numPr>
          <w:ilvl w:val="1"/>
          <w:numId w:val="9"/>
        </w:numPr>
        <w:spacing w:after="0" w:line="240" w:lineRule="auto"/>
        <w:ind w:left="360"/>
        <w:contextualSpacing/>
        <w:jc w:val="both"/>
        <w:rPr>
          <w:rFonts w:ascii="Tahoma" w:eastAsia="Times New Roman" w:hAnsi="Tahoma" w:cs="Tahoma"/>
          <w:color w:val="000000"/>
          <w:sz w:val="24"/>
          <w:szCs w:val="24"/>
          <w:lang w:val="es-MX" w:eastAsia="es-MX"/>
        </w:rPr>
      </w:pPr>
      <w:r w:rsidRPr="004E7B14">
        <w:rPr>
          <w:rFonts w:ascii="Tahoma" w:hAnsi="Tahoma" w:cs="Tahoma"/>
          <w:sz w:val="24"/>
          <w:szCs w:val="24"/>
        </w:rPr>
        <w:t xml:space="preserve">Dar aplicación estricta a la Ley 373 de 1997, Decreto 1090 de 2018, Resolución 1257 de 2018 </w:t>
      </w:r>
      <w:r w:rsidRPr="004E7B14">
        <w:rPr>
          <w:rFonts w:ascii="Tahoma" w:hAnsi="Tahoma" w:cs="Tahoma"/>
          <w:sz w:val="24"/>
          <w:szCs w:val="24"/>
        </w:rPr>
        <w:lastRenderedPageBreak/>
        <w:t>y a la demás normatividad ambiental pertinentes.</w:t>
      </w:r>
    </w:p>
    <w:p w:rsidR="006C5A9E" w:rsidRPr="004E7B14" w:rsidRDefault="006C5A9E" w:rsidP="006C5A9E">
      <w:pPr>
        <w:spacing w:after="0" w:line="240" w:lineRule="auto"/>
        <w:contextualSpacing/>
        <w:jc w:val="both"/>
        <w:rPr>
          <w:rFonts w:ascii="Tahoma" w:eastAsia="Times New Roman" w:hAnsi="Tahoma" w:cs="Tahoma"/>
          <w:b/>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b/>
          <w:sz w:val="24"/>
          <w:szCs w:val="24"/>
          <w:lang w:eastAsia="es-ES"/>
        </w:rPr>
      </w:pPr>
      <w:r w:rsidRPr="004E7B14">
        <w:rPr>
          <w:rFonts w:ascii="Tahoma" w:eastAsia="Times New Roman" w:hAnsi="Tahoma" w:cs="Tahoma"/>
          <w:b/>
          <w:sz w:val="24"/>
          <w:szCs w:val="24"/>
          <w:lang w:eastAsia="es-ES"/>
        </w:rPr>
        <w:t xml:space="preserve">ARTICULO TERCERO: -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deberá avisar de inmediato a la </w:t>
      </w:r>
      <w:r w:rsidRPr="004E7B14">
        <w:rPr>
          <w:rFonts w:ascii="Tahoma" w:eastAsia="Calibri" w:hAnsi="Tahoma" w:cs="Tahoma"/>
          <w:sz w:val="24"/>
          <w:szCs w:val="24"/>
          <w:lang w:eastAsia="es-ES"/>
        </w:rPr>
        <w:t xml:space="preserve">Corporación Autónoma Regional del Quindío – C.R.Q., </w:t>
      </w:r>
      <w:r w:rsidRPr="004E7B14">
        <w:rPr>
          <w:rFonts w:ascii="Tahoma" w:eastAsia="Times New Roman" w:hAnsi="Tahoma" w:cs="Tahoma"/>
          <w:sz w:val="24"/>
          <w:szCs w:val="24"/>
          <w:lang w:eastAsia="es-ES"/>
        </w:rPr>
        <w:t>cuando se presenten situaciones de emergencia, indicando las causas, medidas adoptadas y tiempo de duración de dicha emergencia.</w:t>
      </w:r>
    </w:p>
    <w:p w:rsidR="006C5A9E" w:rsidRPr="004E7B14" w:rsidRDefault="006C5A9E" w:rsidP="006C5A9E">
      <w:pPr>
        <w:spacing w:after="0" w:line="240" w:lineRule="auto"/>
        <w:jc w:val="both"/>
        <w:rPr>
          <w:rFonts w:ascii="Tahoma" w:eastAsia="Times New Roman" w:hAnsi="Tahoma" w:cs="Tahoma"/>
          <w:b/>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ARTICULO CUARTO: -</w:t>
      </w:r>
      <w:r w:rsidRPr="004E7B14">
        <w:rPr>
          <w:rFonts w:ascii="Tahoma" w:eastAsia="Times New Roman" w:hAnsi="Tahoma" w:cs="Tahoma"/>
          <w:sz w:val="24"/>
          <w:szCs w:val="24"/>
          <w:lang w:eastAsia="es-ES"/>
        </w:rPr>
        <w:t xml:space="preserve"> </w:t>
      </w:r>
      <w:r w:rsidRPr="004E7B14">
        <w:rPr>
          <w:rFonts w:ascii="Tahoma" w:eastAsia="Times New Roman" w:hAnsi="Tahoma" w:cs="Tahoma"/>
          <w:bCs/>
          <w:sz w:val="24"/>
          <w:szCs w:val="24"/>
          <w:lang w:eastAsia="es-ES"/>
        </w:rPr>
        <w:t>El</w:t>
      </w:r>
      <w:r w:rsidRPr="004E7B14">
        <w:rPr>
          <w:rFonts w:ascii="Tahoma" w:eastAsia="Times New Roman" w:hAnsi="Tahoma" w:cs="Tahoma"/>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sz w:val="24"/>
          <w:szCs w:val="24"/>
          <w:lang w:eastAsia="es-ES"/>
        </w:rPr>
        <w:t xml:space="preserve">ARTÍCULO QUINTO: - </w:t>
      </w:r>
      <w:r w:rsidRPr="004E7B14">
        <w:rPr>
          <w:rFonts w:ascii="Tahoma" w:eastAsia="Times New Roman" w:hAnsi="Tahoma" w:cs="Tahoma"/>
          <w:sz w:val="24"/>
          <w:szCs w:val="24"/>
          <w:lang w:eastAsia="es-ES"/>
        </w:rPr>
        <w:t xml:space="preserve">Para efectos de Control, Seguimiento y Vigilancia, que realizará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Times New Roman" w:hAnsi="Tahoma" w:cs="Tahoma"/>
          <w:sz w:val="24"/>
          <w:szCs w:val="24"/>
          <w:lang w:eastAsia="es-ES"/>
        </w:rPr>
        <w:t xml:space="preserve"> el concesionario deberá permitir el ingreso de los funcionarios encargados de esta labor sin previo aviso.</w:t>
      </w:r>
    </w:p>
    <w:p w:rsidR="006C5A9E" w:rsidRPr="004E7B14" w:rsidRDefault="006C5A9E" w:rsidP="006C5A9E">
      <w:pPr>
        <w:spacing w:after="0" w:line="240" w:lineRule="auto"/>
        <w:jc w:val="both"/>
        <w:rPr>
          <w:rFonts w:ascii="Tahoma" w:eastAsia="Times New Roman" w:hAnsi="Tahoma" w:cs="Tahoma"/>
          <w:b/>
          <w:bCs/>
          <w:sz w:val="24"/>
          <w:szCs w:val="24"/>
          <w:lang w:eastAsia="es-ES"/>
        </w:rPr>
      </w:pPr>
    </w:p>
    <w:p w:rsidR="006C5A9E" w:rsidRPr="004E7B14" w:rsidRDefault="006C5A9E" w:rsidP="006C5A9E">
      <w:pPr>
        <w:spacing w:after="0" w:line="240" w:lineRule="auto"/>
        <w:jc w:val="both"/>
        <w:rPr>
          <w:rFonts w:ascii="Tahoma" w:eastAsia="Times New Roman" w:hAnsi="Tahoma" w:cs="Tahoma"/>
          <w:b/>
          <w:sz w:val="24"/>
          <w:szCs w:val="24"/>
          <w:lang w:eastAsia="es-CO"/>
        </w:rPr>
      </w:pPr>
      <w:r w:rsidRPr="004E7B14">
        <w:rPr>
          <w:rFonts w:ascii="Tahoma" w:eastAsia="Times New Roman" w:hAnsi="Tahoma" w:cs="Tahoma"/>
          <w:b/>
          <w:sz w:val="24"/>
          <w:szCs w:val="24"/>
          <w:lang w:eastAsia="es-CO"/>
        </w:rPr>
        <w:t>ARTÍCULO</w:t>
      </w:r>
      <w:r w:rsidRPr="004E7B14">
        <w:rPr>
          <w:rFonts w:ascii="Tahoma" w:eastAsia="Times New Roman" w:hAnsi="Tahoma" w:cs="Tahoma"/>
          <w:b/>
          <w:bCs/>
          <w:color w:val="000000" w:themeColor="text1"/>
          <w:sz w:val="24"/>
          <w:szCs w:val="24"/>
          <w:lang w:eastAsia="es-ES"/>
        </w:rPr>
        <w:t xml:space="preserve"> SEXTO: - </w:t>
      </w:r>
      <w:r w:rsidRPr="004E7B14">
        <w:rPr>
          <w:rFonts w:ascii="Tahoma" w:eastAsia="Times New Roman" w:hAnsi="Tahoma" w:cs="Tahoma"/>
          <w:b/>
          <w:sz w:val="24"/>
          <w:szCs w:val="24"/>
          <w:lang w:eastAsia="es-CO"/>
        </w:rPr>
        <w:t>NOTIFIQUESE</w:t>
      </w:r>
      <w:r w:rsidRPr="004E7B14">
        <w:rPr>
          <w:rFonts w:ascii="Tahoma" w:eastAsia="Times New Roman" w:hAnsi="Tahoma" w:cs="Tahoma"/>
          <w:sz w:val="24"/>
          <w:szCs w:val="24"/>
          <w:lang w:eastAsia="es-CO"/>
        </w:rPr>
        <w:t xml:space="preserve"> el contenido de la presente Resolución, al señor </w:t>
      </w:r>
      <w:r w:rsidRPr="004E7B14">
        <w:rPr>
          <w:rFonts w:ascii="Tahoma" w:eastAsia="Times New Roman" w:hAnsi="Tahoma" w:cs="Tahoma"/>
          <w:b/>
          <w:sz w:val="24"/>
          <w:szCs w:val="24"/>
          <w:lang w:eastAsia="es-CO"/>
        </w:rPr>
        <w:t>HECTOR FERNANDO LASSO MARTÍNEZ</w:t>
      </w:r>
      <w:r w:rsidRPr="004E7B14">
        <w:rPr>
          <w:rFonts w:ascii="Tahoma" w:eastAsia="Times New Roman" w:hAnsi="Tahoma" w:cs="Tahoma"/>
          <w:sz w:val="24"/>
          <w:szCs w:val="24"/>
          <w:lang w:eastAsia="es-CO"/>
        </w:rPr>
        <w:t>, identificado con cédula de ciudadanía número 19.209.934, Representante Legal de la</w:t>
      </w:r>
      <w:r w:rsidRPr="004E7B14">
        <w:rPr>
          <w:rFonts w:ascii="Tahoma" w:eastAsia="Times New Roman" w:hAnsi="Tahoma" w:cs="Tahoma"/>
          <w:sz w:val="24"/>
          <w:szCs w:val="24"/>
          <w:lang w:val="es-ES" w:eastAsia="es-ES"/>
        </w:rPr>
        <w:t xml:space="preserve"> </w:t>
      </w:r>
      <w:r w:rsidRPr="004E7B14">
        <w:rPr>
          <w:rFonts w:ascii="Tahoma" w:eastAsia="Times New Roman" w:hAnsi="Tahoma" w:cs="Tahoma"/>
          <w:b/>
          <w:sz w:val="24"/>
          <w:szCs w:val="24"/>
          <w:lang w:eastAsia="es-ES"/>
        </w:rPr>
        <w:t>ASOCIACIÓN ACUEDUCTO RURAL SAN JUAN DE CAROLINA</w:t>
      </w:r>
      <w:r w:rsidRPr="004E7B14">
        <w:rPr>
          <w:rFonts w:ascii="Tahoma" w:eastAsiaTheme="minorEastAsia" w:hAnsi="Tahoma" w:cs="Tahoma"/>
          <w:sz w:val="24"/>
          <w:szCs w:val="24"/>
          <w:lang w:eastAsia="es-CO"/>
        </w:rPr>
        <w:t xml:space="preserve">, o a su Apoderado </w:t>
      </w:r>
      <w:r w:rsidRPr="004E7B14">
        <w:rPr>
          <w:rFonts w:ascii="Tahoma" w:eastAsia="Times New Roman" w:hAnsi="Tahoma" w:cs="Tahoma"/>
          <w:bCs/>
          <w:sz w:val="24"/>
          <w:szCs w:val="24"/>
          <w:lang w:eastAsia="es-CO"/>
        </w:rPr>
        <w:t xml:space="preserve">o a la persona debidamente autorizada, en los </w:t>
      </w:r>
      <w:r w:rsidRPr="004E7B14">
        <w:rPr>
          <w:rFonts w:ascii="Tahoma" w:eastAsia="Times New Roman" w:hAnsi="Tahoma" w:cs="Tahoma"/>
          <w:bCs/>
          <w:sz w:val="24"/>
          <w:szCs w:val="24"/>
          <w:lang w:eastAsia="es-CO"/>
        </w:rPr>
        <w:lastRenderedPageBreak/>
        <w:t xml:space="preserve">términos establecidos </w:t>
      </w:r>
      <w:r w:rsidRPr="004E7B14">
        <w:rPr>
          <w:rFonts w:ascii="Tahoma" w:eastAsia="Times New Roman" w:hAnsi="Tahoma" w:cs="Tahoma"/>
          <w:sz w:val="24"/>
          <w:szCs w:val="24"/>
          <w:lang w:eastAsia="es-CO"/>
        </w:rPr>
        <w:t>en la Ley 1437 de 2011</w:t>
      </w:r>
      <w:r w:rsidRPr="004E7B14">
        <w:rPr>
          <w:rFonts w:ascii="Tahoma" w:eastAsia="Times New Roman" w:hAnsi="Tahoma" w:cs="Tahoma"/>
          <w:b/>
          <w:sz w:val="24"/>
          <w:szCs w:val="24"/>
          <w:lang w:eastAsia="es-CO"/>
        </w:rPr>
        <w:t>.</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r w:rsidRPr="004E7B14">
        <w:rPr>
          <w:rFonts w:ascii="Tahoma" w:eastAsia="Times New Roman" w:hAnsi="Tahoma" w:cs="Tahoma"/>
          <w:b/>
          <w:bCs/>
          <w:sz w:val="24"/>
          <w:szCs w:val="24"/>
          <w:lang w:eastAsia="es-CO"/>
        </w:rPr>
        <w:t xml:space="preserve">ARTÍCULO SÉPTIMO: - </w:t>
      </w:r>
      <w:r w:rsidRPr="004E7B14">
        <w:rPr>
          <w:rFonts w:ascii="Tahoma" w:eastAsia="Calibri" w:hAnsi="Tahoma" w:cs="Tahoma"/>
          <w:b/>
          <w:bCs/>
          <w:sz w:val="24"/>
          <w:szCs w:val="24"/>
        </w:rPr>
        <w:t xml:space="preserve">PUBLÍQUESE </w:t>
      </w:r>
      <w:r w:rsidRPr="004E7B14">
        <w:rPr>
          <w:rFonts w:ascii="Tahoma" w:eastAsia="Calibri" w:hAnsi="Tahoma" w:cs="Tahoma"/>
          <w:bCs/>
          <w:sz w:val="24"/>
          <w:szCs w:val="24"/>
        </w:rPr>
        <w:t xml:space="preserve">a costa del interesado de conformidad con </w:t>
      </w:r>
      <w:r w:rsidRPr="004E7B14">
        <w:rPr>
          <w:rFonts w:ascii="Tahoma" w:eastAsia="Calibri" w:hAnsi="Tahoma" w:cs="Tahoma"/>
          <w:sz w:val="24"/>
          <w:szCs w:val="24"/>
        </w:rPr>
        <w:t xml:space="preserve">el artículo 44 de la Resolución número 001500 de 2019, emitida por esta Entidad, </w:t>
      </w:r>
      <w:r w:rsidRPr="004E7B14">
        <w:rPr>
          <w:rFonts w:ascii="Tahoma" w:eastAsia="Calibri" w:hAnsi="Tahoma" w:cs="Tahoma"/>
          <w:bCs/>
          <w:sz w:val="24"/>
          <w:szCs w:val="24"/>
        </w:rPr>
        <w:t>e</w:t>
      </w:r>
      <w:r w:rsidRPr="004E7B14">
        <w:rPr>
          <w:rFonts w:ascii="Tahoma" w:eastAsia="Calibri" w:hAnsi="Tahoma" w:cs="Tahoma"/>
          <w:sz w:val="24"/>
          <w:szCs w:val="24"/>
        </w:rPr>
        <w:t xml:space="preserve">l encabezado y la parte resolutiva del presente acto administrativo, en el Boletín Ambiental de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Calibri" w:hAnsi="Tahoma" w:cs="Tahoma"/>
          <w:sz w:val="24"/>
          <w:szCs w:val="24"/>
        </w:rPr>
        <w:t xml:space="preserve">., publicación que tiene un costo de treinta y ocho mil cuatrocientos cuarenta y nueve pesos ($38.449). </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ES"/>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ES"/>
        </w:rPr>
        <w:t xml:space="preserve">ARTÍCULO OCTAVO: - </w:t>
      </w:r>
      <w:r w:rsidRPr="004E7B14">
        <w:rPr>
          <w:rFonts w:ascii="Tahoma" w:eastAsia="Times New Roman" w:hAnsi="Tahoma" w:cs="Tahoma"/>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E7B14">
        <w:rPr>
          <w:rFonts w:ascii="Tahoma" w:eastAsia="Times New Roman" w:hAnsi="Tahoma" w:cs="Tahoma"/>
          <w:color w:val="000000"/>
          <w:sz w:val="24"/>
          <w:szCs w:val="24"/>
          <w:lang w:eastAsia="es-CO"/>
        </w:rPr>
        <w:t>o al vencimiento del término de publicación, según el caso</w:t>
      </w:r>
      <w:r w:rsidRPr="004E7B14">
        <w:rPr>
          <w:rFonts w:ascii="Tahoma" w:eastAsia="Times New Roman" w:hAnsi="Tahoma" w:cs="Tahoma"/>
          <w:sz w:val="24"/>
          <w:szCs w:val="24"/>
          <w:lang w:eastAsia="es-CO"/>
        </w:rPr>
        <w:t xml:space="preserve">, ante la Subdirección de Regulación y Control Ambiental de la </w:t>
      </w:r>
      <w:r w:rsidRPr="004E7B14">
        <w:rPr>
          <w:rFonts w:ascii="Tahoma" w:eastAsia="Times New Roman" w:hAnsi="Tahoma" w:cs="Tahoma"/>
          <w:b/>
          <w:bCs/>
          <w:sz w:val="24"/>
          <w:szCs w:val="24"/>
          <w:lang w:eastAsia="es-CO"/>
        </w:rPr>
        <w:t xml:space="preserve">CORPORACIÓN AUTÓNOMA REGIONAL DEL QUINDÍO – C.R.Q, </w:t>
      </w:r>
      <w:r w:rsidRPr="004E7B14">
        <w:rPr>
          <w:rFonts w:ascii="Tahoma" w:eastAsia="Times New Roman" w:hAnsi="Tahoma" w:cs="Tahoma"/>
          <w:sz w:val="24"/>
          <w:szCs w:val="24"/>
          <w:lang w:eastAsia="es-CO"/>
        </w:rPr>
        <w:t>en los términos del artículo 76 y siguientes de la Ley 1437 de 2011.</w:t>
      </w:r>
    </w:p>
    <w:p w:rsidR="006C5A9E" w:rsidRPr="004E7B14" w:rsidRDefault="006C5A9E" w:rsidP="006C5A9E">
      <w:pPr>
        <w:tabs>
          <w:tab w:val="left" w:pos="360"/>
        </w:tabs>
        <w:spacing w:after="0" w:line="240" w:lineRule="auto"/>
        <w:jc w:val="both"/>
        <w:rPr>
          <w:rFonts w:ascii="Tahoma" w:eastAsia="Times New Roman" w:hAnsi="Tahoma" w:cs="Tahoma"/>
          <w:b/>
          <w:bCs/>
          <w:sz w:val="24"/>
          <w:szCs w:val="24"/>
          <w:lang w:eastAsia="es-CO"/>
        </w:rPr>
      </w:pPr>
    </w:p>
    <w:p w:rsidR="006C5A9E" w:rsidRPr="004E7B14" w:rsidRDefault="006C5A9E" w:rsidP="006C5A9E">
      <w:pPr>
        <w:tabs>
          <w:tab w:val="left" w:pos="360"/>
        </w:tabs>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CO"/>
        </w:rPr>
        <w:t>ARTÍCULO NOVENO:</w:t>
      </w:r>
      <w:r w:rsidRPr="004E7B14">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C5A9E" w:rsidRPr="004E7B14" w:rsidRDefault="006C5A9E" w:rsidP="006C5A9E">
      <w:pPr>
        <w:spacing w:after="0" w:line="240" w:lineRule="auto"/>
        <w:jc w:val="both"/>
        <w:rPr>
          <w:rFonts w:ascii="Tahoma" w:eastAsia="Times New Roman" w:hAnsi="Tahoma" w:cs="Tahoma"/>
          <w:sz w:val="24"/>
          <w:szCs w:val="24"/>
          <w:lang w:eastAsia="es-CO"/>
        </w:rPr>
      </w:pPr>
    </w:p>
    <w:p w:rsidR="006C5A9E" w:rsidRPr="004E7B14" w:rsidRDefault="006C5A9E" w:rsidP="006C5A9E">
      <w:pPr>
        <w:spacing w:after="0" w:line="240" w:lineRule="auto"/>
        <w:jc w:val="both"/>
        <w:rPr>
          <w:rFonts w:ascii="Tahoma" w:eastAsia="Times New Roman" w:hAnsi="Tahoma" w:cs="Tahoma"/>
          <w:sz w:val="24"/>
          <w:szCs w:val="24"/>
          <w:lang w:eastAsia="es-CO"/>
        </w:rPr>
      </w:pPr>
      <w:r w:rsidRPr="004E7B14">
        <w:rPr>
          <w:rFonts w:ascii="Tahoma" w:eastAsia="Times New Roman" w:hAnsi="Tahoma" w:cs="Tahoma"/>
          <w:sz w:val="24"/>
          <w:szCs w:val="24"/>
          <w:lang w:eastAsia="es-CO"/>
        </w:rPr>
        <w:t>Dado en Armenia Quindío, a los _______________________________________-</w:t>
      </w:r>
    </w:p>
    <w:p w:rsidR="006C5A9E" w:rsidRPr="004E7B14" w:rsidRDefault="006C5A9E" w:rsidP="006C5A9E">
      <w:pPr>
        <w:spacing w:after="0" w:line="240" w:lineRule="auto"/>
        <w:rPr>
          <w:rFonts w:ascii="Tahoma" w:eastAsia="Calibri" w:hAnsi="Tahoma" w:cs="Tahoma"/>
          <w:b/>
          <w:bCs/>
          <w:sz w:val="24"/>
          <w:szCs w:val="24"/>
        </w:rPr>
      </w:pPr>
    </w:p>
    <w:p w:rsidR="006C5A9E" w:rsidRPr="004E7B14" w:rsidRDefault="006C5A9E" w:rsidP="006C5A9E">
      <w:pPr>
        <w:spacing w:after="0" w:line="240" w:lineRule="auto"/>
        <w:jc w:val="center"/>
        <w:rPr>
          <w:rFonts w:ascii="Tahoma" w:eastAsia="Calibri" w:hAnsi="Tahoma" w:cs="Tahoma"/>
          <w:b/>
          <w:bCs/>
          <w:sz w:val="24"/>
          <w:szCs w:val="24"/>
        </w:rPr>
      </w:pPr>
      <w:r w:rsidRPr="004E7B14">
        <w:rPr>
          <w:rFonts w:ascii="Tahoma" w:eastAsia="Calibri" w:hAnsi="Tahoma" w:cs="Tahoma"/>
          <w:b/>
          <w:bCs/>
          <w:sz w:val="24"/>
          <w:szCs w:val="24"/>
        </w:rPr>
        <w:lastRenderedPageBreak/>
        <w:t>NOTIFIQUESE, PUBLIQUESE Y CUMPLASE</w:t>
      </w:r>
    </w:p>
    <w:p w:rsidR="006C5A9E" w:rsidRPr="004E7B14" w:rsidRDefault="006C5A9E" w:rsidP="006C5A9E">
      <w:pPr>
        <w:spacing w:after="0" w:line="240" w:lineRule="auto"/>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6C5A9E" w:rsidRPr="004E7B14" w:rsidRDefault="006C5A9E" w:rsidP="006C5A9E">
      <w:pPr>
        <w:spacing w:after="0" w:line="240" w:lineRule="auto"/>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6C5A9E" w:rsidRPr="004E7B14" w:rsidRDefault="006C5A9E" w:rsidP="006C5A9E">
      <w:pPr>
        <w:spacing w:after="0" w:line="240" w:lineRule="auto"/>
        <w:jc w:val="center"/>
        <w:rPr>
          <w:rFonts w:ascii="Tahoma" w:eastAsia="Calibri" w:hAnsi="Tahoma" w:cs="Tahoma"/>
          <w:sz w:val="24"/>
          <w:szCs w:val="24"/>
        </w:rPr>
      </w:pPr>
    </w:p>
    <w:p w:rsidR="006C5A9E" w:rsidRPr="004E7B14" w:rsidRDefault="006C5A9E" w:rsidP="006C5A9E">
      <w:pPr>
        <w:spacing w:after="0" w:line="240" w:lineRule="auto"/>
        <w:jc w:val="both"/>
        <w:rPr>
          <w:rFonts w:ascii="Tahoma" w:eastAsia="Calibri" w:hAnsi="Tahoma" w:cs="Tahoma"/>
          <w:sz w:val="24"/>
          <w:szCs w:val="24"/>
        </w:rPr>
      </w:pPr>
    </w:p>
    <w:p w:rsidR="006C5A9E" w:rsidRPr="004E7B14" w:rsidRDefault="006C5A9E" w:rsidP="006C5A9E">
      <w:pPr>
        <w:tabs>
          <w:tab w:val="center" w:pos="4419"/>
          <w:tab w:val="right" w:pos="8838"/>
        </w:tabs>
        <w:spacing w:after="0" w:line="240" w:lineRule="auto"/>
        <w:jc w:val="center"/>
        <w:rPr>
          <w:rFonts w:ascii="Tahoma" w:hAnsi="Tahoma" w:cs="Tahoma"/>
          <w:b/>
          <w:sz w:val="24"/>
          <w:szCs w:val="24"/>
        </w:rPr>
      </w:pPr>
      <w:r w:rsidRPr="004E7B14">
        <w:rPr>
          <w:rFonts w:ascii="Tahoma" w:hAnsi="Tahoma" w:cs="Tahoma"/>
          <w:b/>
          <w:bCs/>
          <w:sz w:val="24"/>
          <w:szCs w:val="24"/>
        </w:rPr>
        <w:t xml:space="preserve">RESOLUCIÓN NÚMERO 515 </w:t>
      </w:r>
      <w:r w:rsidRPr="004E7B14">
        <w:rPr>
          <w:rFonts w:ascii="Tahoma" w:hAnsi="Tahoma" w:cs="Tahoma"/>
          <w:b/>
          <w:sz w:val="24"/>
          <w:szCs w:val="24"/>
        </w:rPr>
        <w:t>DEL 13 DE ABRIL DE 2020</w:t>
      </w:r>
    </w:p>
    <w:p w:rsidR="006C5A9E" w:rsidRPr="004E7B14" w:rsidRDefault="006C5A9E" w:rsidP="006C5A9E">
      <w:pPr>
        <w:rPr>
          <w:rFonts w:ascii="Tahoma" w:eastAsia="Times New Roman" w:hAnsi="Tahoma" w:cs="Tahoma"/>
          <w:b/>
          <w:bCs/>
          <w:i/>
          <w:sz w:val="24"/>
          <w:szCs w:val="24"/>
          <w:lang w:val="es-ES" w:eastAsia="es-ES"/>
        </w:rPr>
      </w:pPr>
      <w:r w:rsidRPr="004E7B14">
        <w:rPr>
          <w:rFonts w:ascii="Tahoma" w:hAnsi="Tahoma" w:cs="Tahoma"/>
          <w:b/>
          <w:i/>
          <w:sz w:val="24"/>
          <w:szCs w:val="24"/>
        </w:rPr>
        <w:t>“POR MEDIO DE LA CUAL SE RESUELVE RECURSO DE REPOSICIÓN INTERPUESTO POR LA ASOCIACIÓN DE USUARIOS DEL ACUEDUCTO RURAL ROBLE – CRUCES DE LOS MUNICIPIOS DE CIRCASIA, FILANDIA Y SALENTO DEPARTAMENTO DEL QUINDÍO</w:t>
      </w:r>
      <w:r w:rsidRPr="004E7B14">
        <w:rPr>
          <w:rFonts w:ascii="Tahoma" w:eastAsia="Calibri" w:hAnsi="Tahoma" w:cs="Tahoma"/>
          <w:b/>
          <w:i/>
          <w:sz w:val="24"/>
          <w:szCs w:val="24"/>
        </w:rPr>
        <w:t xml:space="preserve"> </w:t>
      </w:r>
      <w:r w:rsidRPr="004E7B14">
        <w:rPr>
          <w:rFonts w:ascii="Tahoma" w:hAnsi="Tahoma" w:cs="Tahoma"/>
          <w:b/>
          <w:i/>
          <w:sz w:val="24"/>
          <w:szCs w:val="24"/>
        </w:rPr>
        <w:t>CONTRA LA RESOLUCIÓN NÚMERO 003384</w:t>
      </w:r>
      <w:r w:rsidRPr="004E7B14">
        <w:rPr>
          <w:rFonts w:ascii="Tahoma" w:eastAsia="Times New Roman" w:hAnsi="Tahoma" w:cs="Tahoma"/>
          <w:b/>
          <w:bCs/>
          <w:i/>
          <w:sz w:val="24"/>
          <w:szCs w:val="24"/>
          <w:lang w:eastAsia="es-ES"/>
        </w:rPr>
        <w:t xml:space="preserve"> DEL TREINTA Y UNO (31) DE DICIEMBRE DE DOS MIL DIECINUEVE (2019) Y SE TOMAN OTRAS DETERMINACIONES</w:t>
      </w:r>
      <w:r w:rsidRPr="004E7B14">
        <w:rPr>
          <w:rFonts w:ascii="Tahoma" w:eastAsia="Times New Roman" w:hAnsi="Tahoma" w:cs="Tahoma"/>
          <w:b/>
          <w:bCs/>
          <w:i/>
          <w:sz w:val="24"/>
          <w:szCs w:val="24"/>
          <w:lang w:val="es-ES" w:eastAsia="es-ES"/>
        </w:rPr>
        <w:t>”</w:t>
      </w:r>
    </w:p>
    <w:p w:rsidR="006C5A9E" w:rsidRPr="004E7B14" w:rsidRDefault="006C5A9E" w:rsidP="006C5A9E">
      <w:pPr>
        <w:spacing w:after="0" w:line="240" w:lineRule="auto"/>
        <w:jc w:val="center"/>
        <w:rPr>
          <w:rFonts w:ascii="Tahoma" w:eastAsia="Times New Roman" w:hAnsi="Tahoma" w:cs="Tahoma"/>
          <w:b/>
          <w:bCs/>
          <w:sz w:val="24"/>
          <w:szCs w:val="24"/>
          <w:lang w:eastAsia="es-CO"/>
        </w:rPr>
      </w:pPr>
    </w:p>
    <w:p w:rsidR="006C5A9E" w:rsidRPr="004E7B14" w:rsidRDefault="006C5A9E" w:rsidP="006C5A9E">
      <w:pPr>
        <w:spacing w:after="0" w:line="240" w:lineRule="auto"/>
        <w:jc w:val="center"/>
        <w:rPr>
          <w:rFonts w:ascii="Tahoma" w:eastAsia="Times New Roman" w:hAnsi="Tahoma" w:cs="Tahoma"/>
          <w:b/>
          <w:bCs/>
          <w:sz w:val="24"/>
          <w:szCs w:val="24"/>
          <w:lang w:eastAsia="es-CO"/>
        </w:rPr>
      </w:pPr>
    </w:p>
    <w:p w:rsidR="006C5A9E" w:rsidRPr="004E7B14" w:rsidRDefault="006C5A9E" w:rsidP="006C5A9E">
      <w:pPr>
        <w:spacing w:after="0" w:line="240" w:lineRule="auto"/>
        <w:jc w:val="center"/>
        <w:rPr>
          <w:rFonts w:ascii="Tahoma" w:eastAsia="Times New Roman" w:hAnsi="Tahoma" w:cs="Tahoma"/>
          <w:b/>
          <w:bCs/>
          <w:sz w:val="24"/>
          <w:szCs w:val="24"/>
          <w:lang w:eastAsia="es-CO"/>
        </w:rPr>
      </w:pPr>
      <w:r w:rsidRPr="004E7B14">
        <w:rPr>
          <w:rFonts w:ascii="Tahoma" w:eastAsia="Times New Roman" w:hAnsi="Tahoma" w:cs="Tahoma"/>
          <w:b/>
          <w:bCs/>
          <w:sz w:val="24"/>
          <w:szCs w:val="24"/>
          <w:lang w:eastAsia="es-CO"/>
        </w:rPr>
        <w:t xml:space="preserve">RESUELVE </w:t>
      </w:r>
    </w:p>
    <w:p w:rsidR="006C5A9E" w:rsidRPr="004E7B14" w:rsidRDefault="006C5A9E" w:rsidP="006C5A9E">
      <w:pPr>
        <w:spacing w:after="0" w:line="240" w:lineRule="auto"/>
        <w:jc w:val="center"/>
        <w:rPr>
          <w:rFonts w:ascii="Tahoma" w:eastAsia="Times New Roman" w:hAnsi="Tahoma" w:cs="Tahoma"/>
          <w:b/>
          <w:bCs/>
          <w:sz w:val="24"/>
          <w:szCs w:val="24"/>
          <w:lang w:eastAsia="es-CO"/>
        </w:rPr>
      </w:pPr>
    </w:p>
    <w:p w:rsidR="006C5A9E" w:rsidRPr="004E7B14" w:rsidRDefault="006C5A9E" w:rsidP="006C5A9E">
      <w:pPr>
        <w:spacing w:after="0" w:line="240" w:lineRule="auto"/>
        <w:jc w:val="center"/>
        <w:rPr>
          <w:rFonts w:ascii="Tahoma" w:eastAsia="Times New Roman" w:hAnsi="Tahoma" w:cs="Tahoma"/>
          <w:b/>
          <w:bCs/>
          <w:sz w:val="24"/>
          <w:szCs w:val="24"/>
          <w:lang w:eastAsia="es-CO"/>
        </w:rPr>
      </w:pPr>
    </w:p>
    <w:p w:rsidR="006C5A9E" w:rsidRPr="004E7B14" w:rsidRDefault="006C5A9E" w:rsidP="006C5A9E">
      <w:pPr>
        <w:tabs>
          <w:tab w:val="center" w:pos="4419"/>
          <w:tab w:val="right" w:pos="8838"/>
        </w:tabs>
        <w:spacing w:after="0" w:line="240" w:lineRule="auto"/>
        <w:jc w:val="both"/>
        <w:rPr>
          <w:rFonts w:ascii="Tahoma" w:eastAsia="Times New Roman" w:hAnsi="Tahoma" w:cs="Tahoma"/>
          <w:bCs/>
          <w:sz w:val="24"/>
          <w:szCs w:val="24"/>
        </w:rPr>
      </w:pPr>
      <w:r w:rsidRPr="004E7B14">
        <w:rPr>
          <w:rFonts w:ascii="Tahoma" w:eastAsia="Times New Roman" w:hAnsi="Tahoma" w:cs="Tahoma"/>
          <w:b/>
          <w:sz w:val="24"/>
          <w:szCs w:val="24"/>
          <w:lang w:eastAsia="es-ES"/>
        </w:rPr>
        <w:t>ARTÍCULO PRIMERO</w:t>
      </w:r>
      <w:r w:rsidRPr="004E7B14">
        <w:rPr>
          <w:rFonts w:ascii="Tahoma" w:eastAsia="Times New Roman" w:hAnsi="Tahoma" w:cs="Tahoma"/>
          <w:sz w:val="24"/>
          <w:szCs w:val="24"/>
          <w:lang w:eastAsia="es-ES"/>
        </w:rPr>
        <w:t xml:space="preserve">: </w:t>
      </w:r>
      <w:r w:rsidRPr="004E7B14">
        <w:rPr>
          <w:rFonts w:ascii="Tahoma" w:eastAsia="Times New Roman" w:hAnsi="Tahoma" w:cs="Tahoma"/>
          <w:b/>
          <w:sz w:val="24"/>
          <w:szCs w:val="24"/>
          <w:lang w:eastAsia="es-ES"/>
        </w:rPr>
        <w:t>-</w:t>
      </w:r>
      <w:r w:rsidRPr="004E7B14">
        <w:rPr>
          <w:rFonts w:ascii="Tahoma" w:eastAsia="Times New Roman" w:hAnsi="Tahoma" w:cs="Tahoma"/>
          <w:sz w:val="24"/>
          <w:szCs w:val="24"/>
          <w:lang w:eastAsia="es-ES"/>
        </w:rPr>
        <w:t xml:space="preserve"> </w:t>
      </w:r>
      <w:r w:rsidRPr="004E7B14">
        <w:rPr>
          <w:rFonts w:ascii="Tahoma" w:eastAsia="Times New Roman" w:hAnsi="Tahoma" w:cs="Tahoma"/>
          <w:b/>
          <w:bCs/>
          <w:sz w:val="24"/>
          <w:szCs w:val="24"/>
        </w:rPr>
        <w:t>RESOLVER DE MANERA FAVORABLE</w:t>
      </w:r>
      <w:r w:rsidRPr="004E7B14">
        <w:rPr>
          <w:rFonts w:ascii="Tahoma" w:eastAsia="Times New Roman" w:hAnsi="Tahoma" w:cs="Tahoma"/>
          <w:bCs/>
          <w:sz w:val="24"/>
          <w:szCs w:val="24"/>
        </w:rPr>
        <w:t xml:space="preserve"> la petición formulada en el recurso de reposición radicado bajo el número CRQ E00539-20 del veinte (20) de enero de dos mil veinte (2020), presentado por el </w:t>
      </w:r>
      <w:r w:rsidRPr="004E7B14">
        <w:rPr>
          <w:rFonts w:ascii="Tahoma" w:eastAsiaTheme="minorEastAsia" w:hAnsi="Tahoma" w:cs="Tahoma"/>
          <w:sz w:val="24"/>
          <w:szCs w:val="24"/>
          <w:lang w:eastAsia="es-CO"/>
        </w:rPr>
        <w:t xml:space="preserve">señor </w:t>
      </w:r>
      <w:r w:rsidRPr="004E7B14">
        <w:rPr>
          <w:rFonts w:ascii="Tahoma" w:eastAsiaTheme="minorEastAsia" w:hAnsi="Tahoma" w:cs="Tahoma"/>
          <w:b/>
          <w:sz w:val="24"/>
          <w:szCs w:val="24"/>
          <w:lang w:eastAsia="es-CO"/>
        </w:rPr>
        <w:t>JUAN CARLOS OCAMPO</w:t>
      </w:r>
      <w:r w:rsidRPr="004E7B14">
        <w:rPr>
          <w:rFonts w:ascii="Tahoma" w:eastAsiaTheme="minorEastAsia" w:hAnsi="Tahoma" w:cs="Tahoma"/>
          <w:sz w:val="24"/>
          <w:szCs w:val="24"/>
          <w:lang w:eastAsia="es-CO"/>
        </w:rPr>
        <w:t xml:space="preserve">, identificado con cédula de ciudadanía número </w:t>
      </w:r>
      <w:r w:rsidRPr="004E7B14">
        <w:rPr>
          <w:rFonts w:ascii="Tahoma" w:hAnsi="Tahoma" w:cs="Tahoma"/>
          <w:sz w:val="24"/>
          <w:szCs w:val="24"/>
        </w:rPr>
        <w:t xml:space="preserve">7.555.406, expedida en la ciudad de Armenia (Quindío), actuando en calidad de Representante </w:t>
      </w:r>
      <w:r w:rsidRPr="004E7B14">
        <w:rPr>
          <w:rFonts w:ascii="Tahoma" w:hAnsi="Tahoma" w:cs="Tahoma"/>
          <w:sz w:val="24"/>
          <w:szCs w:val="24"/>
        </w:rPr>
        <w:lastRenderedPageBreak/>
        <w:t xml:space="preserve">Legal de la </w:t>
      </w:r>
      <w:r w:rsidRPr="004E7B14">
        <w:rPr>
          <w:rFonts w:ascii="Tahoma" w:hAnsi="Tahoma" w:cs="Tahoma"/>
          <w:b/>
          <w:sz w:val="24"/>
          <w:szCs w:val="24"/>
        </w:rPr>
        <w:t>ASOCIACIÓN DE USUARIOS DEL ACUEDUCTO RURAL ROBLE – CRUCES DE LOS MUNICIPIOS DE CIRCASIA, FILANDIA Y SALENTO DEL DEPARTAMENTO DEL QUINDÍO</w:t>
      </w:r>
      <w:r w:rsidRPr="004E7B14">
        <w:rPr>
          <w:rFonts w:ascii="Tahoma" w:hAnsi="Tahoma" w:cs="Tahoma"/>
          <w:sz w:val="24"/>
          <w:szCs w:val="24"/>
        </w:rPr>
        <w:t xml:space="preserve">, identificado con </w:t>
      </w:r>
      <w:proofErr w:type="spellStart"/>
      <w:r w:rsidRPr="004E7B14">
        <w:rPr>
          <w:rFonts w:ascii="Tahoma" w:hAnsi="Tahoma" w:cs="Tahoma"/>
          <w:sz w:val="24"/>
          <w:szCs w:val="24"/>
        </w:rPr>
        <w:t>Nit</w:t>
      </w:r>
      <w:proofErr w:type="spellEnd"/>
      <w:r w:rsidRPr="004E7B14">
        <w:rPr>
          <w:rFonts w:ascii="Tahoma" w:hAnsi="Tahoma" w:cs="Tahoma"/>
          <w:sz w:val="24"/>
          <w:szCs w:val="24"/>
        </w:rPr>
        <w:t xml:space="preserve"> número 801.001.305-1</w:t>
      </w:r>
      <w:r w:rsidRPr="004E7B14">
        <w:rPr>
          <w:rFonts w:ascii="Tahoma" w:eastAsia="Times New Roman" w:hAnsi="Tahoma" w:cs="Tahoma"/>
          <w:bCs/>
          <w:sz w:val="24"/>
          <w:szCs w:val="24"/>
        </w:rPr>
        <w:t>, con fundamento en las consideraciones expuestas.</w:t>
      </w:r>
    </w:p>
    <w:p w:rsidR="006C5A9E" w:rsidRPr="004E7B14" w:rsidRDefault="006C5A9E" w:rsidP="006C5A9E">
      <w:pPr>
        <w:tabs>
          <w:tab w:val="center" w:pos="4419"/>
          <w:tab w:val="right" w:pos="8838"/>
        </w:tabs>
        <w:spacing w:after="0" w:line="240" w:lineRule="auto"/>
        <w:jc w:val="both"/>
        <w:rPr>
          <w:rFonts w:ascii="Tahoma" w:eastAsia="Times New Roman" w:hAnsi="Tahoma" w:cs="Tahoma"/>
          <w:sz w:val="24"/>
          <w:szCs w:val="24"/>
          <w:lang w:eastAsia="es-ES"/>
        </w:rPr>
      </w:pPr>
    </w:p>
    <w:p w:rsidR="006C5A9E" w:rsidRPr="004E7B14" w:rsidRDefault="006C5A9E" w:rsidP="006C5A9E">
      <w:pPr>
        <w:tabs>
          <w:tab w:val="center" w:pos="4419"/>
          <w:tab w:val="right" w:pos="8838"/>
        </w:tabs>
        <w:spacing w:after="0" w:line="240" w:lineRule="auto"/>
        <w:jc w:val="both"/>
        <w:rPr>
          <w:rFonts w:ascii="Tahoma" w:hAnsi="Tahoma" w:cs="Tahoma"/>
          <w:sz w:val="24"/>
          <w:szCs w:val="24"/>
        </w:rPr>
      </w:pPr>
      <w:r w:rsidRPr="004E7B14">
        <w:rPr>
          <w:rFonts w:ascii="Tahoma" w:hAnsi="Tahoma" w:cs="Tahoma"/>
          <w:b/>
          <w:bCs/>
          <w:sz w:val="24"/>
          <w:szCs w:val="24"/>
        </w:rPr>
        <w:t>ARTÍCULO SEGUNDO: - MODIFICAR</w:t>
      </w:r>
      <w:r w:rsidRPr="004E7B14">
        <w:rPr>
          <w:rFonts w:ascii="Tahoma" w:hAnsi="Tahoma" w:cs="Tahoma"/>
          <w:bCs/>
          <w:sz w:val="24"/>
          <w:szCs w:val="24"/>
        </w:rPr>
        <w:t xml:space="preserve"> el artículo primero de</w:t>
      </w:r>
      <w:r w:rsidRPr="004E7B14">
        <w:rPr>
          <w:rFonts w:ascii="Tahoma" w:hAnsi="Tahoma" w:cs="Tahoma"/>
          <w:b/>
          <w:bCs/>
          <w:sz w:val="24"/>
          <w:szCs w:val="24"/>
        </w:rPr>
        <w:t xml:space="preserve"> </w:t>
      </w:r>
      <w:r w:rsidRPr="004E7B14">
        <w:rPr>
          <w:rFonts w:ascii="Tahoma" w:eastAsia="Times New Roman" w:hAnsi="Tahoma" w:cs="Tahoma"/>
          <w:sz w:val="24"/>
          <w:szCs w:val="24"/>
          <w:lang w:eastAsia="es-ES"/>
        </w:rPr>
        <w:t xml:space="preserve">la Resolución </w:t>
      </w:r>
      <w:r w:rsidRPr="004E7B14">
        <w:rPr>
          <w:rFonts w:ascii="Tahoma" w:hAnsi="Tahoma" w:cs="Tahoma"/>
          <w:sz w:val="24"/>
          <w:szCs w:val="24"/>
          <w:lang w:eastAsia="es-ES"/>
        </w:rPr>
        <w:t xml:space="preserve">número </w:t>
      </w:r>
      <w:r w:rsidRPr="004E7B14">
        <w:rPr>
          <w:rFonts w:ascii="Tahoma" w:hAnsi="Tahoma" w:cs="Tahoma"/>
          <w:bCs/>
          <w:spacing w:val="-3"/>
          <w:sz w:val="24"/>
          <w:szCs w:val="24"/>
          <w:lang w:eastAsia="es-ES"/>
        </w:rPr>
        <w:t xml:space="preserve">003384 expedida el día treinta y uno (31) de diciembre de dos mil diecinueve (2019) </w:t>
      </w:r>
      <w:r w:rsidRPr="004E7B14">
        <w:rPr>
          <w:rFonts w:ascii="Tahoma" w:hAnsi="Tahoma" w:cs="Tahoma"/>
          <w:bCs/>
          <w:i/>
          <w:spacing w:val="-3"/>
          <w:sz w:val="24"/>
          <w:szCs w:val="24"/>
          <w:lang w:eastAsia="es-ES"/>
        </w:rPr>
        <w:t>“POR MEDIO DE LA CUAL SE OTORGA CONCESIÓN DE AGUAS SUPERFICIALES PARA USO DOMÉSTICO A LA ASOCIACIÓN DE USUARIOS DEL ACUEDUCTO RURAL ROBLE – CRUCES DE LOS MUNICIPIOS DE CIRCASIA, FILANDIA Y SALENTO DEPTO DEL QUINDÍO - EXPEDIENTE 4768-18”</w:t>
      </w:r>
      <w:r w:rsidRPr="004E7B14">
        <w:rPr>
          <w:rFonts w:ascii="Tahoma" w:eastAsia="Times New Roman" w:hAnsi="Tahoma" w:cs="Tahoma"/>
          <w:spacing w:val="-3"/>
          <w:sz w:val="24"/>
          <w:szCs w:val="24"/>
          <w:lang w:eastAsia="es-CO"/>
        </w:rPr>
        <w:t xml:space="preserve">, </w:t>
      </w:r>
      <w:r w:rsidRPr="004E7B14">
        <w:rPr>
          <w:rFonts w:ascii="Tahoma" w:hAnsi="Tahoma" w:cs="Tahoma"/>
          <w:sz w:val="24"/>
          <w:szCs w:val="24"/>
        </w:rPr>
        <w:t>emitida por la Subdirección de Regulación y Control Ambiental de la Corporación Autónoma Regional del Quindío – C.R.Q., de conformidad a lo argumentado en el presente acto administrativo, el cual quedará así:</w:t>
      </w:r>
    </w:p>
    <w:p w:rsidR="006C5A9E" w:rsidRPr="004E7B14" w:rsidRDefault="006C5A9E" w:rsidP="006C5A9E">
      <w:pPr>
        <w:tabs>
          <w:tab w:val="center" w:pos="4419"/>
          <w:tab w:val="right" w:pos="8838"/>
        </w:tabs>
        <w:spacing w:after="0" w:line="240" w:lineRule="auto"/>
        <w:jc w:val="both"/>
        <w:rPr>
          <w:rFonts w:ascii="Tahoma" w:hAnsi="Tahoma" w:cs="Tahoma"/>
          <w:sz w:val="24"/>
          <w:szCs w:val="24"/>
        </w:rPr>
      </w:pPr>
    </w:p>
    <w:p w:rsidR="006C5A9E" w:rsidRPr="004E7B14" w:rsidRDefault="006C5A9E" w:rsidP="006C5A9E">
      <w:pPr>
        <w:spacing w:after="0" w:line="240" w:lineRule="auto"/>
        <w:contextualSpacing/>
        <w:jc w:val="both"/>
        <w:rPr>
          <w:rFonts w:ascii="Tahoma" w:eastAsiaTheme="minorEastAsia" w:hAnsi="Tahoma" w:cs="Tahoma"/>
          <w:i/>
          <w:sz w:val="24"/>
          <w:szCs w:val="24"/>
          <w:lang w:eastAsia="es-CO"/>
        </w:rPr>
      </w:pPr>
      <w:r w:rsidRPr="004E7B14">
        <w:rPr>
          <w:rFonts w:ascii="Tahoma" w:eastAsia="Times New Roman" w:hAnsi="Tahoma" w:cs="Tahoma"/>
          <w:bCs/>
          <w:i/>
          <w:sz w:val="24"/>
          <w:szCs w:val="24"/>
          <w:lang w:eastAsia="es-ES"/>
        </w:rPr>
        <w:lastRenderedPageBreak/>
        <w:t xml:space="preserve">“(…) </w:t>
      </w:r>
      <w:r w:rsidRPr="004E7B14">
        <w:rPr>
          <w:rFonts w:ascii="Tahoma" w:eastAsia="Times New Roman" w:hAnsi="Tahoma" w:cs="Tahoma"/>
          <w:b/>
          <w:bCs/>
          <w:i/>
          <w:sz w:val="24"/>
          <w:szCs w:val="24"/>
          <w:lang w:eastAsia="es-ES"/>
        </w:rPr>
        <w:t xml:space="preserve">ARTÍCULO PRIMERO: </w:t>
      </w:r>
      <w:r w:rsidRPr="004E7B14">
        <w:rPr>
          <w:rFonts w:ascii="Tahoma" w:eastAsia="Times New Roman" w:hAnsi="Tahoma" w:cs="Tahoma"/>
          <w:b/>
          <w:i/>
          <w:sz w:val="24"/>
          <w:szCs w:val="24"/>
          <w:lang w:eastAsia="es-ES"/>
        </w:rPr>
        <w:t>OTORGAR</w:t>
      </w:r>
      <w:r w:rsidRPr="004E7B14">
        <w:rPr>
          <w:rFonts w:ascii="Tahoma" w:eastAsia="Times New Roman" w:hAnsi="Tahoma" w:cs="Tahoma"/>
          <w:i/>
          <w:sz w:val="24"/>
          <w:szCs w:val="24"/>
          <w:lang w:eastAsia="es-ES"/>
        </w:rPr>
        <w:t xml:space="preserve"> a favor de </w:t>
      </w:r>
      <w:r w:rsidRPr="004E7B14">
        <w:rPr>
          <w:rFonts w:ascii="Tahoma" w:eastAsia="Times New Roman" w:hAnsi="Tahoma" w:cs="Tahoma"/>
          <w:bCs/>
          <w:i/>
          <w:sz w:val="24"/>
          <w:szCs w:val="24"/>
          <w:lang w:eastAsia="es-ES"/>
        </w:rPr>
        <w:t xml:space="preserve">la </w:t>
      </w:r>
      <w:r w:rsidRPr="004E7B14">
        <w:rPr>
          <w:rFonts w:ascii="Tahoma" w:eastAsia="Times New Roman" w:hAnsi="Tahoma" w:cs="Tahoma"/>
          <w:b/>
          <w:bCs/>
          <w:i/>
          <w:sz w:val="24"/>
          <w:szCs w:val="24"/>
          <w:lang w:eastAsia="es-ES"/>
        </w:rPr>
        <w:t>ASOCIACIÓN DE USUARIOS DEL ACUEDUCTO RURAL ROBLE – CRUCES DE LOS MUNICIPIOS DE CIRCASIA, FILANDIA Y SALENTO DEPARTAMENTO DEL QUINDÍO</w:t>
      </w:r>
      <w:r w:rsidRPr="004E7B14">
        <w:rPr>
          <w:rFonts w:ascii="Tahoma" w:eastAsia="Times New Roman" w:hAnsi="Tahoma" w:cs="Tahoma"/>
          <w:bCs/>
          <w:i/>
          <w:sz w:val="24"/>
          <w:szCs w:val="24"/>
          <w:lang w:eastAsia="es-ES"/>
        </w:rPr>
        <w:t xml:space="preserve">, identificada con NIT </w:t>
      </w:r>
      <w:r w:rsidRPr="004E7B14">
        <w:rPr>
          <w:rFonts w:ascii="Tahoma" w:eastAsia="Times New Roman" w:hAnsi="Tahoma" w:cs="Tahoma"/>
          <w:b/>
          <w:bCs/>
          <w:i/>
          <w:sz w:val="24"/>
          <w:szCs w:val="24"/>
          <w:lang w:eastAsia="es-ES"/>
        </w:rPr>
        <w:t xml:space="preserve">801.001.305-1, </w:t>
      </w:r>
      <w:r w:rsidRPr="004E7B14">
        <w:rPr>
          <w:rFonts w:ascii="Tahoma" w:eastAsia="Times New Roman" w:hAnsi="Tahoma" w:cs="Tahoma"/>
          <w:bCs/>
          <w:i/>
          <w:sz w:val="24"/>
          <w:szCs w:val="24"/>
          <w:lang w:eastAsia="es-ES"/>
        </w:rPr>
        <w:t xml:space="preserve">a través de su representante legal el señor </w:t>
      </w:r>
      <w:r w:rsidRPr="004E7B14">
        <w:rPr>
          <w:rFonts w:ascii="Tahoma" w:eastAsia="Times New Roman" w:hAnsi="Tahoma" w:cs="Tahoma"/>
          <w:b/>
          <w:bCs/>
          <w:i/>
          <w:sz w:val="24"/>
          <w:szCs w:val="24"/>
          <w:lang w:eastAsia="es-ES"/>
        </w:rPr>
        <w:t>JUAN CARLOS OCAMPO MARTÍNEZ</w:t>
      </w:r>
      <w:r w:rsidRPr="004E7B14">
        <w:rPr>
          <w:rFonts w:ascii="Tahoma" w:eastAsia="Times New Roman" w:hAnsi="Tahoma" w:cs="Tahoma"/>
          <w:bCs/>
          <w:i/>
          <w:sz w:val="24"/>
          <w:szCs w:val="24"/>
          <w:lang w:eastAsia="es-ES"/>
        </w:rPr>
        <w:t>, identificado con cédula de ciudadanía número 7.555.406, expedida en la ciudad de Armenia (Quindío)</w:t>
      </w:r>
      <w:r w:rsidRPr="004E7B14">
        <w:rPr>
          <w:rFonts w:ascii="Tahoma" w:hAnsi="Tahoma" w:cs="Tahoma"/>
          <w:i/>
          <w:sz w:val="24"/>
          <w:szCs w:val="24"/>
        </w:rPr>
        <w:t>,</w:t>
      </w:r>
      <w:r w:rsidRPr="004E7B14">
        <w:rPr>
          <w:rFonts w:ascii="Tahoma" w:eastAsia="Calibri" w:hAnsi="Tahoma" w:cs="Tahoma"/>
          <w:i/>
          <w:sz w:val="24"/>
          <w:szCs w:val="24"/>
        </w:rPr>
        <w:t xml:space="preserve"> </w:t>
      </w:r>
      <w:r w:rsidRPr="004E7B14">
        <w:rPr>
          <w:rFonts w:ascii="Tahoma" w:eastAsia="Times New Roman" w:hAnsi="Tahoma" w:cs="Tahoma"/>
          <w:b/>
          <w:i/>
          <w:sz w:val="24"/>
          <w:szCs w:val="24"/>
          <w:lang w:eastAsia="es-CO"/>
        </w:rPr>
        <w:t xml:space="preserve">CONCESIÓN DE AGUAS SUPERFICIALES </w:t>
      </w:r>
      <w:r w:rsidRPr="004E7B14">
        <w:rPr>
          <w:rFonts w:ascii="Tahoma" w:eastAsia="Times New Roman" w:hAnsi="Tahoma" w:cs="Tahoma"/>
          <w:i/>
          <w:sz w:val="24"/>
          <w:szCs w:val="24"/>
          <w:lang w:eastAsia="es-CO"/>
        </w:rPr>
        <w:t>para</w:t>
      </w:r>
      <w:r w:rsidRPr="004E7B14">
        <w:rPr>
          <w:rFonts w:ascii="Tahoma" w:eastAsia="Times New Roman" w:hAnsi="Tahoma" w:cs="Tahoma"/>
          <w:b/>
          <w:i/>
          <w:sz w:val="24"/>
          <w:szCs w:val="24"/>
          <w:lang w:eastAsia="es-CO"/>
        </w:rPr>
        <w:t xml:space="preserve"> USO DOMÉSTICO, </w:t>
      </w:r>
      <w:r w:rsidRPr="004E7B14">
        <w:rPr>
          <w:rFonts w:ascii="Tahoma" w:eastAsia="Times New Roman" w:hAnsi="Tahoma" w:cs="Tahoma"/>
          <w:bCs/>
          <w:i/>
          <w:sz w:val="24"/>
          <w:szCs w:val="24"/>
          <w:lang w:eastAsia="es-ES"/>
        </w:rPr>
        <w:t xml:space="preserve">en beneficio </w:t>
      </w:r>
      <w:r w:rsidRPr="004E7B14">
        <w:rPr>
          <w:rFonts w:ascii="Tahoma" w:eastAsiaTheme="minorEastAsia" w:hAnsi="Tahoma" w:cs="Tahoma"/>
          <w:i/>
          <w:sz w:val="24"/>
          <w:szCs w:val="24"/>
          <w:lang w:eastAsia="es-CO"/>
        </w:rPr>
        <w:t>de los suscriptores de la referida Asociación, a captar el recurso hídrico de los predios que se citan a continuación:</w:t>
      </w:r>
    </w:p>
    <w:p w:rsidR="006C5A9E" w:rsidRPr="004E7B14" w:rsidRDefault="006C5A9E" w:rsidP="006C5A9E">
      <w:pPr>
        <w:spacing w:after="0" w:line="240" w:lineRule="auto"/>
        <w:contextualSpacing/>
        <w:jc w:val="both"/>
        <w:rPr>
          <w:rFonts w:ascii="Tahoma" w:eastAsiaTheme="minorEastAsia" w:hAnsi="Tahoma" w:cs="Tahoma"/>
          <w:i/>
          <w:sz w:val="24"/>
          <w:szCs w:val="24"/>
          <w:lang w:eastAsia="es-CO"/>
        </w:rPr>
      </w:pPr>
    </w:p>
    <w:p w:rsidR="006C5A9E" w:rsidRPr="004E7B14" w:rsidRDefault="006C5A9E" w:rsidP="006C5A9E">
      <w:pPr>
        <w:pStyle w:val="Prrafodelista"/>
        <w:widowControl w:val="0"/>
        <w:numPr>
          <w:ilvl w:val="0"/>
          <w:numId w:val="11"/>
        </w:numPr>
        <w:suppressAutoHyphens w:val="0"/>
        <w:autoSpaceDE w:val="0"/>
        <w:autoSpaceDN w:val="0"/>
        <w:jc w:val="both"/>
        <w:rPr>
          <w:rFonts w:ascii="Tahoma" w:hAnsi="Tahoma" w:cs="Tahoma"/>
          <w:bCs/>
          <w:i/>
          <w:lang w:eastAsia="es-ES"/>
        </w:rPr>
      </w:pPr>
      <w:r w:rsidRPr="004E7B14">
        <w:rPr>
          <w:rFonts w:ascii="Tahoma" w:hAnsi="Tahoma" w:cs="Tahoma"/>
          <w:b/>
          <w:bCs/>
          <w:i/>
          <w:lang w:eastAsia="es-ES"/>
        </w:rPr>
        <w:t>1) LA CAROLINA</w:t>
      </w:r>
      <w:r w:rsidRPr="004E7B14">
        <w:rPr>
          <w:rFonts w:ascii="Tahoma" w:hAnsi="Tahoma" w:cs="Tahoma"/>
          <w:bCs/>
          <w:i/>
          <w:lang w:eastAsia="es-ES"/>
        </w:rPr>
        <w:t xml:space="preserve">, ubicado en la </w:t>
      </w:r>
      <w:r w:rsidRPr="004E7B14">
        <w:rPr>
          <w:rFonts w:ascii="Tahoma" w:hAnsi="Tahoma" w:cs="Tahoma"/>
          <w:b/>
          <w:bCs/>
          <w:i/>
          <w:lang w:eastAsia="es-ES"/>
        </w:rPr>
        <w:t>VEREDA BOLILLOS</w:t>
      </w:r>
      <w:r w:rsidRPr="004E7B14">
        <w:rPr>
          <w:rFonts w:ascii="Tahoma" w:hAnsi="Tahoma" w:cs="Tahoma"/>
          <w:bCs/>
          <w:i/>
          <w:lang w:eastAsia="es-ES"/>
        </w:rPr>
        <w:t xml:space="preserve">, jurisdicción del </w:t>
      </w:r>
      <w:r w:rsidRPr="004E7B14">
        <w:rPr>
          <w:rFonts w:ascii="Tahoma" w:hAnsi="Tahoma" w:cs="Tahoma"/>
          <w:b/>
          <w:bCs/>
          <w:i/>
          <w:lang w:eastAsia="es-ES"/>
        </w:rPr>
        <w:t>MUNICIPIO DE SALENTO</w:t>
      </w:r>
      <w:r w:rsidRPr="004E7B14">
        <w:rPr>
          <w:rFonts w:ascii="Tahoma" w:hAnsi="Tahoma" w:cs="Tahoma"/>
          <w:bCs/>
          <w:i/>
          <w:lang w:eastAsia="es-ES"/>
        </w:rPr>
        <w:t xml:space="preserve">, identificado con el folio de matrícula inmobiliaria número </w:t>
      </w:r>
      <w:r w:rsidRPr="004E7B14">
        <w:rPr>
          <w:rFonts w:ascii="Tahoma" w:hAnsi="Tahoma" w:cs="Tahoma"/>
          <w:b/>
          <w:bCs/>
          <w:i/>
          <w:lang w:eastAsia="es-ES"/>
        </w:rPr>
        <w:t>290-209149.</w:t>
      </w:r>
    </w:p>
    <w:p w:rsidR="006C5A9E" w:rsidRPr="004E7B14" w:rsidRDefault="006C5A9E" w:rsidP="006C5A9E">
      <w:pPr>
        <w:pStyle w:val="Prrafodelista"/>
        <w:widowControl w:val="0"/>
        <w:suppressAutoHyphens w:val="0"/>
        <w:autoSpaceDE w:val="0"/>
        <w:autoSpaceDN w:val="0"/>
        <w:jc w:val="both"/>
        <w:rPr>
          <w:rFonts w:ascii="Tahoma" w:hAnsi="Tahoma" w:cs="Tahoma"/>
          <w:bCs/>
          <w:i/>
          <w:lang w:eastAsia="es-ES"/>
        </w:rPr>
      </w:pPr>
    </w:p>
    <w:p w:rsidR="004E7B14" w:rsidRPr="004E7B14" w:rsidRDefault="004E7B14" w:rsidP="004E7B14">
      <w:pPr>
        <w:widowControl w:val="0"/>
        <w:autoSpaceDE w:val="0"/>
        <w:autoSpaceDN w:val="0"/>
        <w:ind w:left="360"/>
        <w:jc w:val="both"/>
        <w:rPr>
          <w:rFonts w:ascii="Tahoma" w:hAnsi="Tahoma" w:cs="Tahoma"/>
          <w:b/>
          <w:bCs/>
          <w:i/>
          <w:sz w:val="24"/>
          <w:szCs w:val="24"/>
          <w:lang w:eastAsia="es-ES"/>
        </w:rPr>
      </w:pPr>
      <w:r w:rsidRPr="004E7B14">
        <w:rPr>
          <w:rFonts w:ascii="Tahoma" w:hAnsi="Tahoma" w:cs="Tahoma"/>
          <w:b/>
          <w:bCs/>
          <w:i/>
          <w:sz w:val="24"/>
          <w:szCs w:val="24"/>
          <w:lang w:eastAsia="es-ES"/>
        </w:rPr>
        <w:t>1) LA RIVERA,</w:t>
      </w:r>
      <w:r w:rsidRPr="004E7B14">
        <w:rPr>
          <w:rFonts w:ascii="Tahoma" w:hAnsi="Tahoma" w:cs="Tahoma"/>
          <w:bCs/>
          <w:i/>
          <w:sz w:val="24"/>
          <w:szCs w:val="24"/>
          <w:lang w:eastAsia="es-ES"/>
        </w:rPr>
        <w:t xml:space="preserve"> ubicado en la </w:t>
      </w:r>
      <w:r w:rsidRPr="004E7B14">
        <w:rPr>
          <w:rFonts w:ascii="Tahoma" w:hAnsi="Tahoma" w:cs="Tahoma"/>
          <w:b/>
          <w:bCs/>
          <w:i/>
          <w:sz w:val="24"/>
          <w:szCs w:val="24"/>
          <w:lang w:eastAsia="es-ES"/>
        </w:rPr>
        <w:t>VEREDA EL ROBLE</w:t>
      </w:r>
      <w:r w:rsidRPr="004E7B14">
        <w:rPr>
          <w:rFonts w:ascii="Tahoma" w:hAnsi="Tahoma" w:cs="Tahoma"/>
          <w:bCs/>
          <w:i/>
          <w:sz w:val="24"/>
          <w:szCs w:val="24"/>
          <w:lang w:eastAsia="es-ES"/>
        </w:rPr>
        <w:t xml:space="preserve">, jurisdicción del </w:t>
      </w:r>
      <w:r w:rsidRPr="004E7B14">
        <w:rPr>
          <w:rFonts w:ascii="Tahoma" w:hAnsi="Tahoma" w:cs="Tahoma"/>
          <w:b/>
          <w:bCs/>
          <w:i/>
          <w:sz w:val="24"/>
          <w:szCs w:val="24"/>
          <w:lang w:eastAsia="es-ES"/>
        </w:rPr>
        <w:t>MUNICIPIO DE SALENTO</w:t>
      </w:r>
      <w:r w:rsidRPr="004E7B14">
        <w:rPr>
          <w:rFonts w:ascii="Tahoma" w:hAnsi="Tahoma" w:cs="Tahoma"/>
          <w:bCs/>
          <w:i/>
          <w:sz w:val="24"/>
          <w:szCs w:val="24"/>
          <w:lang w:eastAsia="es-ES"/>
        </w:rPr>
        <w:t xml:space="preserve"> identificado con el folio de matrícula inmobiliaria número </w:t>
      </w:r>
      <w:r w:rsidRPr="004E7B14">
        <w:rPr>
          <w:rFonts w:ascii="Tahoma" w:hAnsi="Tahoma" w:cs="Tahoma"/>
          <w:b/>
          <w:bCs/>
          <w:i/>
          <w:sz w:val="24"/>
          <w:szCs w:val="24"/>
          <w:lang w:eastAsia="es-ES"/>
        </w:rPr>
        <w:t>280-2324.</w:t>
      </w:r>
    </w:p>
    <w:p w:rsidR="004E7B14" w:rsidRPr="004E7B14" w:rsidRDefault="004E7B14" w:rsidP="004E7B14">
      <w:pPr>
        <w:spacing w:after="0" w:line="240" w:lineRule="auto"/>
        <w:jc w:val="both"/>
        <w:rPr>
          <w:rFonts w:ascii="Tahoma" w:eastAsia="Times New Roman" w:hAnsi="Tahoma" w:cs="Tahoma"/>
          <w:bCs/>
          <w:i/>
          <w:sz w:val="24"/>
          <w:szCs w:val="24"/>
          <w:lang w:eastAsia="es-ES"/>
        </w:rPr>
      </w:pPr>
    </w:p>
    <w:p w:rsidR="004E7B14" w:rsidRPr="004E7B14" w:rsidRDefault="004E7B14" w:rsidP="004E7B14">
      <w:pPr>
        <w:spacing w:after="0" w:line="240" w:lineRule="auto"/>
        <w:jc w:val="both"/>
        <w:rPr>
          <w:rFonts w:ascii="Tahoma" w:eastAsia="Times New Roman" w:hAnsi="Tahoma" w:cs="Tahoma"/>
          <w:bCs/>
          <w:i/>
          <w:sz w:val="24"/>
          <w:szCs w:val="24"/>
          <w:lang w:eastAsia="es-ES"/>
        </w:rPr>
      </w:pPr>
      <w:r w:rsidRPr="004E7B14">
        <w:rPr>
          <w:rFonts w:ascii="Tahoma" w:eastAsia="Times New Roman" w:hAnsi="Tahoma" w:cs="Tahoma"/>
          <w:bCs/>
          <w:i/>
          <w:sz w:val="24"/>
          <w:szCs w:val="24"/>
          <w:lang w:eastAsia="es-ES"/>
        </w:rPr>
        <w:t xml:space="preserve">Como se detalla a continuación: </w:t>
      </w:r>
    </w:p>
    <w:p w:rsidR="004E7B14" w:rsidRPr="004E7B14" w:rsidRDefault="004E7B14" w:rsidP="006C5A9E">
      <w:pPr>
        <w:pStyle w:val="Prrafodelista"/>
        <w:widowControl w:val="0"/>
        <w:suppressAutoHyphens w:val="0"/>
        <w:autoSpaceDE w:val="0"/>
        <w:autoSpaceDN w:val="0"/>
        <w:jc w:val="both"/>
        <w:rPr>
          <w:rFonts w:ascii="Tahoma" w:hAnsi="Tahoma" w:cs="Tahoma"/>
          <w:bCs/>
          <w:i/>
          <w:lang w:eastAsia="es-ES"/>
        </w:rPr>
      </w:pPr>
    </w:p>
    <w:p w:rsidR="004E7B14" w:rsidRPr="004E7B14" w:rsidRDefault="004E7B14" w:rsidP="004E7B14">
      <w:pPr>
        <w:spacing w:after="0" w:line="240" w:lineRule="auto"/>
        <w:jc w:val="both"/>
        <w:rPr>
          <w:rFonts w:ascii="Tahoma" w:hAnsi="Tahoma" w:cs="Tahoma"/>
          <w:sz w:val="24"/>
          <w:szCs w:val="24"/>
        </w:rPr>
      </w:pPr>
    </w:p>
    <w:tbl>
      <w:tblPr>
        <w:tblpPr w:leftFromText="141" w:rightFromText="141" w:vertAnchor="page" w:horzAnchor="margin" w:tblpY="4351"/>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1002"/>
        <w:gridCol w:w="793"/>
        <w:gridCol w:w="982"/>
      </w:tblGrid>
      <w:tr w:rsidR="004E7B14" w:rsidRPr="004E7B14" w:rsidTr="004E7B14">
        <w:trPr>
          <w:trHeight w:val="556"/>
        </w:trPr>
        <w:tc>
          <w:tcPr>
            <w:tcW w:w="1260" w:type="dxa"/>
            <w:shd w:val="clear" w:color="auto" w:fill="auto"/>
            <w:noWrap/>
            <w:vAlign w:val="center"/>
            <w:hideMark/>
          </w:tcPr>
          <w:p w:rsidR="004E7B14" w:rsidRPr="004E7B14" w:rsidRDefault="004E7B14" w:rsidP="004E7B14">
            <w:pPr>
              <w:spacing w:after="0"/>
              <w:jc w:val="center"/>
              <w:rPr>
                <w:rFonts w:ascii="Tahoma" w:eastAsia="Times New Roman" w:hAnsi="Tahoma" w:cs="Tahoma"/>
                <w:b/>
                <w:bCs/>
                <w:color w:val="000000"/>
                <w:sz w:val="24"/>
                <w:szCs w:val="24"/>
                <w:lang w:eastAsia="es-CO"/>
              </w:rPr>
            </w:pPr>
            <w:r w:rsidRPr="004E7B14">
              <w:rPr>
                <w:rFonts w:ascii="Tahoma" w:eastAsia="Times New Roman" w:hAnsi="Tahoma" w:cs="Tahoma"/>
                <w:b/>
                <w:bCs/>
                <w:color w:val="000000"/>
                <w:sz w:val="24"/>
                <w:szCs w:val="24"/>
                <w:lang w:eastAsia="es-CO"/>
              </w:rPr>
              <w:t>Unidad Hidrográfica</w:t>
            </w:r>
          </w:p>
        </w:tc>
        <w:tc>
          <w:tcPr>
            <w:tcW w:w="988" w:type="dxa"/>
            <w:shd w:val="clear" w:color="auto" w:fill="auto"/>
            <w:noWrap/>
            <w:vAlign w:val="center"/>
            <w:hideMark/>
          </w:tcPr>
          <w:p w:rsidR="004E7B14" w:rsidRPr="004E7B14" w:rsidRDefault="004E7B14" w:rsidP="004E7B14">
            <w:pPr>
              <w:spacing w:after="0"/>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Caudal Otorgado (l/s)</w:t>
            </w:r>
          </w:p>
        </w:tc>
        <w:tc>
          <w:tcPr>
            <w:tcW w:w="783" w:type="dxa"/>
            <w:shd w:val="clear" w:color="auto" w:fill="auto"/>
            <w:vAlign w:val="center"/>
            <w:hideMark/>
          </w:tcPr>
          <w:p w:rsidR="004E7B14" w:rsidRPr="004E7B14" w:rsidRDefault="004E7B14" w:rsidP="004E7B14">
            <w:pPr>
              <w:spacing w:after="0"/>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Fuente Hídrica</w:t>
            </w:r>
          </w:p>
        </w:tc>
        <w:tc>
          <w:tcPr>
            <w:tcW w:w="969" w:type="dxa"/>
            <w:vAlign w:val="center"/>
          </w:tcPr>
          <w:p w:rsidR="004E7B14" w:rsidRPr="004E7B14" w:rsidRDefault="004E7B14" w:rsidP="004E7B14">
            <w:pPr>
              <w:spacing w:after="0"/>
              <w:jc w:val="center"/>
              <w:rPr>
                <w:rFonts w:ascii="Tahoma" w:eastAsia="Times New Roman" w:hAnsi="Tahoma" w:cs="Tahoma"/>
                <w:b/>
                <w:color w:val="000000"/>
                <w:sz w:val="24"/>
                <w:szCs w:val="24"/>
                <w:lang w:eastAsia="es-CO"/>
              </w:rPr>
            </w:pPr>
            <w:r w:rsidRPr="004E7B14">
              <w:rPr>
                <w:rFonts w:ascii="Tahoma" w:eastAsia="Times New Roman" w:hAnsi="Tahoma" w:cs="Tahoma"/>
                <w:b/>
                <w:color w:val="000000"/>
                <w:sz w:val="24"/>
                <w:szCs w:val="24"/>
                <w:lang w:eastAsia="es-CO"/>
              </w:rPr>
              <w:t>Uso</w:t>
            </w:r>
          </w:p>
        </w:tc>
      </w:tr>
      <w:tr w:rsidR="004E7B14" w:rsidRPr="004E7B14" w:rsidTr="004E7B14">
        <w:trPr>
          <w:trHeight w:val="207"/>
        </w:trPr>
        <w:tc>
          <w:tcPr>
            <w:tcW w:w="1260" w:type="dxa"/>
            <w:vMerge w:val="restart"/>
            <w:shd w:val="clear" w:color="auto" w:fill="auto"/>
            <w:noWrap/>
            <w:vAlign w:val="center"/>
            <w:hideMark/>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sz w:val="24"/>
                <w:szCs w:val="24"/>
                <w:lang w:eastAsia="es-CO"/>
              </w:rPr>
              <w:t>Río Barbas</w:t>
            </w:r>
          </w:p>
        </w:tc>
        <w:tc>
          <w:tcPr>
            <w:tcW w:w="988" w:type="dxa"/>
            <w:shd w:val="clear" w:color="auto" w:fill="auto"/>
            <w:noWrap/>
            <w:vAlign w:val="center"/>
            <w:hideMark/>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1.2</w:t>
            </w:r>
          </w:p>
        </w:tc>
        <w:tc>
          <w:tcPr>
            <w:tcW w:w="783" w:type="dxa"/>
            <w:shd w:val="clear" w:color="auto" w:fill="auto"/>
            <w:noWrap/>
            <w:vAlign w:val="center"/>
            <w:hideMark/>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La Carolina</w:t>
            </w:r>
          </w:p>
        </w:tc>
        <w:tc>
          <w:tcPr>
            <w:tcW w:w="969" w:type="dxa"/>
            <w:vMerge w:val="restart"/>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Doméstico</w:t>
            </w:r>
          </w:p>
        </w:tc>
      </w:tr>
      <w:tr w:rsidR="004E7B14" w:rsidRPr="004E7B14" w:rsidTr="004E7B14">
        <w:trPr>
          <w:trHeight w:val="207"/>
        </w:trPr>
        <w:tc>
          <w:tcPr>
            <w:tcW w:w="1260" w:type="dxa"/>
            <w:vMerge/>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p>
        </w:tc>
        <w:tc>
          <w:tcPr>
            <w:tcW w:w="988" w:type="dxa"/>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0.8</w:t>
            </w:r>
          </w:p>
        </w:tc>
        <w:tc>
          <w:tcPr>
            <w:tcW w:w="783" w:type="dxa"/>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Venecia</w:t>
            </w:r>
          </w:p>
        </w:tc>
        <w:tc>
          <w:tcPr>
            <w:tcW w:w="969" w:type="dxa"/>
            <w:vMerge/>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p>
        </w:tc>
      </w:tr>
      <w:tr w:rsidR="004E7B14" w:rsidRPr="004E7B14" w:rsidTr="004E7B14">
        <w:trPr>
          <w:trHeight w:val="207"/>
        </w:trPr>
        <w:tc>
          <w:tcPr>
            <w:tcW w:w="1260" w:type="dxa"/>
            <w:vMerge/>
            <w:shd w:val="clear" w:color="auto" w:fill="auto"/>
            <w:noWrap/>
            <w:vAlign w:val="center"/>
          </w:tcPr>
          <w:p w:rsidR="004E7B14" w:rsidRPr="004E7B14" w:rsidRDefault="004E7B14" w:rsidP="004E7B14">
            <w:pPr>
              <w:spacing w:after="0"/>
              <w:jc w:val="center"/>
              <w:rPr>
                <w:rFonts w:ascii="Tahoma" w:eastAsia="Times New Roman" w:hAnsi="Tahoma" w:cs="Tahoma"/>
                <w:sz w:val="24"/>
                <w:szCs w:val="24"/>
                <w:lang w:eastAsia="es-CO"/>
              </w:rPr>
            </w:pPr>
          </w:p>
        </w:tc>
        <w:tc>
          <w:tcPr>
            <w:tcW w:w="988" w:type="dxa"/>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0.5</w:t>
            </w:r>
          </w:p>
        </w:tc>
        <w:tc>
          <w:tcPr>
            <w:tcW w:w="783" w:type="dxa"/>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La Rivera</w:t>
            </w:r>
          </w:p>
        </w:tc>
        <w:tc>
          <w:tcPr>
            <w:tcW w:w="969" w:type="dxa"/>
            <w:vMerge/>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p>
        </w:tc>
      </w:tr>
      <w:tr w:rsidR="004E7B14" w:rsidRPr="004E7B14" w:rsidTr="004E7B14">
        <w:trPr>
          <w:trHeight w:val="207"/>
        </w:trPr>
        <w:tc>
          <w:tcPr>
            <w:tcW w:w="1260" w:type="dxa"/>
            <w:shd w:val="clear" w:color="auto" w:fill="auto"/>
            <w:noWrap/>
            <w:vAlign w:val="center"/>
          </w:tcPr>
          <w:p w:rsidR="004E7B14" w:rsidRPr="004E7B14" w:rsidRDefault="004E7B14" w:rsidP="004E7B14">
            <w:pPr>
              <w:spacing w:after="0"/>
              <w:jc w:val="center"/>
              <w:rPr>
                <w:rFonts w:ascii="Tahoma" w:eastAsia="Times New Roman" w:hAnsi="Tahoma" w:cs="Tahoma"/>
                <w:sz w:val="24"/>
                <w:szCs w:val="24"/>
                <w:lang w:eastAsia="es-CO"/>
              </w:rPr>
            </w:pPr>
            <w:r w:rsidRPr="004E7B14">
              <w:rPr>
                <w:rFonts w:ascii="Tahoma" w:eastAsia="Times New Roman" w:hAnsi="Tahoma" w:cs="Tahoma"/>
                <w:sz w:val="24"/>
                <w:szCs w:val="24"/>
                <w:lang w:eastAsia="es-CO"/>
              </w:rPr>
              <w:t>Total</w:t>
            </w:r>
          </w:p>
        </w:tc>
        <w:tc>
          <w:tcPr>
            <w:tcW w:w="988" w:type="dxa"/>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r w:rsidRPr="004E7B14">
              <w:rPr>
                <w:rFonts w:ascii="Tahoma" w:eastAsia="Times New Roman" w:hAnsi="Tahoma" w:cs="Tahoma"/>
                <w:color w:val="000000"/>
                <w:sz w:val="24"/>
                <w:szCs w:val="24"/>
                <w:lang w:eastAsia="es-CO"/>
              </w:rPr>
              <w:t>2.5</w:t>
            </w:r>
          </w:p>
        </w:tc>
        <w:tc>
          <w:tcPr>
            <w:tcW w:w="783" w:type="dxa"/>
            <w:shd w:val="clear" w:color="auto" w:fill="auto"/>
            <w:noWrap/>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p>
        </w:tc>
        <w:tc>
          <w:tcPr>
            <w:tcW w:w="969" w:type="dxa"/>
            <w:vMerge/>
            <w:vAlign w:val="center"/>
          </w:tcPr>
          <w:p w:rsidR="004E7B14" w:rsidRPr="004E7B14" w:rsidRDefault="004E7B14" w:rsidP="004E7B14">
            <w:pPr>
              <w:spacing w:after="0"/>
              <w:jc w:val="center"/>
              <w:rPr>
                <w:rFonts w:ascii="Tahoma" w:eastAsia="Times New Roman" w:hAnsi="Tahoma" w:cs="Tahoma"/>
                <w:color w:val="000000"/>
                <w:sz w:val="24"/>
                <w:szCs w:val="24"/>
                <w:lang w:eastAsia="es-CO"/>
              </w:rPr>
            </w:pPr>
          </w:p>
        </w:tc>
      </w:tr>
    </w:tbl>
    <w:p w:rsidR="006C5A9E" w:rsidRPr="004E7B14" w:rsidRDefault="006C5A9E" w:rsidP="006C5A9E">
      <w:pPr>
        <w:pStyle w:val="Prrafodelista"/>
        <w:widowControl w:val="0"/>
        <w:suppressAutoHyphens w:val="0"/>
        <w:autoSpaceDE w:val="0"/>
        <w:autoSpaceDN w:val="0"/>
        <w:jc w:val="both"/>
        <w:rPr>
          <w:rFonts w:ascii="Tahoma" w:hAnsi="Tahoma" w:cs="Tahoma"/>
          <w:bCs/>
          <w:i/>
          <w:lang w:eastAsia="es-ES"/>
        </w:rPr>
      </w:pPr>
    </w:p>
    <w:p w:rsidR="006C5A9E" w:rsidRPr="004E7B14" w:rsidRDefault="006C5A9E" w:rsidP="006C5A9E">
      <w:pPr>
        <w:spacing w:after="0" w:line="240" w:lineRule="auto"/>
        <w:jc w:val="both"/>
        <w:rPr>
          <w:rFonts w:ascii="Tahoma" w:hAnsi="Tahoma" w:cs="Tahoma"/>
          <w:sz w:val="24"/>
          <w:szCs w:val="24"/>
        </w:rPr>
      </w:pPr>
    </w:p>
    <w:p w:rsidR="006C5A9E" w:rsidRPr="004E7B14" w:rsidRDefault="006C5A9E" w:rsidP="006C5A9E">
      <w:pPr>
        <w:spacing w:after="0" w:line="240" w:lineRule="auto"/>
        <w:jc w:val="both"/>
        <w:rPr>
          <w:rFonts w:ascii="Tahoma" w:hAnsi="Tahoma" w:cs="Tahoma"/>
          <w:sz w:val="24"/>
          <w:szCs w:val="24"/>
        </w:rPr>
      </w:pPr>
    </w:p>
    <w:p w:rsidR="006C5A9E" w:rsidRPr="004E7B14" w:rsidRDefault="006C5A9E" w:rsidP="006C5A9E">
      <w:pPr>
        <w:spacing w:after="0" w:line="240" w:lineRule="auto"/>
        <w:jc w:val="both"/>
        <w:rPr>
          <w:rFonts w:ascii="Tahoma" w:eastAsia="Times New Roman" w:hAnsi="Tahoma" w:cs="Tahoma"/>
          <w:i/>
          <w:sz w:val="24"/>
          <w:szCs w:val="24"/>
          <w:lang w:eastAsia="es-ES"/>
        </w:rPr>
      </w:pPr>
      <w:r w:rsidRPr="004E7B14">
        <w:rPr>
          <w:rFonts w:ascii="Tahoma" w:eastAsia="Times New Roman" w:hAnsi="Tahoma" w:cs="Tahoma"/>
          <w:b/>
          <w:bCs/>
          <w:i/>
          <w:sz w:val="24"/>
          <w:szCs w:val="24"/>
          <w:lang w:eastAsia="es-ES"/>
        </w:rPr>
        <w:t xml:space="preserve">PARÁGRAFO PRIMERO: - </w:t>
      </w:r>
      <w:r w:rsidRPr="004E7B14">
        <w:rPr>
          <w:rFonts w:ascii="Tahoma" w:eastAsia="Times New Roman" w:hAnsi="Tahoma" w:cs="Tahoma"/>
          <w:i/>
          <w:sz w:val="24"/>
          <w:szCs w:val="24"/>
          <w:lang w:eastAsia="es-ES"/>
        </w:rPr>
        <w:t xml:space="preserve">El término de la concesión de aguas superficiales, será de </w:t>
      </w:r>
      <w:r w:rsidRPr="004E7B14">
        <w:rPr>
          <w:rFonts w:ascii="Tahoma" w:eastAsia="Times New Roman" w:hAnsi="Tahoma" w:cs="Tahoma"/>
          <w:b/>
          <w:i/>
          <w:sz w:val="24"/>
          <w:szCs w:val="24"/>
          <w:lang w:eastAsia="es-ES"/>
        </w:rPr>
        <w:t>tres</w:t>
      </w:r>
      <w:r w:rsidRPr="004E7B14">
        <w:rPr>
          <w:rFonts w:ascii="Tahoma" w:eastAsia="Times New Roman" w:hAnsi="Tahoma" w:cs="Tahoma"/>
          <w:i/>
          <w:sz w:val="24"/>
          <w:szCs w:val="24"/>
          <w:lang w:eastAsia="es-ES"/>
        </w:rPr>
        <w:t xml:space="preserve"> </w:t>
      </w:r>
      <w:r w:rsidRPr="004E7B14">
        <w:rPr>
          <w:rFonts w:ascii="Tahoma" w:eastAsia="Times New Roman" w:hAnsi="Tahoma" w:cs="Tahoma"/>
          <w:b/>
          <w:bCs/>
          <w:i/>
          <w:sz w:val="24"/>
          <w:szCs w:val="24"/>
          <w:lang w:eastAsia="es-ES"/>
        </w:rPr>
        <w:t xml:space="preserve">(3) años </w:t>
      </w:r>
      <w:r w:rsidRPr="004E7B14">
        <w:rPr>
          <w:rFonts w:ascii="Tahoma" w:eastAsia="Times New Roman" w:hAnsi="Tahoma" w:cs="Tahoma"/>
          <w:i/>
          <w:sz w:val="24"/>
          <w:szCs w:val="24"/>
          <w:lang w:eastAsia="es-ES"/>
        </w:rPr>
        <w:lastRenderedPageBreak/>
        <w:t>contados a partir de la fecha de ejecutoria de la presente Resolución, mientras se desarrollan las obras que conllevan a una reducción de pérdidas</w:t>
      </w:r>
    </w:p>
    <w:p w:rsidR="006C5A9E" w:rsidRPr="004E7B14" w:rsidRDefault="006C5A9E" w:rsidP="006C5A9E">
      <w:pPr>
        <w:spacing w:after="0" w:line="240" w:lineRule="auto"/>
        <w:jc w:val="both"/>
        <w:rPr>
          <w:rFonts w:ascii="Tahoma" w:eastAsia="Times New Roman" w:hAnsi="Tahoma" w:cs="Tahoma"/>
          <w:i/>
          <w:sz w:val="24"/>
          <w:szCs w:val="24"/>
          <w:lang w:eastAsia="es-ES"/>
        </w:rPr>
      </w:pPr>
    </w:p>
    <w:p w:rsidR="006C5A9E" w:rsidRPr="004E7B14" w:rsidRDefault="006C5A9E" w:rsidP="006C5A9E">
      <w:pPr>
        <w:spacing w:after="0" w:line="240" w:lineRule="auto"/>
        <w:jc w:val="both"/>
        <w:rPr>
          <w:rFonts w:ascii="Tahoma" w:eastAsia="Times New Roman" w:hAnsi="Tahoma" w:cs="Tahoma"/>
          <w:i/>
          <w:sz w:val="24"/>
          <w:szCs w:val="24"/>
          <w:lang w:eastAsia="es-ES"/>
        </w:rPr>
      </w:pPr>
      <w:r w:rsidRPr="004E7B14">
        <w:rPr>
          <w:rFonts w:ascii="Tahoma" w:eastAsia="Times New Roman" w:hAnsi="Tahoma" w:cs="Tahoma"/>
          <w:i/>
          <w:sz w:val="24"/>
          <w:szCs w:val="24"/>
          <w:lang w:eastAsia="es-ES"/>
        </w:rPr>
        <w:t>Para esta reducción de pérdidas se debe tener en cuenta las pérdidas desde la captación por lo cual y como está establecido en las obligaciones de la concesión se deberá instalar un sistema de medición que permita determinar en cualquier momento la cantidad de agua captada, en cada una de las bocatomas.</w:t>
      </w:r>
    </w:p>
    <w:p w:rsidR="006C5A9E" w:rsidRPr="004E7B14" w:rsidRDefault="006C5A9E" w:rsidP="006C5A9E">
      <w:pPr>
        <w:spacing w:after="0" w:line="240" w:lineRule="auto"/>
        <w:jc w:val="both"/>
        <w:rPr>
          <w:rFonts w:ascii="Tahoma" w:eastAsia="Times New Roman" w:hAnsi="Tahoma" w:cs="Tahoma"/>
          <w:i/>
          <w:sz w:val="24"/>
          <w:szCs w:val="24"/>
          <w:lang w:eastAsia="es-ES"/>
        </w:rPr>
      </w:pPr>
    </w:p>
    <w:p w:rsidR="006C5A9E" w:rsidRPr="004E7B14" w:rsidRDefault="006C5A9E" w:rsidP="006C5A9E">
      <w:pPr>
        <w:spacing w:after="0" w:line="240" w:lineRule="auto"/>
        <w:jc w:val="both"/>
        <w:rPr>
          <w:rFonts w:ascii="Tahoma" w:eastAsia="Times New Roman" w:hAnsi="Tahoma" w:cs="Tahoma"/>
          <w:i/>
          <w:sz w:val="24"/>
          <w:szCs w:val="24"/>
          <w:lang w:eastAsia="es-ES"/>
        </w:rPr>
      </w:pPr>
      <w:r w:rsidRPr="004E7B14">
        <w:rPr>
          <w:rFonts w:ascii="Tahoma" w:eastAsia="Times New Roman" w:hAnsi="Tahoma" w:cs="Tahoma"/>
          <w:i/>
          <w:sz w:val="24"/>
          <w:szCs w:val="24"/>
          <w:lang w:eastAsia="es-ES"/>
        </w:rPr>
        <w:t>Una vez se ejecuten las obras que conlleven a una reducción de pérdidas, se procederá a modificar el caudal que se requiera en el momento y así mismo el término de la duración de la concesión de aguas superficiales.</w:t>
      </w:r>
    </w:p>
    <w:p w:rsidR="006C5A9E" w:rsidRPr="004E7B14" w:rsidRDefault="006C5A9E" w:rsidP="006C5A9E">
      <w:pPr>
        <w:spacing w:after="0" w:line="240" w:lineRule="auto"/>
        <w:jc w:val="both"/>
        <w:rPr>
          <w:rFonts w:ascii="Tahoma" w:eastAsia="Times New Roman" w:hAnsi="Tahoma" w:cs="Tahoma"/>
          <w:i/>
          <w:sz w:val="24"/>
          <w:szCs w:val="24"/>
          <w:lang w:eastAsia="es-ES"/>
        </w:rPr>
      </w:pPr>
    </w:p>
    <w:p w:rsidR="006C5A9E" w:rsidRPr="004E7B14" w:rsidRDefault="006C5A9E" w:rsidP="006C5A9E">
      <w:pPr>
        <w:spacing w:after="0" w:line="240" w:lineRule="auto"/>
        <w:jc w:val="both"/>
        <w:rPr>
          <w:rFonts w:ascii="Tahoma" w:eastAsia="Times New Roman" w:hAnsi="Tahoma" w:cs="Tahoma"/>
          <w:i/>
          <w:sz w:val="24"/>
          <w:szCs w:val="24"/>
          <w:lang w:eastAsia="es-ES"/>
        </w:rPr>
      </w:pPr>
      <w:r w:rsidRPr="004E7B14">
        <w:rPr>
          <w:rFonts w:ascii="Tahoma" w:eastAsia="Times New Roman" w:hAnsi="Tahoma" w:cs="Tahoma"/>
          <w:b/>
          <w:i/>
          <w:sz w:val="24"/>
          <w:szCs w:val="24"/>
          <w:lang w:eastAsia="es-ES"/>
        </w:rPr>
        <w:t>PARÁGRAFO SEGUNDO: -</w:t>
      </w:r>
      <w:r w:rsidRPr="004E7B14">
        <w:rPr>
          <w:rFonts w:ascii="Tahoma" w:eastAsia="Times New Roman" w:hAnsi="Tahoma" w:cs="Tahoma"/>
          <w:i/>
          <w:sz w:val="24"/>
          <w:szCs w:val="24"/>
          <w:lang w:eastAsia="es-ES"/>
        </w:rPr>
        <w:t xml:space="preserve"> </w:t>
      </w:r>
      <w:r w:rsidRPr="004E7B14">
        <w:rPr>
          <w:rFonts w:ascii="Tahoma" w:eastAsia="Times New Roman" w:hAnsi="Tahoma" w:cs="Tahoma"/>
          <w:b/>
          <w:i/>
          <w:sz w:val="24"/>
          <w:szCs w:val="24"/>
          <w:lang w:eastAsia="es-ES"/>
        </w:rPr>
        <w:t xml:space="preserve">PRÓRROGA: </w:t>
      </w:r>
      <w:r w:rsidRPr="004E7B14">
        <w:rPr>
          <w:rFonts w:ascii="Tahoma" w:eastAsia="Calibri" w:hAnsi="Tahoma" w:cs="Tahoma"/>
          <w:i/>
          <w:sz w:val="24"/>
          <w:szCs w:val="24"/>
        </w:rPr>
        <w:t xml:space="preserve">El </w:t>
      </w:r>
      <w:r w:rsidRPr="004E7B14">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4E7B14">
        <w:rPr>
          <w:rFonts w:ascii="Tahoma" w:hAnsi="Tahoma" w:cs="Tahoma"/>
          <w:i/>
          <w:sz w:val="24"/>
          <w:szCs w:val="24"/>
        </w:rPr>
        <w:t>sección 8 del Capítulo 2 d</w:t>
      </w:r>
      <w:r w:rsidRPr="004E7B14">
        <w:rPr>
          <w:rFonts w:ascii="Tahoma" w:eastAsia="Times New Roman" w:hAnsi="Tahoma" w:cs="Tahoma"/>
          <w:i/>
          <w:sz w:val="24"/>
          <w:szCs w:val="24"/>
          <w:lang w:eastAsia="es-ES"/>
        </w:rPr>
        <w:t xml:space="preserve">el </w:t>
      </w:r>
      <w:r w:rsidRPr="004E7B14">
        <w:rPr>
          <w:rFonts w:ascii="Tahoma" w:eastAsia="Calibri" w:hAnsi="Tahoma" w:cs="Tahoma"/>
          <w:i/>
          <w:sz w:val="24"/>
          <w:szCs w:val="24"/>
        </w:rPr>
        <w:t xml:space="preserve">artículo 2.2.3.2.8.4 del Decreto 1076 de 2015 (artículo 47 del Decreto 1541 de 1978). </w:t>
      </w:r>
      <w:r w:rsidRPr="004E7B14">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4E7B14">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4E7B14">
        <w:rPr>
          <w:rFonts w:ascii="Tahoma" w:eastAsia="Times New Roman" w:hAnsi="Tahoma" w:cs="Tahoma"/>
          <w:i/>
          <w:sz w:val="24"/>
          <w:szCs w:val="24"/>
          <w:lang w:eastAsia="es-ES"/>
        </w:rPr>
        <w:t xml:space="preserve">tramite una nueva concesión de aguas </w:t>
      </w:r>
      <w:r w:rsidRPr="004E7B14">
        <w:rPr>
          <w:rFonts w:ascii="Tahoma" w:eastAsia="Times New Roman" w:hAnsi="Tahoma" w:cs="Tahoma"/>
          <w:i/>
          <w:color w:val="000000"/>
          <w:sz w:val="24"/>
          <w:szCs w:val="24"/>
          <w:lang w:eastAsia="es-ES"/>
        </w:rPr>
        <w:lastRenderedPageBreak/>
        <w:t>con el cumplimiento de los requisitos establecidos en</w:t>
      </w:r>
      <w:r w:rsidRPr="004E7B14">
        <w:rPr>
          <w:rFonts w:ascii="Tahoma" w:hAnsi="Tahoma" w:cs="Tahoma"/>
          <w:i/>
          <w:sz w:val="24"/>
          <w:szCs w:val="24"/>
        </w:rPr>
        <w:t xml:space="preserve"> la Sección 9 del Capítulo 2 </w:t>
      </w:r>
      <w:r w:rsidRPr="004E7B14">
        <w:rPr>
          <w:rFonts w:ascii="Tahoma" w:eastAsia="Calibri" w:hAnsi="Tahoma" w:cs="Tahoma"/>
          <w:i/>
          <w:sz w:val="24"/>
          <w:szCs w:val="24"/>
        </w:rPr>
        <w:t xml:space="preserve">artículos 2.2.3.2.9.1. y 2.2.3.2.9.2. del Decreto 1076 de 2015 (artículos 54 y 55 del Decreto 1541 de 1978) </w:t>
      </w:r>
      <w:r w:rsidRPr="004E7B14">
        <w:rPr>
          <w:rFonts w:ascii="Tahoma" w:eastAsia="Times New Roman" w:hAnsi="Tahoma" w:cs="Tahoma"/>
          <w:i/>
          <w:color w:val="000000"/>
          <w:sz w:val="24"/>
          <w:szCs w:val="24"/>
          <w:lang w:eastAsia="es-ES"/>
        </w:rPr>
        <w:t>y demás normas concordantes.</w:t>
      </w:r>
    </w:p>
    <w:p w:rsidR="006C5A9E" w:rsidRPr="004E7B14" w:rsidRDefault="006C5A9E" w:rsidP="006C5A9E">
      <w:pPr>
        <w:spacing w:after="0" w:line="240" w:lineRule="auto"/>
        <w:jc w:val="both"/>
        <w:rPr>
          <w:rFonts w:ascii="Tahoma" w:eastAsia="Times New Roman" w:hAnsi="Tahoma" w:cs="Tahoma"/>
          <w:b/>
          <w:bCs/>
          <w:i/>
          <w:sz w:val="24"/>
          <w:szCs w:val="24"/>
          <w:lang w:eastAsia="es-ES"/>
        </w:rPr>
      </w:pPr>
    </w:p>
    <w:p w:rsidR="006C5A9E" w:rsidRPr="004E7B14" w:rsidRDefault="006C5A9E" w:rsidP="006C5A9E">
      <w:pPr>
        <w:spacing w:after="0" w:line="240" w:lineRule="auto"/>
        <w:jc w:val="both"/>
        <w:rPr>
          <w:rFonts w:ascii="Tahoma" w:eastAsia="Times New Roman" w:hAnsi="Tahoma" w:cs="Tahoma"/>
          <w:i/>
          <w:sz w:val="24"/>
          <w:szCs w:val="24"/>
          <w:lang w:eastAsia="es-ES"/>
        </w:rPr>
      </w:pPr>
      <w:r w:rsidRPr="004E7B14">
        <w:rPr>
          <w:rFonts w:ascii="Tahoma" w:eastAsia="Times New Roman" w:hAnsi="Tahoma" w:cs="Tahoma"/>
          <w:b/>
          <w:bCs/>
          <w:i/>
          <w:sz w:val="24"/>
          <w:szCs w:val="24"/>
          <w:lang w:eastAsia="es-ES"/>
        </w:rPr>
        <w:t xml:space="preserve">PARÁGRAFO TERCERO: - </w:t>
      </w:r>
      <w:r w:rsidRPr="004E7B14">
        <w:rPr>
          <w:rFonts w:ascii="Tahoma" w:eastAsia="Times New Roman" w:hAnsi="Tahoma" w:cs="Tahoma"/>
          <w:i/>
          <w:sz w:val="24"/>
          <w:szCs w:val="24"/>
          <w:lang w:eastAsia="es-ES"/>
        </w:rPr>
        <w:t>El sistema de captación es por gravedad.</w:t>
      </w:r>
    </w:p>
    <w:p w:rsidR="006C5A9E" w:rsidRPr="004E7B14" w:rsidRDefault="006C5A9E" w:rsidP="006C5A9E">
      <w:pPr>
        <w:spacing w:after="0" w:line="240" w:lineRule="auto"/>
        <w:jc w:val="both"/>
        <w:rPr>
          <w:rFonts w:ascii="Tahoma" w:eastAsia="Times New Roman" w:hAnsi="Tahoma" w:cs="Tahoma"/>
          <w:b/>
          <w:bCs/>
          <w:i/>
          <w:sz w:val="24"/>
          <w:szCs w:val="24"/>
          <w:lang w:eastAsia="es-ES"/>
        </w:rPr>
      </w:pPr>
    </w:p>
    <w:p w:rsidR="006C5A9E" w:rsidRPr="004E7B14" w:rsidRDefault="006C5A9E" w:rsidP="006C5A9E">
      <w:pPr>
        <w:spacing w:after="0" w:line="240" w:lineRule="auto"/>
        <w:jc w:val="both"/>
        <w:rPr>
          <w:rFonts w:ascii="Tahoma" w:eastAsia="Times New Roman" w:hAnsi="Tahoma" w:cs="Tahoma"/>
          <w:i/>
          <w:sz w:val="24"/>
          <w:szCs w:val="24"/>
          <w:lang w:eastAsia="es-ES"/>
        </w:rPr>
      </w:pPr>
      <w:r w:rsidRPr="004E7B14">
        <w:rPr>
          <w:rFonts w:ascii="Tahoma" w:eastAsia="Times New Roman" w:hAnsi="Tahoma" w:cs="Tahoma"/>
          <w:b/>
          <w:bCs/>
          <w:i/>
          <w:sz w:val="24"/>
          <w:szCs w:val="24"/>
          <w:lang w:eastAsia="es-ES"/>
        </w:rPr>
        <w:t>PARÁGRAFO CUARTO: -</w:t>
      </w:r>
      <w:r w:rsidRPr="004E7B14">
        <w:rPr>
          <w:rFonts w:ascii="Tahoma" w:eastAsia="Times New Roman" w:hAnsi="Tahoma" w:cs="Tahoma"/>
          <w:i/>
          <w:sz w:val="24"/>
          <w:szCs w:val="24"/>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 proyecto o actividad, sin estos requisitos es responsabilidad del concesionario. </w:t>
      </w:r>
    </w:p>
    <w:p w:rsidR="006C5A9E" w:rsidRPr="004E7B14" w:rsidRDefault="006C5A9E" w:rsidP="006C5A9E">
      <w:pPr>
        <w:spacing w:after="0" w:line="240" w:lineRule="auto"/>
        <w:jc w:val="both"/>
        <w:rPr>
          <w:rFonts w:ascii="Tahoma" w:eastAsia="Times New Roman" w:hAnsi="Tahoma" w:cs="Tahoma"/>
          <w:i/>
          <w:sz w:val="24"/>
          <w:szCs w:val="24"/>
          <w:lang w:eastAsia="es-ES"/>
        </w:rPr>
      </w:pPr>
    </w:p>
    <w:p w:rsidR="006C5A9E" w:rsidRPr="004E7B14" w:rsidRDefault="006C5A9E" w:rsidP="006C5A9E">
      <w:pPr>
        <w:spacing w:after="0" w:line="240" w:lineRule="auto"/>
        <w:jc w:val="both"/>
        <w:rPr>
          <w:rFonts w:ascii="Tahoma" w:eastAsia="Times New Roman" w:hAnsi="Tahoma" w:cs="Tahoma"/>
          <w:b/>
          <w:bCs/>
          <w:i/>
          <w:sz w:val="24"/>
          <w:szCs w:val="24"/>
          <w:lang w:eastAsia="es-ES"/>
        </w:rPr>
      </w:pPr>
      <w:r w:rsidRPr="004E7B14">
        <w:rPr>
          <w:rFonts w:ascii="Tahoma" w:eastAsia="Times New Roman" w:hAnsi="Tahoma" w:cs="Tahoma"/>
          <w:b/>
          <w:bCs/>
          <w:i/>
          <w:sz w:val="24"/>
          <w:szCs w:val="24"/>
          <w:lang w:eastAsia="es-ES"/>
        </w:rPr>
        <w:t>PARÁGRAFO QUINTO: -</w:t>
      </w:r>
      <w:r w:rsidRPr="004E7B14">
        <w:rPr>
          <w:rFonts w:ascii="Tahoma" w:eastAsia="Times New Roman" w:hAnsi="Tahoma" w:cs="Tahoma"/>
          <w:i/>
          <w:sz w:val="24"/>
          <w:szCs w:val="24"/>
          <w:lang w:eastAsia="es-ES"/>
        </w:rPr>
        <w:t xml:space="preserve"> </w:t>
      </w:r>
      <w:r w:rsidRPr="004E7B14">
        <w:rPr>
          <w:rFonts w:ascii="Tahoma" w:eastAsia="Times New Roman" w:hAnsi="Tahoma" w:cs="Tahoma"/>
          <w:b/>
          <w:bCs/>
          <w:i/>
          <w:sz w:val="24"/>
          <w:szCs w:val="24"/>
          <w:lang w:eastAsia="es-ES"/>
        </w:rPr>
        <w:t xml:space="preserve"> </w:t>
      </w:r>
      <w:r w:rsidRPr="004E7B14">
        <w:rPr>
          <w:rFonts w:ascii="Tahoma" w:eastAsia="Times New Roman" w:hAnsi="Tahoma" w:cs="Tahoma"/>
          <w:i/>
          <w:sz w:val="24"/>
          <w:szCs w:val="24"/>
          <w:lang w:eastAsia="es-ES"/>
        </w:rPr>
        <w:t xml:space="preserve">La Concesión de Aguas Superficiales es para uso exclusivamente doméstico, cualquier actividad diferente que requiera de infraestructura para riego y/o aplicación de agro insumos adicionales a los autorizados, deberá iniciarse ante esta Autoridad Ambiental el correspondiente trámite de Licencia Ambiental. </w:t>
      </w:r>
    </w:p>
    <w:p w:rsidR="006C5A9E" w:rsidRPr="004E7B14" w:rsidRDefault="006C5A9E" w:rsidP="006C5A9E">
      <w:pPr>
        <w:tabs>
          <w:tab w:val="center" w:pos="4419"/>
          <w:tab w:val="right" w:pos="8838"/>
        </w:tabs>
        <w:spacing w:after="0" w:line="240" w:lineRule="auto"/>
        <w:jc w:val="both"/>
        <w:rPr>
          <w:rFonts w:ascii="Tahoma" w:hAnsi="Tahoma" w:cs="Tahoma"/>
          <w:b/>
          <w:sz w:val="24"/>
          <w:szCs w:val="24"/>
        </w:rPr>
      </w:pPr>
    </w:p>
    <w:p w:rsidR="006C5A9E" w:rsidRPr="004E7B14" w:rsidRDefault="006C5A9E" w:rsidP="006C5A9E">
      <w:pPr>
        <w:tabs>
          <w:tab w:val="center" w:pos="4419"/>
          <w:tab w:val="right" w:pos="8838"/>
        </w:tabs>
        <w:spacing w:after="0" w:line="240" w:lineRule="auto"/>
        <w:jc w:val="both"/>
        <w:rPr>
          <w:rFonts w:ascii="Tahoma" w:hAnsi="Tahoma" w:cs="Tahoma"/>
          <w:sz w:val="24"/>
          <w:szCs w:val="24"/>
        </w:rPr>
      </w:pPr>
      <w:r w:rsidRPr="004E7B14">
        <w:rPr>
          <w:rFonts w:ascii="Tahoma" w:hAnsi="Tahoma" w:cs="Tahoma"/>
          <w:b/>
          <w:sz w:val="24"/>
          <w:szCs w:val="24"/>
        </w:rPr>
        <w:t xml:space="preserve">ARTÍCULO TERCERO: </w:t>
      </w:r>
      <w:r w:rsidRPr="004E7B14">
        <w:rPr>
          <w:rFonts w:ascii="Tahoma" w:hAnsi="Tahoma" w:cs="Tahoma"/>
          <w:sz w:val="24"/>
          <w:szCs w:val="24"/>
        </w:rPr>
        <w:t xml:space="preserve">- </w:t>
      </w:r>
      <w:r w:rsidRPr="004E7B14">
        <w:rPr>
          <w:rFonts w:ascii="Tahoma" w:hAnsi="Tahoma" w:cs="Tahoma"/>
          <w:b/>
          <w:sz w:val="24"/>
          <w:szCs w:val="24"/>
        </w:rPr>
        <w:t xml:space="preserve">MODIFICAR </w:t>
      </w:r>
      <w:r w:rsidRPr="004E7B14">
        <w:rPr>
          <w:rFonts w:ascii="Tahoma" w:hAnsi="Tahoma" w:cs="Tahoma"/>
          <w:bCs/>
          <w:sz w:val="24"/>
          <w:szCs w:val="24"/>
        </w:rPr>
        <w:t>el artículo segundo de</w:t>
      </w:r>
      <w:r w:rsidRPr="004E7B14">
        <w:rPr>
          <w:rFonts w:ascii="Tahoma" w:hAnsi="Tahoma" w:cs="Tahoma"/>
          <w:b/>
          <w:bCs/>
          <w:sz w:val="24"/>
          <w:szCs w:val="24"/>
        </w:rPr>
        <w:t xml:space="preserve"> </w:t>
      </w:r>
      <w:r w:rsidRPr="004E7B14">
        <w:rPr>
          <w:rFonts w:ascii="Tahoma" w:eastAsia="Times New Roman" w:hAnsi="Tahoma" w:cs="Tahoma"/>
          <w:sz w:val="24"/>
          <w:szCs w:val="24"/>
          <w:lang w:eastAsia="es-ES"/>
        </w:rPr>
        <w:t xml:space="preserve">la Resolución </w:t>
      </w:r>
      <w:r w:rsidRPr="004E7B14">
        <w:rPr>
          <w:rFonts w:ascii="Tahoma" w:hAnsi="Tahoma" w:cs="Tahoma"/>
          <w:sz w:val="24"/>
          <w:szCs w:val="24"/>
          <w:lang w:eastAsia="es-ES"/>
        </w:rPr>
        <w:t xml:space="preserve">número </w:t>
      </w:r>
      <w:r w:rsidRPr="004E7B14">
        <w:rPr>
          <w:rFonts w:ascii="Tahoma" w:hAnsi="Tahoma" w:cs="Tahoma"/>
          <w:bCs/>
          <w:spacing w:val="-3"/>
          <w:sz w:val="24"/>
          <w:szCs w:val="24"/>
          <w:lang w:eastAsia="es-ES"/>
        </w:rPr>
        <w:t xml:space="preserve">003384 expedida el día treinta y uno (31) de diciembre de dos mil diecinueve (2019) </w:t>
      </w:r>
      <w:r w:rsidRPr="004E7B14">
        <w:rPr>
          <w:rFonts w:ascii="Tahoma" w:hAnsi="Tahoma" w:cs="Tahoma"/>
          <w:bCs/>
          <w:i/>
          <w:spacing w:val="-3"/>
          <w:sz w:val="24"/>
          <w:szCs w:val="24"/>
          <w:lang w:eastAsia="es-ES"/>
        </w:rPr>
        <w:t xml:space="preserve">“POR MEDIO DE LA CUAL SE OTORGA CONCESIÓN DE AGUAS SUPERFICIALES PARA USO DOMÉSTICO A LA ASOCIACIÓN DE USUARIOS DEL ACUEDUCTO RURAL ROBLE – CRUCES DE LOS MUNICIPIOS DE CIRCASIA, FILANDIA Y SALENTO DEPTO DEL QUINDÍO - EXPEDIENTE </w:t>
      </w:r>
      <w:r w:rsidRPr="004E7B14">
        <w:rPr>
          <w:rFonts w:ascii="Tahoma" w:hAnsi="Tahoma" w:cs="Tahoma"/>
          <w:bCs/>
          <w:i/>
          <w:spacing w:val="-3"/>
          <w:sz w:val="24"/>
          <w:szCs w:val="24"/>
          <w:lang w:eastAsia="es-ES"/>
        </w:rPr>
        <w:lastRenderedPageBreak/>
        <w:t>4768-18”</w:t>
      </w:r>
      <w:r w:rsidRPr="004E7B14">
        <w:rPr>
          <w:rFonts w:ascii="Tahoma" w:eastAsia="Times New Roman" w:hAnsi="Tahoma" w:cs="Tahoma"/>
          <w:spacing w:val="-3"/>
          <w:sz w:val="24"/>
          <w:szCs w:val="24"/>
          <w:lang w:eastAsia="es-CO"/>
        </w:rPr>
        <w:t xml:space="preserve">, </w:t>
      </w:r>
      <w:r w:rsidRPr="004E7B14">
        <w:rPr>
          <w:rFonts w:ascii="Tahoma" w:hAnsi="Tahoma" w:cs="Tahoma"/>
          <w:sz w:val="24"/>
          <w:szCs w:val="24"/>
        </w:rPr>
        <w:t>emitida por la Subdirección de Regulación y Control Ambiental de la Corporación Autónoma Regional del Quindío – C.R.Q., de conformidad a lo argumentado en el presente acto administrativo, el cual quedará así:</w:t>
      </w:r>
    </w:p>
    <w:p w:rsidR="006C5A9E" w:rsidRPr="004E7B14" w:rsidRDefault="006C5A9E" w:rsidP="006C5A9E">
      <w:pPr>
        <w:tabs>
          <w:tab w:val="center" w:pos="4419"/>
          <w:tab w:val="right" w:pos="8838"/>
        </w:tabs>
        <w:spacing w:after="0" w:line="240" w:lineRule="auto"/>
        <w:jc w:val="both"/>
        <w:rPr>
          <w:rFonts w:ascii="Tahoma" w:hAnsi="Tahoma" w:cs="Tahoma"/>
          <w:sz w:val="24"/>
          <w:szCs w:val="24"/>
        </w:rPr>
      </w:pPr>
    </w:p>
    <w:p w:rsidR="006C5A9E" w:rsidRPr="004E7B14" w:rsidRDefault="006C5A9E" w:rsidP="006C5A9E">
      <w:pPr>
        <w:spacing w:after="0" w:line="240" w:lineRule="auto"/>
        <w:jc w:val="both"/>
        <w:rPr>
          <w:rFonts w:ascii="Tahoma" w:eastAsia="Times New Roman" w:hAnsi="Tahoma" w:cs="Tahoma"/>
          <w:bCs/>
          <w:i/>
          <w:sz w:val="24"/>
          <w:szCs w:val="24"/>
          <w:lang w:eastAsia="es-ES"/>
        </w:rPr>
      </w:pPr>
      <w:r w:rsidRPr="004E7B14">
        <w:rPr>
          <w:rFonts w:ascii="Tahoma" w:eastAsia="Times New Roman" w:hAnsi="Tahoma" w:cs="Tahoma"/>
          <w:bCs/>
          <w:i/>
          <w:sz w:val="24"/>
          <w:szCs w:val="24"/>
          <w:lang w:eastAsia="es-ES"/>
        </w:rPr>
        <w:t>“(…)</w:t>
      </w:r>
      <w:r w:rsidRPr="004E7B14">
        <w:rPr>
          <w:rFonts w:ascii="Tahoma" w:eastAsia="Times New Roman" w:hAnsi="Tahoma" w:cs="Tahoma"/>
          <w:b/>
          <w:bCs/>
          <w:i/>
          <w:sz w:val="24"/>
          <w:szCs w:val="24"/>
          <w:lang w:eastAsia="es-ES"/>
        </w:rPr>
        <w:t xml:space="preserve">ARTICULO SEGUNDO: - OBLIGACIONES: - </w:t>
      </w:r>
      <w:r w:rsidRPr="004E7B14">
        <w:rPr>
          <w:rFonts w:ascii="Tahoma" w:hAnsi="Tahoma" w:cs="Tahoma"/>
          <w:b/>
          <w:i/>
          <w:sz w:val="24"/>
          <w:szCs w:val="24"/>
        </w:rPr>
        <w:t>EL CONCESIONARIO</w:t>
      </w:r>
      <w:r w:rsidRPr="004E7B14">
        <w:rPr>
          <w:rFonts w:ascii="Tahoma" w:eastAsia="Times New Roman" w:hAnsi="Tahoma" w:cs="Tahoma"/>
          <w:bCs/>
          <w:i/>
          <w:sz w:val="24"/>
          <w:szCs w:val="24"/>
          <w:lang w:eastAsia="es-ES"/>
        </w:rPr>
        <w:t xml:space="preserve">, debe cumplir con las siguientes obligaciones: </w:t>
      </w:r>
    </w:p>
    <w:p w:rsidR="006C5A9E" w:rsidRPr="004E7B14" w:rsidRDefault="006C5A9E" w:rsidP="006C5A9E">
      <w:pPr>
        <w:spacing w:after="0" w:line="240" w:lineRule="auto"/>
        <w:jc w:val="both"/>
        <w:rPr>
          <w:rFonts w:ascii="Tahoma" w:eastAsia="Calibri" w:hAnsi="Tahoma" w:cs="Tahoma"/>
          <w:sz w:val="24"/>
          <w:szCs w:val="24"/>
        </w:rPr>
      </w:pPr>
    </w:p>
    <w:p w:rsidR="006C5A9E" w:rsidRPr="004E7B14" w:rsidRDefault="006C5A9E" w:rsidP="006C5A9E">
      <w:pPr>
        <w:numPr>
          <w:ilvl w:val="0"/>
          <w:numId w:val="4"/>
        </w:numPr>
        <w:spacing w:after="0" w:line="240" w:lineRule="auto"/>
        <w:ind w:left="720"/>
        <w:contextualSpacing/>
        <w:jc w:val="both"/>
        <w:rPr>
          <w:rFonts w:ascii="Tahoma" w:eastAsia="Times New Roman" w:hAnsi="Tahoma" w:cs="Tahoma"/>
          <w:i/>
          <w:color w:val="000000"/>
          <w:sz w:val="24"/>
          <w:szCs w:val="24"/>
          <w:lang w:eastAsia="es-MX"/>
        </w:rPr>
      </w:pPr>
      <w:r w:rsidRPr="004E7B14">
        <w:rPr>
          <w:rFonts w:ascii="Tahoma" w:eastAsia="Calibri" w:hAnsi="Tahoma" w:cs="Tahoma"/>
          <w:i/>
          <w:sz w:val="24"/>
          <w:szCs w:val="24"/>
        </w:rPr>
        <w:t>En cumplimiento de</w:t>
      </w:r>
      <w:r w:rsidRPr="004E7B14">
        <w:rPr>
          <w:rFonts w:ascii="Tahoma" w:eastAsia="Times New Roman" w:hAnsi="Tahoma" w:cs="Tahoma"/>
          <w:i/>
          <w:sz w:val="24"/>
          <w:szCs w:val="24"/>
          <w:lang w:eastAsia="es-ES"/>
        </w:rPr>
        <w:t>l Libro 2 Parte 2 Título 2 Capítulo I S</w:t>
      </w:r>
      <w:r w:rsidRPr="004E7B14">
        <w:rPr>
          <w:rFonts w:ascii="Tahoma" w:hAnsi="Tahoma" w:cs="Tahoma"/>
          <w:i/>
          <w:sz w:val="24"/>
          <w:szCs w:val="24"/>
        </w:rPr>
        <w:t>ección 18 d</w:t>
      </w:r>
      <w:r w:rsidRPr="004E7B14">
        <w:rPr>
          <w:rFonts w:ascii="Tahoma" w:eastAsia="Times New Roman" w:hAnsi="Tahoma" w:cs="Tahoma"/>
          <w:i/>
          <w:sz w:val="24"/>
          <w:szCs w:val="24"/>
          <w:lang w:eastAsia="es-ES"/>
        </w:rPr>
        <w:t xml:space="preserve">el </w:t>
      </w:r>
      <w:r w:rsidRPr="004E7B14">
        <w:rPr>
          <w:rFonts w:ascii="Tahoma" w:eastAsia="Calibri" w:hAnsi="Tahoma" w:cs="Tahoma"/>
          <w:i/>
          <w:sz w:val="24"/>
          <w:szCs w:val="24"/>
        </w:rPr>
        <w:t>artículo 2.2.1.1.18.1 del Decreto 1076 de 2015 (artículo 1 del Decreto 1449 de 1977)</w:t>
      </w:r>
      <w:r w:rsidRPr="004E7B14">
        <w:rPr>
          <w:rFonts w:ascii="Tahoma" w:eastAsia="Calibri" w:hAnsi="Tahoma" w:cs="Tahoma"/>
          <w:bCs/>
          <w:i/>
          <w:color w:val="000000"/>
          <w:sz w:val="24"/>
          <w:szCs w:val="24"/>
          <w:shd w:val="clear" w:color="auto" w:fill="FFFFFF"/>
        </w:rPr>
        <w:t xml:space="preserve">, </w:t>
      </w:r>
      <w:r w:rsidRPr="004E7B14">
        <w:rPr>
          <w:rFonts w:ascii="Tahoma" w:eastAsia="Calibri" w:hAnsi="Tahoma" w:cs="Tahoma"/>
          <w:i/>
          <w:sz w:val="24"/>
          <w:szCs w:val="24"/>
        </w:rPr>
        <w:t xml:space="preserve">los concesionarios deberán: </w:t>
      </w:r>
    </w:p>
    <w:p w:rsidR="006C5A9E" w:rsidRPr="004E7B14" w:rsidRDefault="006C5A9E" w:rsidP="006C5A9E">
      <w:pPr>
        <w:spacing w:after="0" w:line="240" w:lineRule="auto"/>
        <w:ind w:left="360"/>
        <w:contextualSpacing/>
        <w:jc w:val="both"/>
        <w:rPr>
          <w:rFonts w:ascii="Tahoma" w:eastAsia="Times New Roman" w:hAnsi="Tahoma" w:cs="Tahoma"/>
          <w:i/>
          <w:color w:val="000000"/>
          <w:sz w:val="24"/>
          <w:szCs w:val="24"/>
          <w:lang w:eastAsia="es-MX"/>
        </w:rPr>
      </w:pPr>
    </w:p>
    <w:p w:rsidR="006C5A9E" w:rsidRPr="004E7B14" w:rsidRDefault="006C5A9E" w:rsidP="006C5A9E">
      <w:pPr>
        <w:numPr>
          <w:ilvl w:val="0"/>
          <w:numId w:val="6"/>
        </w:numPr>
        <w:shd w:val="clear" w:color="auto" w:fill="FFFFFF"/>
        <w:spacing w:after="0" w:line="240" w:lineRule="auto"/>
        <w:ind w:left="1080"/>
        <w:jc w:val="both"/>
        <w:rPr>
          <w:rFonts w:ascii="Tahoma" w:eastAsia="Times New Roman" w:hAnsi="Tahoma" w:cs="Tahoma"/>
          <w:i/>
          <w:color w:val="000000"/>
          <w:sz w:val="24"/>
          <w:szCs w:val="24"/>
          <w:lang w:eastAsia="es-MX"/>
        </w:rPr>
      </w:pPr>
      <w:r w:rsidRPr="004E7B14">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6C5A9E" w:rsidRPr="004E7B14" w:rsidRDefault="006C5A9E" w:rsidP="006C5A9E">
      <w:pPr>
        <w:numPr>
          <w:ilvl w:val="0"/>
          <w:numId w:val="6"/>
        </w:numPr>
        <w:shd w:val="clear" w:color="auto" w:fill="FFFFFF"/>
        <w:spacing w:after="0" w:line="240" w:lineRule="auto"/>
        <w:ind w:left="1080"/>
        <w:jc w:val="both"/>
        <w:rPr>
          <w:rFonts w:ascii="Tahoma" w:eastAsia="Times New Roman" w:hAnsi="Tahoma" w:cs="Tahoma"/>
          <w:i/>
          <w:color w:val="000000"/>
          <w:sz w:val="24"/>
          <w:szCs w:val="24"/>
          <w:lang w:eastAsia="es-MX"/>
        </w:rPr>
      </w:pPr>
      <w:r w:rsidRPr="004E7B14">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6C5A9E" w:rsidRPr="004E7B14" w:rsidRDefault="006C5A9E" w:rsidP="006C5A9E">
      <w:pPr>
        <w:numPr>
          <w:ilvl w:val="0"/>
          <w:numId w:val="6"/>
        </w:numPr>
        <w:shd w:val="clear" w:color="auto" w:fill="FFFFFF"/>
        <w:spacing w:after="0" w:line="240" w:lineRule="auto"/>
        <w:ind w:left="1080"/>
        <w:jc w:val="both"/>
        <w:rPr>
          <w:rFonts w:ascii="Tahoma" w:eastAsia="Times New Roman" w:hAnsi="Tahoma" w:cs="Tahoma"/>
          <w:i/>
          <w:color w:val="000000"/>
          <w:sz w:val="24"/>
          <w:szCs w:val="24"/>
          <w:lang w:eastAsia="es-MX"/>
        </w:rPr>
      </w:pPr>
      <w:r w:rsidRPr="004E7B14">
        <w:rPr>
          <w:rFonts w:ascii="Tahoma" w:eastAsia="Times New Roman" w:hAnsi="Tahoma" w:cs="Tahoma"/>
          <w:i/>
          <w:color w:val="000000"/>
          <w:sz w:val="24"/>
          <w:szCs w:val="24"/>
          <w:lang w:eastAsia="es-MX"/>
        </w:rPr>
        <w:t xml:space="preserve">Aprovechar las aguas con eficiencia y economía. </w:t>
      </w:r>
    </w:p>
    <w:p w:rsidR="006C5A9E" w:rsidRPr="004E7B14" w:rsidRDefault="006C5A9E" w:rsidP="006C5A9E">
      <w:pPr>
        <w:numPr>
          <w:ilvl w:val="0"/>
          <w:numId w:val="6"/>
        </w:numPr>
        <w:shd w:val="clear" w:color="auto" w:fill="FFFFFF"/>
        <w:spacing w:after="0" w:line="240" w:lineRule="auto"/>
        <w:ind w:left="1080"/>
        <w:jc w:val="both"/>
        <w:rPr>
          <w:rFonts w:ascii="Tahoma" w:eastAsia="Times New Roman" w:hAnsi="Tahoma" w:cs="Tahoma"/>
          <w:i/>
          <w:color w:val="000000"/>
          <w:sz w:val="24"/>
          <w:szCs w:val="24"/>
          <w:lang w:eastAsia="es-MX"/>
        </w:rPr>
      </w:pPr>
      <w:r w:rsidRPr="004E7B14">
        <w:rPr>
          <w:rFonts w:ascii="Tahoma" w:eastAsia="Times New Roman" w:hAnsi="Tahoma" w:cs="Tahoma"/>
          <w:i/>
          <w:color w:val="000000"/>
          <w:sz w:val="24"/>
          <w:szCs w:val="24"/>
          <w:lang w:eastAsia="es-MX"/>
        </w:rPr>
        <w:t>No utilizar mayor cantidad de agua que la otorgada en la concesión.</w:t>
      </w:r>
    </w:p>
    <w:p w:rsidR="006C5A9E" w:rsidRPr="004E7B14" w:rsidRDefault="006C5A9E" w:rsidP="006C5A9E">
      <w:pPr>
        <w:numPr>
          <w:ilvl w:val="0"/>
          <w:numId w:val="6"/>
        </w:numPr>
        <w:shd w:val="clear" w:color="auto" w:fill="FFFFFF"/>
        <w:spacing w:after="0" w:line="240" w:lineRule="auto"/>
        <w:ind w:left="1080"/>
        <w:jc w:val="both"/>
        <w:rPr>
          <w:rFonts w:ascii="Tahoma" w:eastAsia="Times New Roman" w:hAnsi="Tahoma" w:cs="Tahoma"/>
          <w:i/>
          <w:color w:val="000000"/>
          <w:sz w:val="24"/>
          <w:szCs w:val="24"/>
          <w:lang w:eastAsia="es-MX"/>
        </w:rPr>
      </w:pPr>
      <w:r w:rsidRPr="004E7B14">
        <w:rPr>
          <w:rFonts w:ascii="Tahoma" w:eastAsia="Times New Roman" w:hAnsi="Tahoma" w:cs="Tahoma"/>
          <w:i/>
          <w:color w:val="000000"/>
          <w:sz w:val="24"/>
          <w:szCs w:val="24"/>
          <w:lang w:eastAsia="es-MX"/>
        </w:rPr>
        <w:t xml:space="preserve">Construir y mantener las instalaciones y obras </w:t>
      </w:r>
      <w:r w:rsidRPr="004E7B14">
        <w:rPr>
          <w:rFonts w:ascii="Tahoma" w:eastAsia="Times New Roman" w:hAnsi="Tahoma" w:cs="Tahoma"/>
          <w:i/>
          <w:color w:val="000000"/>
          <w:sz w:val="24"/>
          <w:szCs w:val="24"/>
          <w:lang w:eastAsia="es-MX"/>
        </w:rPr>
        <w:lastRenderedPageBreak/>
        <w:t>hidráulicas en las condiciones adecuadas.</w:t>
      </w:r>
    </w:p>
    <w:p w:rsidR="006C5A9E" w:rsidRPr="004E7B14" w:rsidRDefault="006C5A9E" w:rsidP="006C5A9E">
      <w:pPr>
        <w:numPr>
          <w:ilvl w:val="0"/>
          <w:numId w:val="6"/>
        </w:numPr>
        <w:shd w:val="clear" w:color="auto" w:fill="FFFFFF"/>
        <w:spacing w:after="0" w:line="240" w:lineRule="auto"/>
        <w:ind w:left="1080"/>
        <w:jc w:val="both"/>
        <w:rPr>
          <w:rFonts w:ascii="Tahoma" w:eastAsia="Times New Roman" w:hAnsi="Tahoma" w:cs="Tahoma"/>
          <w:i/>
          <w:color w:val="000000"/>
          <w:sz w:val="24"/>
          <w:szCs w:val="24"/>
          <w:lang w:eastAsia="es-MX"/>
        </w:rPr>
      </w:pPr>
      <w:r w:rsidRPr="004E7B14">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6C5A9E" w:rsidRPr="004E7B14" w:rsidRDefault="006C5A9E" w:rsidP="006C5A9E">
      <w:pPr>
        <w:spacing w:after="0" w:line="240" w:lineRule="auto"/>
        <w:ind w:left="1080"/>
        <w:contextualSpacing/>
        <w:jc w:val="both"/>
        <w:rPr>
          <w:rFonts w:ascii="Tahoma" w:eastAsia="Times New Roman" w:hAnsi="Tahoma" w:cs="Tahoma"/>
          <w:i/>
          <w:color w:val="000000"/>
          <w:sz w:val="24"/>
          <w:szCs w:val="24"/>
          <w:lang w:eastAsia="es-MX"/>
        </w:rPr>
      </w:pPr>
    </w:p>
    <w:p w:rsidR="006C5A9E" w:rsidRPr="004E7B14" w:rsidRDefault="006C5A9E" w:rsidP="006C5A9E">
      <w:pPr>
        <w:pStyle w:val="Prrafodelista"/>
        <w:numPr>
          <w:ilvl w:val="0"/>
          <w:numId w:val="4"/>
        </w:numPr>
        <w:suppressAutoHyphens w:val="0"/>
        <w:autoSpaceDE w:val="0"/>
        <w:autoSpaceDN w:val="0"/>
        <w:adjustRightInd w:val="0"/>
        <w:ind w:left="720"/>
        <w:jc w:val="both"/>
        <w:rPr>
          <w:rFonts w:ascii="Tahoma" w:hAnsi="Tahoma" w:cs="Tahoma"/>
          <w:i/>
          <w:lang w:val="es-ES"/>
        </w:rPr>
      </w:pPr>
      <w:r w:rsidRPr="004E7B14">
        <w:rPr>
          <w:rFonts w:ascii="Tahoma" w:hAnsi="Tahoma" w:cs="Tahoma"/>
          <w:i/>
          <w:lang w:val="es-ES"/>
        </w:rPr>
        <w:t>De acuerdo con los resultados obtenidos en la oferta hídrica del río Barbas desde su nacimiento hasta cada una de las captaciones existentes,  la Asociación de usuarios del Acueducto deberá realizar control adecuado para reducción de pérdidas en el sistema, limitar el número de usuarios del acueducto y realizar control y seguimiento al tipo de uso que se da al recurso hídrico por cada usuario.</w:t>
      </w:r>
    </w:p>
    <w:p w:rsidR="006C5A9E" w:rsidRPr="004E7B14" w:rsidRDefault="006C5A9E" w:rsidP="006C5A9E">
      <w:pPr>
        <w:spacing w:after="0" w:line="240" w:lineRule="auto"/>
        <w:ind w:left="720"/>
        <w:contextualSpacing/>
        <w:jc w:val="both"/>
        <w:rPr>
          <w:rFonts w:ascii="Tahoma" w:eastAsia="Times New Roman" w:hAnsi="Tahoma" w:cs="Tahoma"/>
          <w:i/>
          <w:color w:val="000000"/>
          <w:sz w:val="24"/>
          <w:szCs w:val="24"/>
          <w:lang w:eastAsia="es-MX"/>
        </w:rPr>
      </w:pPr>
    </w:p>
    <w:p w:rsidR="006C5A9E" w:rsidRPr="004E7B14" w:rsidRDefault="006C5A9E" w:rsidP="006C5A9E">
      <w:pPr>
        <w:numPr>
          <w:ilvl w:val="0"/>
          <w:numId w:val="4"/>
        </w:numPr>
        <w:spacing w:after="0" w:line="240" w:lineRule="auto"/>
        <w:ind w:left="720"/>
        <w:contextualSpacing/>
        <w:jc w:val="both"/>
        <w:rPr>
          <w:rFonts w:ascii="Tahoma" w:eastAsia="Times New Roman" w:hAnsi="Tahoma" w:cs="Tahoma"/>
          <w:i/>
          <w:color w:val="000000"/>
          <w:sz w:val="24"/>
          <w:szCs w:val="24"/>
          <w:lang w:eastAsia="es-MX"/>
        </w:rPr>
      </w:pPr>
      <w:r w:rsidRPr="004E7B14">
        <w:rPr>
          <w:rFonts w:ascii="Tahoma" w:hAnsi="Tahoma" w:cs="Tahoma"/>
          <w:i/>
          <w:sz w:val="24"/>
          <w:szCs w:val="24"/>
        </w:rPr>
        <w:t>En caso de requerir modificaciones se deberá informar a la Corporación Autónoma Regional del Quindío para establecer la viabilidad de concederlas.</w:t>
      </w:r>
    </w:p>
    <w:p w:rsidR="006C5A9E" w:rsidRPr="004E7B14" w:rsidRDefault="006C5A9E" w:rsidP="006C5A9E">
      <w:pPr>
        <w:spacing w:after="0" w:line="240" w:lineRule="auto"/>
        <w:ind w:left="720"/>
        <w:contextualSpacing/>
        <w:jc w:val="both"/>
        <w:rPr>
          <w:rFonts w:ascii="Tahoma" w:eastAsia="Times New Roman" w:hAnsi="Tahoma" w:cs="Tahoma"/>
          <w:i/>
          <w:color w:val="000000"/>
          <w:sz w:val="24"/>
          <w:szCs w:val="24"/>
          <w:lang w:eastAsia="es-MX"/>
        </w:rPr>
      </w:pPr>
    </w:p>
    <w:p w:rsidR="006C5A9E" w:rsidRPr="004E7B14" w:rsidRDefault="006C5A9E" w:rsidP="006C5A9E">
      <w:pPr>
        <w:numPr>
          <w:ilvl w:val="0"/>
          <w:numId w:val="4"/>
        </w:numPr>
        <w:spacing w:after="0" w:line="240" w:lineRule="auto"/>
        <w:ind w:left="720"/>
        <w:contextualSpacing/>
        <w:jc w:val="both"/>
        <w:rPr>
          <w:rFonts w:ascii="Tahoma" w:eastAsia="Times New Roman" w:hAnsi="Tahoma" w:cs="Tahoma"/>
          <w:i/>
          <w:color w:val="000000"/>
          <w:sz w:val="24"/>
          <w:szCs w:val="24"/>
          <w:lang w:eastAsia="es-MX"/>
        </w:rPr>
      </w:pPr>
      <w:r w:rsidRPr="004E7B14">
        <w:rPr>
          <w:rFonts w:ascii="Tahoma" w:hAnsi="Tahoma" w:cs="Tahoma"/>
          <w:i/>
          <w:sz w:val="24"/>
          <w:szCs w:val="24"/>
          <w:lang w:val="es-ES"/>
        </w:rPr>
        <w:t xml:space="preserve">La concesión de aguas será destinada para uso doméstico,  para las matriculas otorgadas por el Acueducto, podrán ser objeto de revisión y modificación de conformidad con los determinantes ambientales establecidos por la Corporación Autónoma Regional de Quindío. </w:t>
      </w:r>
      <w:r w:rsidRPr="004E7B14">
        <w:rPr>
          <w:rFonts w:ascii="Tahoma" w:hAnsi="Tahoma" w:cs="Tahoma"/>
          <w:i/>
          <w:sz w:val="24"/>
          <w:szCs w:val="24"/>
        </w:rPr>
        <w:t xml:space="preserve">Cualquier uso diferente al otorgado se considera incumplimiento de las obligaciones de la concesión y </w:t>
      </w:r>
      <w:r w:rsidRPr="004E7B14">
        <w:rPr>
          <w:rFonts w:ascii="Tahoma" w:hAnsi="Tahoma" w:cs="Tahoma"/>
          <w:i/>
          <w:sz w:val="24"/>
          <w:szCs w:val="24"/>
        </w:rPr>
        <w:lastRenderedPageBreak/>
        <w:t xml:space="preserve">podrá dar inicio a actuaciones de tipo sancionatorio.  </w:t>
      </w:r>
    </w:p>
    <w:p w:rsidR="006C5A9E" w:rsidRPr="004E7B14" w:rsidRDefault="006C5A9E" w:rsidP="006C5A9E">
      <w:pPr>
        <w:pStyle w:val="Prrafodelista"/>
        <w:jc w:val="both"/>
        <w:rPr>
          <w:rFonts w:ascii="Tahoma" w:hAnsi="Tahoma" w:cs="Tahoma"/>
          <w:i/>
        </w:rPr>
      </w:pPr>
    </w:p>
    <w:p w:rsidR="006C5A9E" w:rsidRPr="004E7B14" w:rsidRDefault="006C5A9E" w:rsidP="006C5A9E">
      <w:pPr>
        <w:pStyle w:val="Prrafodelista"/>
        <w:jc w:val="both"/>
        <w:rPr>
          <w:rFonts w:ascii="Tahoma" w:hAnsi="Tahoma" w:cs="Tahoma"/>
          <w:i/>
          <w:lang w:val="es-ES"/>
        </w:rPr>
      </w:pPr>
      <w:r w:rsidRPr="004E7B14">
        <w:rPr>
          <w:rFonts w:ascii="Tahoma" w:hAnsi="Tahoma" w:cs="Tahoma"/>
          <w:i/>
          <w:lang w:val="es-ES"/>
        </w:rPr>
        <w:t xml:space="preserve">Las matriculas otorgadas por el  Acueducto, deberá ser acorde con lo establecido los respectivos Planes de Ordenamiento Territorial de cada municipio y las determinantes ambientales establecidas mediante resolución CRQ número 710 de 2010. </w:t>
      </w:r>
    </w:p>
    <w:p w:rsidR="006C5A9E" w:rsidRPr="004E7B14" w:rsidRDefault="006C5A9E" w:rsidP="006C5A9E">
      <w:pPr>
        <w:pStyle w:val="Prrafodelista"/>
        <w:jc w:val="both"/>
        <w:rPr>
          <w:rFonts w:ascii="Tahoma" w:hAnsi="Tahoma" w:cs="Tahoma"/>
          <w:i/>
          <w:lang w:val="es-ES"/>
        </w:rPr>
      </w:pPr>
    </w:p>
    <w:p w:rsidR="006C5A9E" w:rsidRPr="004E7B14" w:rsidRDefault="006C5A9E" w:rsidP="006C5A9E">
      <w:pPr>
        <w:pStyle w:val="Prrafodelista"/>
        <w:numPr>
          <w:ilvl w:val="0"/>
          <w:numId w:val="4"/>
        </w:numPr>
        <w:suppressAutoHyphens w:val="0"/>
        <w:ind w:left="720"/>
        <w:jc w:val="both"/>
        <w:rPr>
          <w:rFonts w:ascii="Tahoma" w:hAnsi="Tahoma" w:cs="Tahoma"/>
          <w:bCs/>
          <w:i/>
          <w:lang w:eastAsia="es-ES"/>
        </w:rPr>
      </w:pPr>
      <w:r w:rsidRPr="004E7B14">
        <w:rPr>
          <w:rFonts w:ascii="Tahoma" w:eastAsia="Calibri" w:hAnsi="Tahoma" w:cs="Tahoma"/>
          <w:i/>
        </w:rPr>
        <w:t>El Concesionario deberá, dar cumplimiento al Artículo 2.2.1.1.18.2. del Decreto 1076 de 2015 (Artículo 3, Decreto 1449/1977), con relación a:</w:t>
      </w:r>
    </w:p>
    <w:p w:rsidR="006C5A9E" w:rsidRPr="004E7B14" w:rsidRDefault="006C5A9E" w:rsidP="006C5A9E">
      <w:pPr>
        <w:shd w:val="clear" w:color="auto" w:fill="FFFFFF"/>
        <w:spacing w:after="0" w:line="240" w:lineRule="auto"/>
        <w:ind w:left="1068"/>
        <w:rPr>
          <w:rFonts w:ascii="Tahoma" w:eastAsia="Calibri" w:hAnsi="Tahoma" w:cs="Tahoma"/>
          <w:i/>
          <w:sz w:val="24"/>
          <w:szCs w:val="24"/>
        </w:rPr>
      </w:pPr>
    </w:p>
    <w:p w:rsidR="006C5A9E" w:rsidRPr="004E7B14" w:rsidRDefault="006C5A9E" w:rsidP="006C5A9E">
      <w:pPr>
        <w:shd w:val="clear" w:color="auto" w:fill="FFFFFF"/>
        <w:spacing w:after="0" w:line="240" w:lineRule="auto"/>
        <w:ind w:left="1068"/>
        <w:jc w:val="both"/>
        <w:rPr>
          <w:rFonts w:ascii="Tahoma" w:eastAsia="Calibri" w:hAnsi="Tahoma" w:cs="Tahoma"/>
          <w:i/>
          <w:sz w:val="24"/>
          <w:szCs w:val="24"/>
        </w:rPr>
      </w:pPr>
      <w:r w:rsidRPr="004E7B14">
        <w:rPr>
          <w:rFonts w:ascii="Tahoma" w:eastAsia="Calibri" w:hAnsi="Tahoma" w:cs="Tahoma"/>
          <w:i/>
          <w:sz w:val="24"/>
          <w:szCs w:val="24"/>
        </w:rPr>
        <w:t>“1.Mantener en cobertura boscosa dentro del predio las áreas  forestales protectoras.</w:t>
      </w:r>
    </w:p>
    <w:p w:rsidR="006C5A9E" w:rsidRPr="004E7B14" w:rsidRDefault="006C5A9E" w:rsidP="006C5A9E">
      <w:pPr>
        <w:shd w:val="clear" w:color="auto" w:fill="FFFFFF"/>
        <w:spacing w:after="0" w:line="240" w:lineRule="auto"/>
        <w:ind w:left="1068"/>
        <w:jc w:val="both"/>
        <w:rPr>
          <w:rFonts w:ascii="Tahoma" w:eastAsia="Calibri" w:hAnsi="Tahoma" w:cs="Tahoma"/>
          <w:i/>
          <w:sz w:val="24"/>
          <w:szCs w:val="24"/>
        </w:rPr>
      </w:pPr>
    </w:p>
    <w:p w:rsidR="006C5A9E" w:rsidRPr="004E7B14" w:rsidRDefault="006C5A9E" w:rsidP="006C5A9E">
      <w:pPr>
        <w:shd w:val="clear" w:color="auto" w:fill="FFFFFF"/>
        <w:spacing w:after="0" w:line="240" w:lineRule="auto"/>
        <w:ind w:left="1068"/>
        <w:jc w:val="both"/>
        <w:rPr>
          <w:rFonts w:ascii="Tahoma" w:eastAsia="Times New Roman" w:hAnsi="Tahoma" w:cs="Tahoma"/>
          <w:i/>
          <w:color w:val="444444"/>
          <w:sz w:val="24"/>
          <w:szCs w:val="24"/>
          <w:lang w:eastAsia="es-CO"/>
        </w:rPr>
      </w:pPr>
      <w:r w:rsidRPr="004E7B14">
        <w:rPr>
          <w:rFonts w:ascii="Tahoma" w:eastAsia="Calibri" w:hAnsi="Tahoma" w:cs="Tahoma"/>
          <w:i/>
          <w:sz w:val="24"/>
          <w:szCs w:val="24"/>
        </w:rPr>
        <w:t>Se entiende por áreas forestales protectoras:</w:t>
      </w:r>
      <w:r w:rsidRPr="004E7B14">
        <w:rPr>
          <w:rFonts w:ascii="Tahoma" w:eastAsia="Times New Roman" w:hAnsi="Tahoma" w:cs="Tahoma"/>
          <w:i/>
          <w:color w:val="000000"/>
          <w:sz w:val="24"/>
          <w:szCs w:val="24"/>
          <w:lang w:eastAsia="es-CO"/>
        </w:rPr>
        <w:t> </w:t>
      </w:r>
    </w:p>
    <w:p w:rsidR="006C5A9E" w:rsidRPr="004E7B14" w:rsidRDefault="006C5A9E" w:rsidP="006C5A9E">
      <w:pPr>
        <w:numPr>
          <w:ilvl w:val="0"/>
          <w:numId w:val="7"/>
        </w:numPr>
        <w:shd w:val="clear" w:color="auto" w:fill="FFFFFF"/>
        <w:tabs>
          <w:tab w:val="clear" w:pos="1068"/>
          <w:tab w:val="num" w:pos="1428"/>
        </w:tabs>
        <w:spacing w:after="0" w:line="240" w:lineRule="auto"/>
        <w:ind w:left="1428"/>
        <w:jc w:val="both"/>
        <w:rPr>
          <w:rFonts w:ascii="Tahoma" w:eastAsia="Times New Roman" w:hAnsi="Tahoma" w:cs="Tahoma"/>
          <w:i/>
          <w:sz w:val="24"/>
          <w:szCs w:val="24"/>
          <w:lang w:eastAsia="es-CO"/>
        </w:rPr>
      </w:pPr>
      <w:r w:rsidRPr="004E7B14">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6C5A9E" w:rsidRPr="004E7B14" w:rsidRDefault="006C5A9E" w:rsidP="006C5A9E">
      <w:pPr>
        <w:numPr>
          <w:ilvl w:val="0"/>
          <w:numId w:val="7"/>
        </w:numPr>
        <w:shd w:val="clear" w:color="auto" w:fill="FFFFFF"/>
        <w:spacing w:after="0" w:line="240" w:lineRule="auto"/>
        <w:ind w:left="1428"/>
        <w:jc w:val="both"/>
        <w:rPr>
          <w:rFonts w:ascii="Tahoma" w:eastAsia="Times New Roman" w:hAnsi="Tahoma" w:cs="Tahoma"/>
          <w:i/>
          <w:sz w:val="24"/>
          <w:szCs w:val="24"/>
          <w:lang w:eastAsia="es-CO"/>
        </w:rPr>
      </w:pPr>
      <w:r w:rsidRPr="004E7B14">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6C5A9E" w:rsidRPr="004E7B14" w:rsidRDefault="006C5A9E" w:rsidP="006C5A9E">
      <w:pPr>
        <w:numPr>
          <w:ilvl w:val="0"/>
          <w:numId w:val="7"/>
        </w:numPr>
        <w:shd w:val="clear" w:color="auto" w:fill="FFFFFF"/>
        <w:spacing w:after="0" w:line="240" w:lineRule="auto"/>
        <w:ind w:left="1428"/>
        <w:jc w:val="both"/>
        <w:rPr>
          <w:rFonts w:ascii="Tahoma" w:eastAsia="Times New Roman" w:hAnsi="Tahoma" w:cs="Tahoma"/>
          <w:i/>
          <w:sz w:val="24"/>
          <w:szCs w:val="24"/>
          <w:lang w:eastAsia="es-CO"/>
        </w:rPr>
      </w:pPr>
      <w:r w:rsidRPr="004E7B14">
        <w:rPr>
          <w:rFonts w:ascii="Tahoma" w:eastAsia="Times New Roman" w:hAnsi="Tahoma" w:cs="Tahoma"/>
          <w:i/>
          <w:iCs/>
          <w:sz w:val="24"/>
          <w:szCs w:val="24"/>
          <w:lang w:eastAsia="es-CO"/>
        </w:rPr>
        <w:lastRenderedPageBreak/>
        <w:t>Los terrenos con pendientes superiores al 100% (45).</w:t>
      </w:r>
    </w:p>
    <w:p w:rsidR="006C5A9E" w:rsidRPr="004E7B14" w:rsidRDefault="006C5A9E" w:rsidP="006C5A9E">
      <w:pPr>
        <w:shd w:val="clear" w:color="auto" w:fill="FFFFFF"/>
        <w:spacing w:after="0" w:line="240" w:lineRule="auto"/>
        <w:ind w:left="1428"/>
        <w:jc w:val="both"/>
        <w:rPr>
          <w:rFonts w:ascii="Tahoma" w:eastAsia="Times New Roman" w:hAnsi="Tahoma" w:cs="Tahoma"/>
          <w:i/>
          <w:color w:val="444444"/>
          <w:sz w:val="24"/>
          <w:szCs w:val="24"/>
          <w:lang w:eastAsia="es-CO"/>
        </w:rPr>
      </w:pPr>
    </w:p>
    <w:p w:rsidR="006C5A9E" w:rsidRPr="004E7B14" w:rsidRDefault="006C5A9E" w:rsidP="006C5A9E">
      <w:pPr>
        <w:spacing w:after="0" w:line="240" w:lineRule="auto"/>
        <w:ind w:left="1068"/>
        <w:jc w:val="both"/>
        <w:rPr>
          <w:rFonts w:ascii="Tahoma" w:eastAsia="Calibri" w:hAnsi="Tahoma" w:cs="Tahoma"/>
          <w:i/>
          <w:sz w:val="24"/>
          <w:szCs w:val="24"/>
          <w:lang w:eastAsia="es-CO"/>
        </w:rPr>
      </w:pPr>
      <w:r w:rsidRPr="004E7B14">
        <w:rPr>
          <w:rFonts w:ascii="Tahoma" w:eastAsia="Calibri" w:hAnsi="Tahoma" w:cs="Tahoma"/>
          <w:i/>
          <w:sz w:val="24"/>
          <w:szCs w:val="24"/>
          <w:lang w:eastAsia="es-CO"/>
        </w:rPr>
        <w:t>2. Proteger los ejemplares de especies de la flora silvestre vedadas que existan dentro del predio.</w:t>
      </w:r>
    </w:p>
    <w:p w:rsidR="006C5A9E" w:rsidRPr="004E7B14" w:rsidRDefault="006C5A9E" w:rsidP="006C5A9E">
      <w:pPr>
        <w:spacing w:after="0" w:line="240" w:lineRule="auto"/>
        <w:ind w:left="360"/>
        <w:jc w:val="both"/>
        <w:rPr>
          <w:rFonts w:ascii="Tahoma" w:eastAsia="Calibri" w:hAnsi="Tahoma" w:cs="Tahoma"/>
          <w:i/>
          <w:sz w:val="24"/>
          <w:szCs w:val="24"/>
          <w:lang w:eastAsia="es-CO"/>
        </w:rPr>
      </w:pPr>
    </w:p>
    <w:p w:rsidR="006C5A9E" w:rsidRPr="004E7B14" w:rsidRDefault="006C5A9E" w:rsidP="006C5A9E">
      <w:pPr>
        <w:spacing w:after="0" w:line="240" w:lineRule="auto"/>
        <w:ind w:left="1068"/>
        <w:jc w:val="both"/>
        <w:rPr>
          <w:rFonts w:ascii="Tahoma" w:eastAsia="Calibri" w:hAnsi="Tahoma" w:cs="Tahoma"/>
          <w:i/>
          <w:sz w:val="24"/>
          <w:szCs w:val="24"/>
          <w:lang w:eastAsia="es-CO"/>
        </w:rPr>
      </w:pPr>
      <w:r w:rsidRPr="004E7B14">
        <w:rPr>
          <w:rFonts w:ascii="Tahoma" w:eastAsia="Calibri" w:hAnsi="Tahoma" w:cs="Tahoma"/>
          <w:i/>
          <w:sz w:val="24"/>
          <w:szCs w:val="24"/>
          <w:lang w:eastAsia="es-CO"/>
        </w:rPr>
        <w:t>3. Cumplir las disposiciones relacionadas con la prevención de incendios, de plagas forestales y con el control de quemas”</w:t>
      </w:r>
    </w:p>
    <w:p w:rsidR="006C5A9E" w:rsidRPr="004E7B14" w:rsidRDefault="006C5A9E" w:rsidP="006C5A9E">
      <w:pPr>
        <w:spacing w:after="0" w:line="240" w:lineRule="auto"/>
        <w:ind w:left="720"/>
        <w:contextualSpacing/>
        <w:jc w:val="both"/>
        <w:rPr>
          <w:rFonts w:ascii="Tahoma" w:hAnsi="Tahoma" w:cs="Tahoma"/>
          <w:i/>
          <w:sz w:val="24"/>
          <w:szCs w:val="24"/>
        </w:rPr>
      </w:pPr>
    </w:p>
    <w:p w:rsidR="006C5A9E" w:rsidRPr="004E7B14" w:rsidRDefault="006C5A9E" w:rsidP="006C5A9E">
      <w:pPr>
        <w:pStyle w:val="Prrafodelista"/>
        <w:numPr>
          <w:ilvl w:val="0"/>
          <w:numId w:val="4"/>
        </w:numPr>
        <w:suppressAutoHyphens w:val="0"/>
        <w:ind w:left="720"/>
        <w:jc w:val="both"/>
        <w:rPr>
          <w:rFonts w:ascii="Tahoma" w:hAnsi="Tahoma" w:cs="Tahoma"/>
          <w:i/>
        </w:rPr>
      </w:pPr>
      <w:r w:rsidRPr="004E7B14">
        <w:rPr>
          <w:rFonts w:ascii="Tahoma" w:hAnsi="Tahoma" w:cs="Tahoma"/>
          <w:i/>
        </w:rPr>
        <w:t>El concesionario deberá garantizar un caudal ambiental mínimo del 50% después de la captación para el sostenimiento de los ecosistemas aguas abajo, así como garantizar este recurso a posibles usuarios que en un futuro requieran del líquido.</w:t>
      </w:r>
    </w:p>
    <w:p w:rsidR="006C5A9E" w:rsidRPr="004E7B14" w:rsidRDefault="006C5A9E" w:rsidP="006C5A9E">
      <w:pPr>
        <w:pStyle w:val="Prrafodelista"/>
        <w:jc w:val="both"/>
        <w:rPr>
          <w:rFonts w:ascii="Tahoma" w:hAnsi="Tahoma" w:cs="Tahoma"/>
          <w:i/>
        </w:rPr>
      </w:pPr>
    </w:p>
    <w:p w:rsidR="006C5A9E" w:rsidRPr="004E7B14" w:rsidRDefault="006C5A9E" w:rsidP="006C5A9E">
      <w:pPr>
        <w:pStyle w:val="Prrafodelista"/>
        <w:numPr>
          <w:ilvl w:val="0"/>
          <w:numId w:val="4"/>
        </w:numPr>
        <w:suppressAutoHyphens w:val="0"/>
        <w:ind w:left="720"/>
        <w:jc w:val="both"/>
        <w:rPr>
          <w:rFonts w:ascii="Tahoma" w:eastAsia="Calibri" w:hAnsi="Tahoma" w:cs="Tahoma"/>
          <w:i/>
        </w:rPr>
      </w:pPr>
      <w:r w:rsidRPr="004E7B14">
        <w:rPr>
          <w:rFonts w:ascii="Tahoma" w:eastAsia="Calibri" w:hAnsi="Tahoma" w:cs="Tahoma"/>
          <w:i/>
        </w:rPr>
        <w:t xml:space="preserve">Es necesario realizar un mantenimiento periódico de los componentes del sistema de abastecimiento. </w:t>
      </w:r>
    </w:p>
    <w:p w:rsidR="006C5A9E" w:rsidRPr="004E7B14" w:rsidRDefault="006C5A9E" w:rsidP="006C5A9E">
      <w:pPr>
        <w:pStyle w:val="Prrafodelista"/>
        <w:ind w:left="360"/>
        <w:rPr>
          <w:rFonts w:ascii="Tahoma" w:eastAsia="Calibri" w:hAnsi="Tahoma" w:cs="Tahoma"/>
          <w:i/>
        </w:rPr>
      </w:pPr>
    </w:p>
    <w:p w:rsidR="006C5A9E" w:rsidRPr="004E7B14" w:rsidRDefault="006C5A9E" w:rsidP="006C5A9E">
      <w:pPr>
        <w:pStyle w:val="Prrafodelista"/>
        <w:numPr>
          <w:ilvl w:val="0"/>
          <w:numId w:val="4"/>
        </w:numPr>
        <w:suppressAutoHyphens w:val="0"/>
        <w:ind w:left="720"/>
        <w:jc w:val="both"/>
        <w:rPr>
          <w:rFonts w:ascii="Tahoma" w:eastAsiaTheme="minorHAnsi" w:hAnsi="Tahoma" w:cs="Tahoma"/>
          <w:i/>
        </w:rPr>
      </w:pPr>
      <w:r w:rsidRPr="004E7B14">
        <w:rPr>
          <w:rFonts w:ascii="Tahoma" w:eastAsia="Calibri" w:hAnsi="Tahoma" w:cs="Tahoma"/>
          <w:i/>
        </w:rPr>
        <w:t xml:space="preserve">Instalar en el término de </w:t>
      </w:r>
      <w:r w:rsidRPr="004E7B14">
        <w:rPr>
          <w:rFonts w:ascii="Tahoma" w:eastAsia="Calibri" w:hAnsi="Tahoma" w:cs="Tahoma"/>
          <w:b/>
          <w:i/>
        </w:rPr>
        <w:t>seis</w:t>
      </w:r>
      <w:r w:rsidRPr="004E7B14">
        <w:rPr>
          <w:rFonts w:ascii="Tahoma" w:eastAsia="Calibri" w:hAnsi="Tahoma" w:cs="Tahoma"/>
          <w:i/>
        </w:rPr>
        <w:t xml:space="preserve"> </w:t>
      </w:r>
      <w:r w:rsidRPr="004E7B14">
        <w:rPr>
          <w:rFonts w:ascii="Tahoma" w:eastAsia="Calibri" w:hAnsi="Tahoma" w:cs="Tahoma"/>
          <w:b/>
          <w:i/>
        </w:rPr>
        <w:t>(06) meses, contados a partir de la fecha de ejecutoria de la presente resolución</w:t>
      </w:r>
      <w:r w:rsidRPr="004E7B14">
        <w:rPr>
          <w:rFonts w:ascii="Tahoma" w:eastAsia="Calibri" w:hAnsi="Tahoma" w:cs="Tahoma"/>
          <w:i/>
        </w:rPr>
        <w:t xml:space="preserve"> un sistema de medición para las concesiones de aguas superficiales, con el fin de determinar en cualquier momento el volumen de agua efectivamente captada. </w:t>
      </w:r>
    </w:p>
    <w:p w:rsidR="006C5A9E" w:rsidRPr="004E7B14" w:rsidRDefault="006C5A9E" w:rsidP="006C5A9E">
      <w:pPr>
        <w:pStyle w:val="Prrafodelista"/>
        <w:ind w:left="360"/>
        <w:rPr>
          <w:rFonts w:ascii="Tahoma" w:eastAsia="Calibri" w:hAnsi="Tahoma" w:cs="Tahoma"/>
          <w:i/>
        </w:rPr>
      </w:pPr>
    </w:p>
    <w:p w:rsidR="006C5A9E" w:rsidRPr="004E7B14" w:rsidRDefault="006C5A9E" w:rsidP="006C5A9E">
      <w:pPr>
        <w:pStyle w:val="Prrafodelista"/>
        <w:numPr>
          <w:ilvl w:val="0"/>
          <w:numId w:val="4"/>
        </w:numPr>
        <w:suppressAutoHyphens w:val="0"/>
        <w:ind w:left="720"/>
        <w:jc w:val="both"/>
        <w:rPr>
          <w:rFonts w:ascii="Tahoma" w:eastAsiaTheme="minorHAnsi" w:hAnsi="Tahoma" w:cs="Tahoma"/>
          <w:i/>
        </w:rPr>
      </w:pPr>
      <w:r w:rsidRPr="004E7B14">
        <w:rPr>
          <w:rFonts w:ascii="Tahoma" w:eastAsia="Calibri" w:hAnsi="Tahoma" w:cs="Tahoma"/>
          <w:i/>
        </w:rPr>
        <w:t xml:space="preserve">El concesionario deberán enviar mensualmente a esta Entidad </w:t>
      </w:r>
      <w:r w:rsidRPr="004E7B14">
        <w:rPr>
          <w:rFonts w:ascii="Tahoma" w:eastAsia="Calibri" w:hAnsi="Tahoma" w:cs="Tahoma"/>
          <w:i/>
        </w:rPr>
        <w:lastRenderedPageBreak/>
        <w:t xml:space="preserve">los reportes de agua efectivamente captada. </w:t>
      </w:r>
    </w:p>
    <w:p w:rsidR="006C5A9E" w:rsidRPr="004E7B14" w:rsidRDefault="006C5A9E" w:rsidP="006C5A9E">
      <w:pPr>
        <w:pStyle w:val="Prrafodelista"/>
        <w:ind w:left="360"/>
        <w:rPr>
          <w:rFonts w:ascii="Tahoma" w:hAnsi="Tahoma" w:cs="Tahoma"/>
          <w:i/>
        </w:rPr>
      </w:pPr>
    </w:p>
    <w:p w:rsidR="006C5A9E" w:rsidRPr="004E7B14" w:rsidRDefault="006C5A9E" w:rsidP="006C5A9E">
      <w:pPr>
        <w:pStyle w:val="Prrafodelista"/>
        <w:numPr>
          <w:ilvl w:val="0"/>
          <w:numId w:val="4"/>
        </w:numPr>
        <w:suppressAutoHyphens w:val="0"/>
        <w:ind w:left="720"/>
        <w:jc w:val="both"/>
        <w:rPr>
          <w:rFonts w:ascii="Tahoma" w:eastAsia="Calibri" w:hAnsi="Tahoma" w:cs="Tahoma"/>
          <w:i/>
        </w:rPr>
      </w:pPr>
      <w:r w:rsidRPr="004E7B14">
        <w:rPr>
          <w:rFonts w:ascii="Tahoma" w:eastAsia="Calibri" w:hAnsi="Tahoma" w:cs="Tahoma"/>
          <w:i/>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6C5A9E" w:rsidRPr="004E7B14" w:rsidRDefault="006C5A9E" w:rsidP="006C5A9E">
      <w:pPr>
        <w:pStyle w:val="Prrafodelista"/>
        <w:ind w:left="360"/>
        <w:rPr>
          <w:rFonts w:ascii="Tahoma" w:eastAsia="Calibri" w:hAnsi="Tahoma" w:cs="Tahoma"/>
          <w:i/>
        </w:rPr>
      </w:pPr>
    </w:p>
    <w:p w:rsidR="006C5A9E" w:rsidRPr="004E7B14" w:rsidRDefault="006C5A9E" w:rsidP="006C5A9E">
      <w:pPr>
        <w:pStyle w:val="Prrafodelista"/>
        <w:numPr>
          <w:ilvl w:val="0"/>
          <w:numId w:val="4"/>
        </w:numPr>
        <w:suppressAutoHyphens w:val="0"/>
        <w:ind w:left="720"/>
        <w:jc w:val="both"/>
        <w:rPr>
          <w:rFonts w:ascii="Tahoma" w:eastAsia="Calibri" w:hAnsi="Tahoma" w:cs="Tahoma"/>
          <w:i/>
        </w:rPr>
      </w:pPr>
      <w:r w:rsidRPr="004E7B14">
        <w:rPr>
          <w:rFonts w:ascii="Tahoma" w:eastAsia="Calibri" w:hAnsi="Tahoma" w:cs="Tahoma"/>
          <w:i/>
        </w:rPr>
        <w:t>Tener en cuenta los principios de sostenibilidad y buenas prácticas ambientales.</w:t>
      </w:r>
    </w:p>
    <w:p w:rsidR="006C5A9E" w:rsidRPr="004E7B14" w:rsidRDefault="006C5A9E" w:rsidP="006C5A9E">
      <w:pPr>
        <w:pStyle w:val="Prrafodelista"/>
        <w:ind w:left="360"/>
        <w:rPr>
          <w:rFonts w:ascii="Tahoma" w:eastAsia="Calibri" w:hAnsi="Tahoma" w:cs="Tahoma"/>
          <w:i/>
        </w:rPr>
      </w:pPr>
    </w:p>
    <w:p w:rsidR="006C5A9E" w:rsidRPr="004E7B14" w:rsidRDefault="006C5A9E" w:rsidP="006C5A9E">
      <w:pPr>
        <w:pStyle w:val="Prrafodelista"/>
        <w:numPr>
          <w:ilvl w:val="0"/>
          <w:numId w:val="4"/>
        </w:numPr>
        <w:suppressAutoHyphens w:val="0"/>
        <w:ind w:left="720"/>
        <w:jc w:val="both"/>
        <w:rPr>
          <w:rFonts w:ascii="Tahoma" w:eastAsia="Calibri" w:hAnsi="Tahoma" w:cs="Tahoma"/>
          <w:i/>
        </w:rPr>
      </w:pPr>
      <w:r w:rsidRPr="004E7B14">
        <w:rPr>
          <w:rFonts w:ascii="Tahoma" w:hAnsi="Tahoma" w:cs="Tahoma"/>
          <w:bCs/>
          <w:i/>
        </w:rPr>
        <w:t>En el evento de requerir obras temporales o permanentes sobre el cauce, los concesionarios deberán tramitar el permiso de ocupación de cauce ante la Corporación Autónoma Regional del Quindío, de conformidad con el</w:t>
      </w:r>
      <w:r w:rsidRPr="004E7B14">
        <w:rPr>
          <w:rFonts w:ascii="Tahoma" w:hAnsi="Tahoma" w:cs="Tahoma"/>
          <w:i/>
        </w:rPr>
        <w:t xml:space="preserve"> artículo 2.2.3.2.12.1 y siguientes del</w:t>
      </w:r>
      <w:r w:rsidRPr="004E7B14">
        <w:rPr>
          <w:rFonts w:ascii="Tahoma" w:hAnsi="Tahoma" w:cs="Tahoma"/>
          <w:bCs/>
          <w:i/>
        </w:rPr>
        <w:t xml:space="preserve"> Decreto 1076 de 2015</w:t>
      </w:r>
      <w:r w:rsidRPr="004E7B14">
        <w:rPr>
          <w:rFonts w:ascii="Tahoma" w:hAnsi="Tahoma" w:cs="Tahoma"/>
          <w:i/>
        </w:rPr>
        <w:t xml:space="preserve"> (artículo 104 del Decreto 1541 de 1978)</w:t>
      </w:r>
      <w:r w:rsidRPr="004E7B14">
        <w:rPr>
          <w:rFonts w:ascii="Tahoma" w:hAnsi="Tahoma" w:cs="Tahoma"/>
          <w:bCs/>
          <w:i/>
        </w:rPr>
        <w:t xml:space="preserve"> y con </w:t>
      </w:r>
      <w:r w:rsidRPr="004E7B14">
        <w:rPr>
          <w:rFonts w:ascii="Tahoma" w:hAnsi="Tahoma" w:cs="Tahoma"/>
          <w:i/>
        </w:rPr>
        <w:t>el Decreto 2811 de 1974 que señala “…Quien pretenda construir obras que ocupen el cauce de una corriente o depósito de agua, deberá solicitar autorización”.</w:t>
      </w:r>
      <w:r w:rsidRPr="004E7B14">
        <w:rPr>
          <w:rFonts w:ascii="Tahoma" w:hAnsi="Tahoma" w:cs="Tahoma"/>
          <w:bCs/>
          <w:i/>
        </w:rPr>
        <w:t xml:space="preserve"> Los concesionarios no podrán obstaculizar o impedir con elementos el normal flujo hídrico.</w:t>
      </w:r>
    </w:p>
    <w:p w:rsidR="006C5A9E" w:rsidRPr="004E7B14" w:rsidRDefault="006C5A9E" w:rsidP="006C5A9E">
      <w:pPr>
        <w:pStyle w:val="Prrafodelista"/>
        <w:jc w:val="both"/>
        <w:rPr>
          <w:rFonts w:ascii="Tahoma" w:eastAsia="Calibri" w:hAnsi="Tahoma" w:cs="Tahoma"/>
          <w:i/>
        </w:rPr>
      </w:pPr>
      <w:r w:rsidRPr="004E7B14">
        <w:rPr>
          <w:rFonts w:ascii="Tahoma" w:eastAsia="Calibri" w:hAnsi="Tahoma" w:cs="Tahoma"/>
          <w:i/>
        </w:rPr>
        <w:t xml:space="preserve"> </w:t>
      </w:r>
    </w:p>
    <w:p w:rsidR="006C5A9E" w:rsidRPr="004E7B14" w:rsidRDefault="006C5A9E" w:rsidP="006C5A9E">
      <w:pPr>
        <w:pStyle w:val="Prrafodelista"/>
        <w:numPr>
          <w:ilvl w:val="0"/>
          <w:numId w:val="4"/>
        </w:numPr>
        <w:suppressAutoHyphens w:val="0"/>
        <w:spacing w:after="160" w:line="259" w:lineRule="auto"/>
        <w:jc w:val="both"/>
        <w:rPr>
          <w:rFonts w:ascii="Tahoma" w:hAnsi="Tahoma" w:cs="Tahoma"/>
          <w:i/>
        </w:rPr>
      </w:pPr>
      <w:r w:rsidRPr="004E7B14">
        <w:rPr>
          <w:rFonts w:ascii="Tahoma" w:hAnsi="Tahoma" w:cs="Tahoma"/>
          <w:i/>
        </w:rPr>
        <w:t xml:space="preserve">La Asociación deberá adelantar prontamente las acciones para la reducción de pérdidas en el sistema </w:t>
      </w:r>
      <w:r w:rsidRPr="004E7B14">
        <w:rPr>
          <w:rFonts w:ascii="Tahoma" w:hAnsi="Tahoma" w:cs="Tahoma"/>
          <w:i/>
        </w:rPr>
        <w:lastRenderedPageBreak/>
        <w:t>y verificación de conexiones fraudulentas. Adicional realizar el control de la demanda de agua para usos diferentes al concesionado.</w:t>
      </w:r>
    </w:p>
    <w:p w:rsidR="006C5A9E" w:rsidRPr="004E7B14" w:rsidRDefault="006C5A9E" w:rsidP="006C5A9E">
      <w:pPr>
        <w:pStyle w:val="Prrafodelista"/>
        <w:spacing w:after="160" w:line="259" w:lineRule="auto"/>
        <w:ind w:left="360"/>
        <w:jc w:val="both"/>
        <w:rPr>
          <w:rFonts w:ascii="Tahoma" w:hAnsi="Tahoma" w:cs="Tahoma"/>
          <w:i/>
        </w:rPr>
      </w:pPr>
    </w:p>
    <w:p w:rsidR="006C5A9E" w:rsidRPr="004E7B14" w:rsidRDefault="006C5A9E" w:rsidP="006C5A9E">
      <w:pPr>
        <w:pStyle w:val="Prrafodelista"/>
        <w:numPr>
          <w:ilvl w:val="0"/>
          <w:numId w:val="4"/>
        </w:numPr>
        <w:suppressAutoHyphens w:val="0"/>
        <w:spacing w:after="160" w:line="259" w:lineRule="auto"/>
        <w:jc w:val="both"/>
        <w:rPr>
          <w:rFonts w:ascii="Tahoma" w:hAnsi="Tahoma" w:cs="Tahoma"/>
          <w:i/>
        </w:rPr>
      </w:pPr>
      <w:r w:rsidRPr="004E7B14">
        <w:rPr>
          <w:rFonts w:ascii="Tahoma" w:hAnsi="Tahoma" w:cs="Tahoma"/>
          <w:i/>
        </w:rPr>
        <w:t>Teniendo en cuenta que las actividades u obras que implicarían la reducción de pérdidas implican altos costos y un cronograma de actividades amplio en el tiempo se considera viable la ampliación del caudal temporal de  2.5 l/s durante tres años mientras se desarrollan las obras que conllevan a una reducción de pérdidas, resaltando nuevamente que el valor máximo admisible de acuerdo con la normatividad es el 25%.</w:t>
      </w:r>
    </w:p>
    <w:p w:rsidR="006C5A9E" w:rsidRPr="004E7B14" w:rsidRDefault="006C5A9E" w:rsidP="006C5A9E">
      <w:pPr>
        <w:ind w:left="360"/>
        <w:jc w:val="both"/>
        <w:rPr>
          <w:rFonts w:ascii="Tahoma" w:hAnsi="Tahoma" w:cs="Tahoma"/>
          <w:i/>
          <w:sz w:val="24"/>
          <w:szCs w:val="24"/>
        </w:rPr>
      </w:pPr>
      <w:r w:rsidRPr="004E7B14">
        <w:rPr>
          <w:rFonts w:ascii="Tahoma" w:hAnsi="Tahoma" w:cs="Tahoma"/>
          <w:i/>
          <w:sz w:val="24"/>
          <w:szCs w:val="24"/>
        </w:rPr>
        <w:t>Para esta reducción de pérdidas se debe tener en cuenta las pérdidas desde la captación por lo cual y como está establecido en las obligaciones de la concesión se deberá instalar un sistema de medición que permita determinar en cualquier momento la cantidad de agua captada, en cada una de las bocatomas.</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rPr>
        <w:t xml:space="preserve">Presentar y ejecutar un programa de reducción de pérdidas en el tiempo de vigencia de la concesión, es decir se deben establecer las obras u actividades que se llevarán a cabo para garantizar la reducción de pérdidas del sistema, con el propósito de que solo se capte el agua requerida para suplir la demanda de los usuarios y no generar desperdicios u sobrantes innecesarios del recurso hídrico. </w:t>
      </w:r>
    </w:p>
    <w:p w:rsidR="006C5A9E" w:rsidRPr="004E7B14" w:rsidRDefault="006C5A9E" w:rsidP="006C5A9E">
      <w:pPr>
        <w:contextualSpacing/>
        <w:jc w:val="both"/>
        <w:rPr>
          <w:rFonts w:ascii="Tahoma" w:hAnsi="Tahoma" w:cs="Tahoma"/>
          <w:i/>
          <w:sz w:val="24"/>
          <w:szCs w:val="24"/>
        </w:rPr>
      </w:pPr>
    </w:p>
    <w:p w:rsidR="006C5A9E" w:rsidRPr="004E7B14" w:rsidRDefault="006C5A9E" w:rsidP="006C5A9E">
      <w:pPr>
        <w:ind w:left="360"/>
        <w:contextualSpacing/>
        <w:jc w:val="both"/>
        <w:rPr>
          <w:rFonts w:ascii="Tahoma" w:hAnsi="Tahoma" w:cs="Tahoma"/>
          <w:i/>
          <w:sz w:val="24"/>
          <w:szCs w:val="24"/>
        </w:rPr>
      </w:pPr>
      <w:r w:rsidRPr="004E7B14">
        <w:rPr>
          <w:rFonts w:ascii="Tahoma" w:hAnsi="Tahoma" w:cs="Tahoma"/>
          <w:i/>
          <w:sz w:val="24"/>
          <w:szCs w:val="24"/>
        </w:rPr>
        <w:t xml:space="preserve">Se deberá presentar un informe anual de evaluación de reducción de pérdidas y de las acciones que se ejecuten para lograr la reducción de pérdidas en el sistema. </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rPr>
        <w:t xml:space="preserve">Instalación de un sistema de medición del agua derivada por la obra de captación. </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rPr>
        <w:t xml:space="preserve">Instalación de un </w:t>
      </w:r>
      <w:proofErr w:type="spellStart"/>
      <w:r w:rsidRPr="004E7B14">
        <w:rPr>
          <w:rFonts w:ascii="Tahoma" w:hAnsi="Tahoma" w:cs="Tahoma"/>
          <w:i/>
        </w:rPr>
        <w:t>macromedidor</w:t>
      </w:r>
      <w:proofErr w:type="spellEnd"/>
      <w:r w:rsidRPr="004E7B14">
        <w:rPr>
          <w:rFonts w:ascii="Tahoma" w:hAnsi="Tahoma" w:cs="Tahoma"/>
          <w:i/>
        </w:rPr>
        <w:t xml:space="preserve"> a la salida del sistema de tratamiento de aguas. </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rPr>
        <w:t xml:space="preserve">Instalación de medidores de consumo a todos los usuarios. </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rPr>
        <w:t xml:space="preserve">Se debe dar cumplimiento a las metas anuales de reducción de pérdidas, teniendo en cuenta lo establecido por la comisión de Regulación de Agua Potable y Saneamiento Básico. </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rPr>
        <w:t xml:space="preserve">No se podrán otorgar matriculas para nuevos usuarios y se deberá garantizar la demanda y uso del agua para los usuarios existentes. </w:t>
      </w:r>
    </w:p>
    <w:p w:rsidR="006C5A9E" w:rsidRPr="004E7B14" w:rsidRDefault="006C5A9E" w:rsidP="006C5A9E">
      <w:pPr>
        <w:pStyle w:val="Prrafodelista"/>
        <w:widowControl w:val="0"/>
        <w:numPr>
          <w:ilvl w:val="0"/>
          <w:numId w:val="4"/>
        </w:numPr>
        <w:suppressAutoHyphens w:val="0"/>
        <w:autoSpaceDE w:val="0"/>
        <w:autoSpaceDN w:val="0"/>
        <w:jc w:val="both"/>
        <w:rPr>
          <w:rFonts w:ascii="Tahoma" w:hAnsi="Tahoma" w:cs="Tahoma"/>
          <w:i/>
        </w:rPr>
      </w:pPr>
      <w:r w:rsidRPr="004E7B14">
        <w:rPr>
          <w:rFonts w:ascii="Tahoma" w:hAnsi="Tahoma" w:cs="Tahoma"/>
          <w:i/>
          <w:iCs/>
          <w:lang w:eastAsia="es-ES"/>
        </w:rPr>
        <w:t>Dar estricto cumplimiento a la demás normatividad ambiental vigente y aplicable</w:t>
      </w:r>
    </w:p>
    <w:p w:rsidR="006C5A9E" w:rsidRPr="004E7B14" w:rsidRDefault="006C5A9E" w:rsidP="006C5A9E">
      <w:pPr>
        <w:spacing w:after="0" w:line="240" w:lineRule="auto"/>
        <w:ind w:left="360"/>
        <w:contextualSpacing/>
        <w:jc w:val="both"/>
        <w:rPr>
          <w:rFonts w:ascii="Tahoma" w:eastAsia="Times New Roman" w:hAnsi="Tahoma" w:cs="Tahoma"/>
          <w:b/>
          <w:i/>
          <w:iCs/>
          <w:sz w:val="24"/>
          <w:szCs w:val="24"/>
          <w:lang w:eastAsia="es-ES"/>
        </w:rPr>
      </w:pPr>
    </w:p>
    <w:p w:rsidR="006C5A9E" w:rsidRPr="004E7B14" w:rsidRDefault="006C5A9E" w:rsidP="006C5A9E">
      <w:pPr>
        <w:spacing w:after="0" w:line="240" w:lineRule="auto"/>
        <w:contextualSpacing/>
        <w:jc w:val="both"/>
        <w:rPr>
          <w:rFonts w:ascii="Tahoma" w:eastAsia="Times New Roman" w:hAnsi="Tahoma" w:cs="Tahoma"/>
          <w:b/>
          <w:i/>
          <w:iCs/>
          <w:sz w:val="24"/>
          <w:szCs w:val="24"/>
          <w:lang w:eastAsia="es-ES"/>
        </w:rPr>
      </w:pPr>
    </w:p>
    <w:p w:rsidR="006C5A9E" w:rsidRPr="004E7B14" w:rsidRDefault="006C5A9E" w:rsidP="006C5A9E">
      <w:pPr>
        <w:spacing w:after="0" w:line="240" w:lineRule="auto"/>
        <w:contextualSpacing/>
        <w:jc w:val="both"/>
        <w:rPr>
          <w:rFonts w:ascii="Tahoma" w:eastAsia="Times New Roman" w:hAnsi="Tahoma" w:cs="Tahoma"/>
          <w:b/>
          <w:i/>
          <w:iCs/>
          <w:sz w:val="24"/>
          <w:szCs w:val="24"/>
          <w:lang w:eastAsia="es-ES"/>
        </w:rPr>
      </w:pPr>
      <w:r w:rsidRPr="004E7B14">
        <w:rPr>
          <w:rFonts w:ascii="Tahoma" w:eastAsia="Times New Roman" w:hAnsi="Tahoma" w:cs="Tahoma"/>
          <w:b/>
          <w:i/>
          <w:iCs/>
          <w:sz w:val="24"/>
          <w:szCs w:val="24"/>
          <w:lang w:eastAsia="es-ES"/>
        </w:rPr>
        <w:t>PARAGRAFO PRIMERO: PROHIBICIONES DEL CONCESIONARIO:</w:t>
      </w:r>
    </w:p>
    <w:p w:rsidR="006C5A9E" w:rsidRPr="004E7B14" w:rsidRDefault="006C5A9E" w:rsidP="006C5A9E">
      <w:pPr>
        <w:spacing w:after="0" w:line="240" w:lineRule="auto"/>
        <w:ind w:left="360"/>
        <w:contextualSpacing/>
        <w:jc w:val="both"/>
        <w:rPr>
          <w:rFonts w:ascii="Tahoma" w:eastAsia="Times New Roman" w:hAnsi="Tahoma" w:cs="Tahoma"/>
          <w:i/>
          <w:iCs/>
          <w:sz w:val="24"/>
          <w:szCs w:val="24"/>
          <w:lang w:eastAsia="es-ES"/>
        </w:rPr>
      </w:pPr>
    </w:p>
    <w:p w:rsidR="006C5A9E" w:rsidRPr="004E7B14" w:rsidRDefault="006C5A9E" w:rsidP="006C5A9E">
      <w:pPr>
        <w:numPr>
          <w:ilvl w:val="0"/>
          <w:numId w:val="3"/>
        </w:numPr>
        <w:spacing w:after="0" w:line="240" w:lineRule="auto"/>
        <w:ind w:left="1080"/>
        <w:contextualSpacing/>
        <w:jc w:val="both"/>
        <w:rPr>
          <w:rFonts w:ascii="Tahoma" w:eastAsia="Times New Roman" w:hAnsi="Tahoma" w:cs="Tahoma"/>
          <w:i/>
          <w:iCs/>
          <w:sz w:val="24"/>
          <w:szCs w:val="24"/>
          <w:lang w:eastAsia="es-ES"/>
        </w:rPr>
      </w:pPr>
      <w:r w:rsidRPr="004E7B14">
        <w:rPr>
          <w:rFonts w:ascii="Tahoma" w:hAnsi="Tahoma" w:cs="Tahoma"/>
          <w:bCs/>
          <w:i/>
          <w:sz w:val="24"/>
          <w:szCs w:val="24"/>
        </w:rPr>
        <w:t>Emplear la concesión para un uso diferente al otorgado en el artículo primero del presente acto administrativo.</w:t>
      </w:r>
    </w:p>
    <w:p w:rsidR="006C5A9E" w:rsidRPr="004E7B14" w:rsidRDefault="006C5A9E" w:rsidP="006C5A9E">
      <w:pPr>
        <w:spacing w:after="0" w:line="240" w:lineRule="auto"/>
        <w:ind w:left="1080"/>
        <w:contextualSpacing/>
        <w:jc w:val="both"/>
        <w:rPr>
          <w:rFonts w:ascii="Tahoma" w:eastAsia="Times New Roman" w:hAnsi="Tahoma" w:cs="Tahoma"/>
          <w:i/>
          <w:iCs/>
          <w:sz w:val="24"/>
          <w:szCs w:val="24"/>
          <w:lang w:eastAsia="es-ES"/>
        </w:rPr>
      </w:pPr>
    </w:p>
    <w:p w:rsidR="006C5A9E" w:rsidRPr="004E7B14" w:rsidRDefault="006C5A9E" w:rsidP="006C5A9E">
      <w:pPr>
        <w:numPr>
          <w:ilvl w:val="0"/>
          <w:numId w:val="3"/>
        </w:numPr>
        <w:spacing w:after="0" w:line="240" w:lineRule="auto"/>
        <w:ind w:left="1080"/>
        <w:contextualSpacing/>
        <w:jc w:val="both"/>
        <w:rPr>
          <w:rFonts w:ascii="Tahoma" w:eastAsia="Times New Roman" w:hAnsi="Tahoma" w:cs="Tahoma"/>
          <w:i/>
          <w:iCs/>
          <w:sz w:val="24"/>
          <w:szCs w:val="24"/>
          <w:lang w:eastAsia="es-ES"/>
        </w:rPr>
      </w:pPr>
      <w:r w:rsidRPr="004E7B14">
        <w:rPr>
          <w:rFonts w:ascii="Tahoma" w:hAnsi="Tahoma" w:cs="Tahoma"/>
          <w:bCs/>
          <w:i/>
          <w:sz w:val="24"/>
          <w:szCs w:val="24"/>
        </w:rPr>
        <w:t xml:space="preserve">El concesionario no podrá obstaculizar o impedir con elementos el normal flujo </w:t>
      </w:r>
      <w:r w:rsidRPr="004E7B14">
        <w:rPr>
          <w:rFonts w:ascii="Tahoma" w:hAnsi="Tahoma" w:cs="Tahoma"/>
          <w:bCs/>
          <w:i/>
          <w:sz w:val="24"/>
          <w:szCs w:val="24"/>
        </w:rPr>
        <w:lastRenderedPageBreak/>
        <w:t>hídrico, sin perjuicio de lo estipulado en el artículo 2.2.2.3.2.3. del Decreto 1076 de 2015.</w:t>
      </w:r>
    </w:p>
    <w:p w:rsidR="006C5A9E" w:rsidRPr="004E7B14" w:rsidRDefault="006C5A9E" w:rsidP="006C5A9E">
      <w:pPr>
        <w:spacing w:after="0" w:line="240" w:lineRule="auto"/>
        <w:ind w:left="360"/>
        <w:contextualSpacing/>
        <w:jc w:val="both"/>
        <w:rPr>
          <w:rFonts w:ascii="Tahoma" w:eastAsia="Times New Roman" w:hAnsi="Tahoma" w:cs="Tahoma"/>
          <w:i/>
          <w:iCs/>
          <w:sz w:val="24"/>
          <w:szCs w:val="24"/>
          <w:lang w:eastAsia="es-ES"/>
        </w:rPr>
      </w:pPr>
    </w:p>
    <w:p w:rsidR="006C5A9E" w:rsidRPr="004E7B14" w:rsidRDefault="006C5A9E" w:rsidP="006C5A9E">
      <w:pPr>
        <w:numPr>
          <w:ilvl w:val="0"/>
          <w:numId w:val="3"/>
        </w:numPr>
        <w:spacing w:after="0" w:line="240" w:lineRule="auto"/>
        <w:ind w:left="1080"/>
        <w:contextualSpacing/>
        <w:jc w:val="both"/>
        <w:rPr>
          <w:rFonts w:ascii="Tahoma" w:eastAsia="Times New Roman" w:hAnsi="Tahoma" w:cs="Tahoma"/>
          <w:i/>
          <w:iCs/>
          <w:sz w:val="24"/>
          <w:szCs w:val="24"/>
          <w:lang w:eastAsia="es-ES"/>
        </w:rPr>
      </w:pPr>
      <w:r w:rsidRPr="004E7B14">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6C5A9E" w:rsidRPr="004E7B14" w:rsidRDefault="006C5A9E" w:rsidP="006C5A9E">
      <w:pPr>
        <w:spacing w:after="0" w:line="240" w:lineRule="auto"/>
        <w:ind w:left="1080"/>
        <w:contextualSpacing/>
        <w:jc w:val="both"/>
        <w:rPr>
          <w:rFonts w:ascii="Tahoma" w:eastAsia="Times New Roman" w:hAnsi="Tahoma" w:cs="Tahoma"/>
          <w:i/>
          <w:iCs/>
          <w:sz w:val="24"/>
          <w:szCs w:val="24"/>
          <w:lang w:eastAsia="es-ES"/>
        </w:rPr>
      </w:pPr>
    </w:p>
    <w:p w:rsidR="006C5A9E" w:rsidRPr="004E7B14" w:rsidRDefault="006C5A9E" w:rsidP="006C5A9E">
      <w:pPr>
        <w:numPr>
          <w:ilvl w:val="0"/>
          <w:numId w:val="3"/>
        </w:numPr>
        <w:spacing w:after="0" w:line="240" w:lineRule="auto"/>
        <w:ind w:left="1080"/>
        <w:contextualSpacing/>
        <w:jc w:val="both"/>
        <w:rPr>
          <w:rFonts w:ascii="Tahoma" w:eastAsia="Times New Roman" w:hAnsi="Tahoma" w:cs="Tahoma"/>
          <w:i/>
          <w:iCs/>
          <w:sz w:val="24"/>
          <w:szCs w:val="24"/>
          <w:lang w:eastAsia="es-ES"/>
        </w:rPr>
      </w:pPr>
      <w:r w:rsidRPr="004E7B14">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6C5A9E" w:rsidRPr="004E7B14" w:rsidRDefault="006C5A9E" w:rsidP="006C5A9E">
      <w:pPr>
        <w:spacing w:after="0" w:line="240" w:lineRule="auto"/>
        <w:ind w:left="1080"/>
        <w:contextualSpacing/>
        <w:jc w:val="both"/>
        <w:rPr>
          <w:rFonts w:ascii="Tahoma" w:eastAsia="Times New Roman" w:hAnsi="Tahoma" w:cs="Tahoma"/>
          <w:i/>
          <w:iCs/>
          <w:sz w:val="24"/>
          <w:szCs w:val="24"/>
          <w:lang w:eastAsia="es-ES"/>
        </w:rPr>
      </w:pPr>
    </w:p>
    <w:p w:rsidR="006C5A9E" w:rsidRPr="004E7B14" w:rsidRDefault="006C5A9E" w:rsidP="006C5A9E">
      <w:pPr>
        <w:numPr>
          <w:ilvl w:val="0"/>
          <w:numId w:val="3"/>
        </w:numPr>
        <w:spacing w:after="0" w:line="240" w:lineRule="auto"/>
        <w:ind w:left="1080"/>
        <w:contextualSpacing/>
        <w:jc w:val="both"/>
        <w:rPr>
          <w:rFonts w:ascii="Tahoma" w:eastAsia="Times New Roman" w:hAnsi="Tahoma" w:cs="Tahoma"/>
          <w:iCs/>
          <w:sz w:val="24"/>
          <w:szCs w:val="24"/>
          <w:lang w:eastAsia="es-ES"/>
        </w:rPr>
      </w:pPr>
      <w:r w:rsidRPr="004E7B14">
        <w:rPr>
          <w:rFonts w:ascii="Tahoma" w:eastAsia="Times New Roman" w:hAnsi="Tahoma" w:cs="Tahoma"/>
          <w:i/>
          <w:iCs/>
          <w:sz w:val="24"/>
          <w:szCs w:val="24"/>
          <w:lang w:eastAsia="es-ES"/>
        </w:rPr>
        <w:t xml:space="preserve">Las demás prohibiciones contempladas en la </w:t>
      </w:r>
      <w:r w:rsidRPr="004E7B14">
        <w:rPr>
          <w:rFonts w:ascii="Tahoma" w:hAnsi="Tahoma" w:cs="Tahoma"/>
          <w:i/>
          <w:sz w:val="24"/>
          <w:szCs w:val="24"/>
        </w:rPr>
        <w:t xml:space="preserve">Sección 24 del Capítulo 2 </w:t>
      </w:r>
      <w:r w:rsidRPr="004E7B14">
        <w:rPr>
          <w:rFonts w:ascii="Tahoma" w:eastAsia="Calibri" w:hAnsi="Tahoma" w:cs="Tahoma"/>
          <w:i/>
          <w:sz w:val="24"/>
          <w:szCs w:val="24"/>
        </w:rPr>
        <w:t xml:space="preserve">artículos 2.2.3.2.24.1. y 2.2.3.2.24.2. del Decreto 1076 de 2015 (artículos </w:t>
      </w:r>
      <w:r w:rsidRPr="004E7B14">
        <w:rPr>
          <w:rFonts w:ascii="Tahoma" w:eastAsia="Times New Roman" w:hAnsi="Tahoma" w:cs="Tahoma"/>
          <w:i/>
          <w:iCs/>
          <w:sz w:val="24"/>
          <w:szCs w:val="24"/>
          <w:lang w:eastAsia="es-ES"/>
        </w:rPr>
        <w:t>238 y 239</w:t>
      </w:r>
      <w:r w:rsidRPr="004E7B14">
        <w:rPr>
          <w:rFonts w:ascii="Tahoma" w:eastAsia="Calibri" w:hAnsi="Tahoma" w:cs="Tahoma"/>
          <w:i/>
          <w:sz w:val="24"/>
          <w:szCs w:val="24"/>
        </w:rPr>
        <w:t xml:space="preserve"> del Decreto 1541 de 1978)</w:t>
      </w:r>
      <w:r w:rsidRPr="004E7B14">
        <w:rPr>
          <w:rFonts w:ascii="Tahoma" w:eastAsia="Times New Roman" w:hAnsi="Tahoma" w:cs="Tahoma"/>
          <w:i/>
          <w:iCs/>
          <w:sz w:val="24"/>
          <w:szCs w:val="24"/>
          <w:lang w:eastAsia="es-ES"/>
        </w:rPr>
        <w:t>.</w:t>
      </w:r>
    </w:p>
    <w:p w:rsidR="006C5A9E" w:rsidRPr="004E7B14" w:rsidRDefault="006C5A9E" w:rsidP="006C5A9E">
      <w:pPr>
        <w:tabs>
          <w:tab w:val="center" w:pos="4419"/>
          <w:tab w:val="right" w:pos="8838"/>
        </w:tabs>
        <w:spacing w:after="0" w:line="240" w:lineRule="auto"/>
        <w:jc w:val="both"/>
        <w:rPr>
          <w:rFonts w:ascii="Tahoma" w:hAnsi="Tahoma" w:cs="Tahoma"/>
          <w:b/>
          <w:sz w:val="24"/>
          <w:szCs w:val="24"/>
        </w:rPr>
      </w:pPr>
    </w:p>
    <w:p w:rsidR="006C5A9E" w:rsidRPr="004E7B14" w:rsidRDefault="006C5A9E" w:rsidP="006C5A9E">
      <w:pPr>
        <w:tabs>
          <w:tab w:val="center" w:pos="4419"/>
          <w:tab w:val="right" w:pos="8838"/>
        </w:tabs>
        <w:spacing w:after="0" w:line="240" w:lineRule="auto"/>
        <w:jc w:val="both"/>
        <w:rPr>
          <w:rFonts w:ascii="Tahoma" w:hAnsi="Tahoma" w:cs="Tahoma"/>
          <w:sz w:val="24"/>
          <w:szCs w:val="24"/>
        </w:rPr>
      </w:pPr>
      <w:r w:rsidRPr="004E7B14">
        <w:rPr>
          <w:rFonts w:ascii="Tahoma" w:hAnsi="Tahoma" w:cs="Tahoma"/>
          <w:b/>
          <w:sz w:val="24"/>
          <w:szCs w:val="24"/>
        </w:rPr>
        <w:t xml:space="preserve">ARTÍCULO CUARTO: - MODIFICAR </w:t>
      </w:r>
      <w:r w:rsidRPr="004E7B14">
        <w:rPr>
          <w:rFonts w:ascii="Tahoma" w:hAnsi="Tahoma" w:cs="Tahoma"/>
          <w:bCs/>
          <w:sz w:val="24"/>
          <w:szCs w:val="24"/>
        </w:rPr>
        <w:t>el artículo parágrafo del artículo tercero de</w:t>
      </w:r>
      <w:r w:rsidRPr="004E7B14">
        <w:rPr>
          <w:rFonts w:ascii="Tahoma" w:hAnsi="Tahoma" w:cs="Tahoma"/>
          <w:b/>
          <w:bCs/>
          <w:sz w:val="24"/>
          <w:szCs w:val="24"/>
        </w:rPr>
        <w:t xml:space="preserve"> </w:t>
      </w:r>
      <w:r w:rsidRPr="004E7B14">
        <w:rPr>
          <w:rFonts w:ascii="Tahoma" w:eastAsia="Times New Roman" w:hAnsi="Tahoma" w:cs="Tahoma"/>
          <w:sz w:val="24"/>
          <w:szCs w:val="24"/>
          <w:lang w:eastAsia="es-ES"/>
        </w:rPr>
        <w:t xml:space="preserve">la Resolución </w:t>
      </w:r>
      <w:r w:rsidRPr="004E7B14">
        <w:rPr>
          <w:rFonts w:ascii="Tahoma" w:hAnsi="Tahoma" w:cs="Tahoma"/>
          <w:sz w:val="24"/>
          <w:szCs w:val="24"/>
          <w:lang w:eastAsia="es-ES"/>
        </w:rPr>
        <w:t xml:space="preserve">número </w:t>
      </w:r>
      <w:r w:rsidRPr="004E7B14">
        <w:rPr>
          <w:rFonts w:ascii="Tahoma" w:hAnsi="Tahoma" w:cs="Tahoma"/>
          <w:bCs/>
          <w:spacing w:val="-3"/>
          <w:sz w:val="24"/>
          <w:szCs w:val="24"/>
          <w:lang w:eastAsia="es-ES"/>
        </w:rPr>
        <w:t xml:space="preserve">003384 expedida el día treinta y uno (31) de diciembre de dos mil diecinueve (2019) </w:t>
      </w:r>
      <w:r w:rsidRPr="004E7B14">
        <w:rPr>
          <w:rFonts w:ascii="Tahoma" w:hAnsi="Tahoma" w:cs="Tahoma"/>
          <w:bCs/>
          <w:i/>
          <w:spacing w:val="-3"/>
          <w:sz w:val="24"/>
          <w:szCs w:val="24"/>
          <w:lang w:eastAsia="es-ES"/>
        </w:rPr>
        <w:t>“POR MEDIO DE LA CUAL SE OTORGA CONCESIÓN DE AGUAS SUPERFICIALES PARA USO DOMÉSTICO A LA ASOCIACIÓN DE USUARIOS DEL ACUEDUCTO RURAL ROBLE – CRUCES DE LOS MUNICIPIOS DE CIRCASIA, FILANDIA Y SALENTO DEPTO DEL QUINDÍO - EXPEDIENTE 4768-18”</w:t>
      </w:r>
      <w:r w:rsidRPr="004E7B14">
        <w:rPr>
          <w:rFonts w:ascii="Tahoma" w:eastAsia="Times New Roman" w:hAnsi="Tahoma" w:cs="Tahoma"/>
          <w:spacing w:val="-3"/>
          <w:sz w:val="24"/>
          <w:szCs w:val="24"/>
          <w:lang w:eastAsia="es-CO"/>
        </w:rPr>
        <w:t xml:space="preserve">, </w:t>
      </w:r>
      <w:r w:rsidRPr="004E7B14">
        <w:rPr>
          <w:rFonts w:ascii="Tahoma" w:hAnsi="Tahoma" w:cs="Tahoma"/>
          <w:sz w:val="24"/>
          <w:szCs w:val="24"/>
        </w:rPr>
        <w:t xml:space="preserve">emitida por la Subdirección </w:t>
      </w:r>
      <w:r w:rsidRPr="004E7B14">
        <w:rPr>
          <w:rFonts w:ascii="Tahoma" w:hAnsi="Tahoma" w:cs="Tahoma"/>
          <w:sz w:val="24"/>
          <w:szCs w:val="24"/>
        </w:rPr>
        <w:lastRenderedPageBreak/>
        <w:t>de Regulación y Control Ambiental de la Corporación Autónoma Regional del Quindío – C.R.Q., de conformidad a lo argumentado en el presente acto administrativo, el cual quedará así:</w:t>
      </w:r>
    </w:p>
    <w:p w:rsidR="006C5A9E" w:rsidRPr="004E7B14" w:rsidRDefault="006C5A9E" w:rsidP="006C5A9E">
      <w:pPr>
        <w:jc w:val="both"/>
        <w:rPr>
          <w:rFonts w:ascii="Tahoma" w:hAnsi="Tahoma" w:cs="Tahoma"/>
          <w:b/>
          <w:sz w:val="24"/>
          <w:szCs w:val="24"/>
        </w:rPr>
      </w:pPr>
      <w:r w:rsidRPr="004E7B14">
        <w:rPr>
          <w:rFonts w:ascii="Tahoma" w:hAnsi="Tahoma" w:cs="Tahoma"/>
          <w:b/>
          <w:sz w:val="24"/>
          <w:szCs w:val="24"/>
        </w:rPr>
        <w:tab/>
      </w:r>
    </w:p>
    <w:p w:rsidR="006C5A9E" w:rsidRPr="004E7B14" w:rsidRDefault="006C5A9E" w:rsidP="006C5A9E">
      <w:pPr>
        <w:ind w:left="720"/>
        <w:jc w:val="both"/>
        <w:rPr>
          <w:rFonts w:ascii="Tahoma" w:hAnsi="Tahoma" w:cs="Tahoma"/>
          <w:i/>
          <w:sz w:val="24"/>
          <w:szCs w:val="24"/>
        </w:rPr>
      </w:pPr>
      <w:r w:rsidRPr="004E7B14">
        <w:rPr>
          <w:rFonts w:ascii="Tahoma" w:eastAsia="Times New Roman" w:hAnsi="Tahoma" w:cs="Tahoma"/>
          <w:b/>
          <w:bCs/>
          <w:i/>
          <w:sz w:val="24"/>
          <w:szCs w:val="24"/>
          <w:lang w:eastAsia="es-ES"/>
        </w:rPr>
        <w:t>“ARTÍCULO TERCERO: -</w:t>
      </w:r>
      <w:r w:rsidRPr="004E7B14">
        <w:rPr>
          <w:rFonts w:ascii="Tahoma" w:eastAsia="Times New Roman" w:hAnsi="Tahoma" w:cs="Tahoma"/>
          <w:bCs/>
          <w:i/>
          <w:sz w:val="24"/>
          <w:szCs w:val="24"/>
          <w:lang w:eastAsia="es-ES"/>
        </w:rPr>
        <w:t xml:space="preserve"> </w:t>
      </w:r>
      <w:r w:rsidRPr="004E7B14">
        <w:rPr>
          <w:rFonts w:ascii="Tahoma" w:eastAsia="Times New Roman" w:hAnsi="Tahoma" w:cs="Tahoma"/>
          <w:b/>
          <w:i/>
          <w:sz w:val="24"/>
          <w:szCs w:val="24"/>
          <w:lang w:val="es-ES_tradnl" w:eastAsia="es-ES"/>
        </w:rPr>
        <w:t xml:space="preserve">APROBAR </w:t>
      </w:r>
      <w:r w:rsidRPr="004E7B14">
        <w:rPr>
          <w:rFonts w:ascii="Tahoma" w:eastAsia="Times New Roman" w:hAnsi="Tahoma" w:cs="Tahoma"/>
          <w:i/>
          <w:sz w:val="24"/>
          <w:szCs w:val="24"/>
          <w:lang w:val="es-ES_tradnl" w:eastAsia="es-ES"/>
        </w:rPr>
        <w:t xml:space="preserve">por parte de la </w:t>
      </w:r>
      <w:r w:rsidRPr="004E7B14">
        <w:rPr>
          <w:rFonts w:ascii="Tahoma" w:eastAsia="Times New Roman" w:hAnsi="Tahoma" w:cs="Tahoma"/>
          <w:b/>
          <w:i/>
          <w:sz w:val="24"/>
          <w:szCs w:val="24"/>
          <w:lang w:val="es-ES_tradnl" w:eastAsia="es-ES"/>
        </w:rPr>
        <w:t xml:space="preserve">CORPORACIÓN AUTÓNOMA REGIONAL DEL QUINDÍO  - C.R.Q., </w:t>
      </w:r>
      <w:r w:rsidRPr="004E7B14">
        <w:rPr>
          <w:rFonts w:ascii="Tahoma" w:eastAsia="Times New Roman" w:hAnsi="Tahoma" w:cs="Tahoma"/>
          <w:i/>
          <w:sz w:val="24"/>
          <w:szCs w:val="24"/>
          <w:lang w:val="es-ES_tradnl" w:eastAsia="es-ES"/>
        </w:rPr>
        <w:t>el</w:t>
      </w:r>
      <w:r w:rsidRPr="004E7B14">
        <w:rPr>
          <w:rFonts w:ascii="Tahoma" w:eastAsia="Times New Roman" w:hAnsi="Tahoma" w:cs="Tahoma"/>
          <w:b/>
          <w:i/>
          <w:sz w:val="24"/>
          <w:szCs w:val="24"/>
          <w:lang w:val="es-ES" w:eastAsia="es-ES"/>
        </w:rPr>
        <w:t xml:space="preserve"> PROGRAMA PARA EL USO EFICIENTE Y AHORRO DEL AGUA – PUEAA, </w:t>
      </w:r>
      <w:r w:rsidRPr="004E7B14">
        <w:rPr>
          <w:rFonts w:ascii="Tahoma" w:eastAsia="Times New Roman" w:hAnsi="Tahoma" w:cs="Tahoma"/>
          <w:bCs/>
          <w:i/>
          <w:sz w:val="24"/>
          <w:szCs w:val="24"/>
          <w:lang w:eastAsia="es-ES"/>
        </w:rPr>
        <w:t>La</w:t>
      </w:r>
      <w:r w:rsidRPr="004E7B14">
        <w:rPr>
          <w:rFonts w:ascii="Tahoma" w:eastAsia="Times New Roman" w:hAnsi="Tahoma" w:cs="Tahoma"/>
          <w:b/>
          <w:bCs/>
          <w:i/>
          <w:sz w:val="24"/>
          <w:szCs w:val="24"/>
          <w:lang w:eastAsia="es-ES"/>
        </w:rPr>
        <w:t xml:space="preserve"> ASOCIACIÓN DE USUARIOS DEL ACUEDUCTO RURAL ROBLE – CRUCES DE LOS MUNICIPIOS DE CIRCASIA, FILANDIA Y SALENTO DEPARTAMENTO DEL QUINDÍO,</w:t>
      </w:r>
      <w:r w:rsidRPr="004E7B14">
        <w:rPr>
          <w:rFonts w:ascii="Tahoma" w:eastAsiaTheme="minorEastAsia" w:hAnsi="Tahoma" w:cs="Tahoma"/>
          <w:i/>
          <w:sz w:val="24"/>
          <w:szCs w:val="24"/>
          <w:lang w:eastAsia="es-CO"/>
        </w:rPr>
        <w:t xml:space="preserve"> en cumplimiento de </w:t>
      </w:r>
      <w:r w:rsidRPr="004E7B14">
        <w:rPr>
          <w:rFonts w:ascii="Tahoma" w:hAnsi="Tahoma" w:cs="Tahoma"/>
          <w:i/>
          <w:sz w:val="24"/>
          <w:szCs w:val="24"/>
        </w:rPr>
        <w:t>la Ley 373 de 1997,</w:t>
      </w:r>
      <w:r w:rsidRPr="004E7B14">
        <w:rPr>
          <w:rFonts w:ascii="Tahoma" w:hAnsi="Tahoma" w:cs="Tahoma"/>
          <w:i/>
          <w:color w:val="000000"/>
          <w:sz w:val="24"/>
          <w:szCs w:val="24"/>
        </w:rPr>
        <w:t xml:space="preserve"> del Decreto 1090 de 2018 y de la </w:t>
      </w:r>
      <w:r w:rsidRPr="004E7B14">
        <w:rPr>
          <w:rFonts w:ascii="Tahoma" w:hAnsi="Tahoma" w:cs="Tahoma"/>
          <w:i/>
          <w:color w:val="000000" w:themeColor="text1"/>
          <w:sz w:val="24"/>
          <w:szCs w:val="24"/>
          <w:bdr w:val="none" w:sz="0" w:space="0" w:color="auto" w:frame="1"/>
          <w:shd w:val="clear" w:color="auto" w:fill="FFFFFF"/>
          <w:lang w:val="es-ES"/>
        </w:rPr>
        <w:t>Resolución 1257 de 2018 emitida por el Ministerio de Ambiente y Desarrollo Sostenible</w:t>
      </w:r>
      <w:r w:rsidRPr="004E7B14">
        <w:rPr>
          <w:rFonts w:ascii="Tahoma" w:eastAsia="Times New Roman" w:hAnsi="Tahoma" w:cs="Tahoma"/>
          <w:i/>
          <w:sz w:val="24"/>
          <w:szCs w:val="24"/>
          <w:lang w:val="es-ES" w:eastAsia="es-ES"/>
        </w:rPr>
        <w:t>.</w:t>
      </w:r>
    </w:p>
    <w:p w:rsidR="006C5A9E" w:rsidRPr="004E7B14" w:rsidRDefault="006C5A9E" w:rsidP="006C5A9E">
      <w:pPr>
        <w:spacing w:after="0" w:line="240" w:lineRule="auto"/>
        <w:ind w:left="720"/>
        <w:jc w:val="both"/>
        <w:rPr>
          <w:rFonts w:ascii="Tahoma" w:eastAsia="Times New Roman" w:hAnsi="Tahoma" w:cs="Tahoma"/>
          <w:bCs/>
          <w:i/>
          <w:sz w:val="24"/>
          <w:szCs w:val="24"/>
          <w:lang w:val="es-ES_tradnl" w:eastAsia="es-ES"/>
        </w:rPr>
      </w:pPr>
    </w:p>
    <w:p w:rsidR="006C5A9E" w:rsidRPr="004E7B14" w:rsidRDefault="006C5A9E" w:rsidP="006C5A9E">
      <w:pPr>
        <w:spacing w:after="0" w:line="240" w:lineRule="auto"/>
        <w:ind w:left="720" w:right="51"/>
        <w:jc w:val="both"/>
        <w:rPr>
          <w:rFonts w:ascii="Tahoma" w:eastAsia="Times New Roman" w:hAnsi="Tahoma" w:cs="Tahoma"/>
          <w:i/>
          <w:sz w:val="24"/>
          <w:szCs w:val="24"/>
          <w:lang w:val="es-ES_tradnl" w:eastAsia="es-ES"/>
        </w:rPr>
      </w:pPr>
      <w:r w:rsidRPr="004E7B14">
        <w:rPr>
          <w:rFonts w:ascii="Tahoma" w:eastAsia="Times New Roman" w:hAnsi="Tahoma" w:cs="Tahoma"/>
          <w:b/>
          <w:bCs/>
          <w:i/>
          <w:sz w:val="24"/>
          <w:szCs w:val="24"/>
          <w:lang w:eastAsia="es-ES"/>
        </w:rPr>
        <w:t>P</w:t>
      </w:r>
      <w:r w:rsidRPr="004E7B14">
        <w:rPr>
          <w:rFonts w:ascii="Tahoma" w:eastAsia="Times New Roman" w:hAnsi="Tahoma" w:cs="Tahoma"/>
          <w:b/>
          <w:bCs/>
          <w:i/>
          <w:sz w:val="24"/>
          <w:szCs w:val="24"/>
          <w:lang w:val="es-ES_tradnl" w:eastAsia="es-ES"/>
        </w:rPr>
        <w:t xml:space="preserve">ARÁGRAFO: - </w:t>
      </w:r>
      <w:r w:rsidRPr="004E7B14">
        <w:rPr>
          <w:rFonts w:ascii="Tahoma" w:eastAsia="Times New Roman" w:hAnsi="Tahoma" w:cs="Tahoma"/>
          <w:i/>
          <w:sz w:val="24"/>
          <w:szCs w:val="24"/>
          <w:lang w:val="es-ES_tradnl" w:eastAsia="es-ES"/>
        </w:rPr>
        <w:t xml:space="preserve">El término de aprobación del </w:t>
      </w:r>
      <w:r w:rsidRPr="004E7B14">
        <w:rPr>
          <w:rFonts w:ascii="Tahoma" w:eastAsia="Times New Roman" w:hAnsi="Tahoma" w:cs="Tahoma"/>
          <w:i/>
          <w:sz w:val="24"/>
          <w:szCs w:val="24"/>
          <w:lang w:val="es-ES" w:eastAsia="es-ES"/>
        </w:rPr>
        <w:t>Programa para el Uso Eficiente y Ahorro del Agua – PUEAA,</w:t>
      </w:r>
      <w:r w:rsidRPr="004E7B14">
        <w:rPr>
          <w:rFonts w:ascii="Tahoma" w:eastAsia="Times New Roman" w:hAnsi="Tahoma" w:cs="Tahoma"/>
          <w:i/>
          <w:sz w:val="24"/>
          <w:szCs w:val="24"/>
          <w:lang w:val="es-ES_tradnl" w:eastAsia="es-ES"/>
        </w:rPr>
        <w:t xml:space="preserve"> será condicionado al término de la Concesión de Aguas Superficiales, sujeto a las condiciones y obligaciones establecidas”.</w:t>
      </w:r>
    </w:p>
    <w:p w:rsidR="006C5A9E" w:rsidRPr="004E7B14" w:rsidRDefault="006C5A9E" w:rsidP="006C5A9E">
      <w:pPr>
        <w:spacing w:before="100" w:beforeAutospacing="1" w:after="100" w:afterAutospacing="1" w:line="240" w:lineRule="auto"/>
        <w:jc w:val="both"/>
        <w:rPr>
          <w:rFonts w:ascii="Tahoma" w:hAnsi="Tahoma" w:cs="Tahoma"/>
          <w:sz w:val="24"/>
          <w:szCs w:val="24"/>
        </w:rPr>
      </w:pPr>
      <w:r w:rsidRPr="004E7B14">
        <w:rPr>
          <w:rFonts w:ascii="Tahoma" w:hAnsi="Tahoma" w:cs="Tahoma"/>
          <w:b/>
          <w:sz w:val="24"/>
          <w:szCs w:val="24"/>
        </w:rPr>
        <w:t>ARTÍCULO QUINTO:</w:t>
      </w:r>
      <w:r w:rsidRPr="004E7B14">
        <w:rPr>
          <w:rFonts w:ascii="Tahoma" w:hAnsi="Tahoma" w:cs="Tahoma"/>
          <w:sz w:val="24"/>
          <w:szCs w:val="24"/>
        </w:rPr>
        <w:t xml:space="preserve"> - La </w:t>
      </w:r>
      <w:r w:rsidRPr="004E7B14">
        <w:rPr>
          <w:rFonts w:ascii="Tahoma" w:hAnsi="Tahoma" w:cs="Tahoma"/>
          <w:b/>
          <w:sz w:val="24"/>
          <w:szCs w:val="24"/>
        </w:rPr>
        <w:t>ASOCIACIÓN DE USUARIOS DEL ACUEDUCTO RURAL ROBLE – CRUCES DE LOS MUNICIPIOS DE CIRCASIA, FILANDIA Y SALENTO</w:t>
      </w:r>
      <w:r w:rsidRPr="004E7B14">
        <w:rPr>
          <w:rFonts w:ascii="Tahoma" w:hAnsi="Tahoma" w:cs="Tahoma"/>
          <w:sz w:val="24"/>
          <w:szCs w:val="24"/>
        </w:rPr>
        <w:t xml:space="preserve">, </w:t>
      </w:r>
      <w:r w:rsidRPr="004E7B14">
        <w:rPr>
          <w:rFonts w:ascii="Tahoma" w:hAnsi="Tahoma" w:cs="Tahoma"/>
          <w:sz w:val="24"/>
          <w:szCs w:val="24"/>
        </w:rPr>
        <w:lastRenderedPageBreak/>
        <w:t xml:space="preserve">deberá presentar en el término de </w:t>
      </w:r>
      <w:r w:rsidRPr="004E7B14">
        <w:rPr>
          <w:rFonts w:ascii="Tahoma" w:hAnsi="Tahoma" w:cs="Tahoma"/>
          <w:b/>
          <w:sz w:val="24"/>
          <w:szCs w:val="24"/>
        </w:rPr>
        <w:t>seis (06) meses</w:t>
      </w:r>
      <w:r w:rsidRPr="004E7B14">
        <w:rPr>
          <w:rFonts w:ascii="Tahoma" w:hAnsi="Tahoma" w:cs="Tahoma"/>
          <w:sz w:val="24"/>
          <w:szCs w:val="24"/>
        </w:rPr>
        <w:t>, contados a partir de la fecha de ejecutoria de la presente resolución, la solicitud correspondiente a la modificación de la concesión de agua con información sobre el caudal requerido de la demanda de agua para los siguientes usos:</w:t>
      </w:r>
    </w:p>
    <w:p w:rsidR="006C5A9E" w:rsidRPr="004E7B14" w:rsidRDefault="006C5A9E" w:rsidP="006C5A9E">
      <w:pPr>
        <w:pStyle w:val="Prrafodelista"/>
        <w:widowControl w:val="0"/>
        <w:numPr>
          <w:ilvl w:val="0"/>
          <w:numId w:val="12"/>
        </w:numPr>
        <w:suppressAutoHyphens w:val="0"/>
        <w:autoSpaceDE w:val="0"/>
        <w:autoSpaceDN w:val="0"/>
        <w:spacing w:before="100" w:beforeAutospacing="1" w:after="100" w:afterAutospacing="1"/>
        <w:contextualSpacing w:val="0"/>
        <w:jc w:val="both"/>
        <w:rPr>
          <w:rFonts w:ascii="Tahoma" w:hAnsi="Tahoma" w:cs="Tahoma"/>
        </w:rPr>
      </w:pPr>
      <w:r w:rsidRPr="004E7B14">
        <w:rPr>
          <w:rFonts w:ascii="Tahoma" w:hAnsi="Tahoma" w:cs="Tahoma"/>
        </w:rPr>
        <w:t>Para uso agrícola deberá especificar el tipo de cultivo e información de las áreas.</w:t>
      </w:r>
    </w:p>
    <w:p w:rsidR="006C5A9E" w:rsidRPr="004E7B14" w:rsidRDefault="006C5A9E" w:rsidP="006C5A9E">
      <w:pPr>
        <w:pStyle w:val="Prrafodelista"/>
        <w:widowControl w:val="0"/>
        <w:numPr>
          <w:ilvl w:val="0"/>
          <w:numId w:val="12"/>
        </w:numPr>
        <w:suppressAutoHyphens w:val="0"/>
        <w:autoSpaceDE w:val="0"/>
        <w:autoSpaceDN w:val="0"/>
        <w:spacing w:before="100" w:beforeAutospacing="1" w:after="100" w:afterAutospacing="1"/>
        <w:contextualSpacing w:val="0"/>
        <w:jc w:val="both"/>
        <w:rPr>
          <w:rFonts w:ascii="Tahoma" w:hAnsi="Tahoma" w:cs="Tahoma"/>
        </w:rPr>
      </w:pPr>
      <w:r w:rsidRPr="004E7B14">
        <w:rPr>
          <w:rFonts w:ascii="Tahoma" w:hAnsi="Tahoma" w:cs="Tahoma"/>
        </w:rPr>
        <w:t xml:space="preserve">Para uso pecuario deberá especificarse número y tipo de animales. </w:t>
      </w:r>
    </w:p>
    <w:p w:rsidR="006C5A9E" w:rsidRPr="004E7B14" w:rsidRDefault="006C5A9E" w:rsidP="006C5A9E">
      <w:pPr>
        <w:spacing w:before="100" w:beforeAutospacing="1" w:after="100" w:afterAutospacing="1" w:line="240" w:lineRule="auto"/>
        <w:jc w:val="both"/>
        <w:rPr>
          <w:rFonts w:ascii="Tahoma" w:eastAsia="Times New Roman" w:hAnsi="Tahoma" w:cs="Tahoma"/>
          <w:b/>
          <w:color w:val="000000"/>
          <w:sz w:val="24"/>
          <w:szCs w:val="24"/>
          <w:lang w:eastAsia="es-CO"/>
        </w:rPr>
      </w:pPr>
      <w:r w:rsidRPr="004E7B14">
        <w:rPr>
          <w:rFonts w:ascii="Tahoma" w:hAnsi="Tahoma" w:cs="Tahoma"/>
          <w:b/>
          <w:sz w:val="24"/>
          <w:szCs w:val="24"/>
        </w:rPr>
        <w:t>ARTÍCULO SEXTO: -</w:t>
      </w:r>
      <w:r w:rsidRPr="004E7B14">
        <w:rPr>
          <w:rFonts w:ascii="Tahoma" w:eastAsia="Times New Roman" w:hAnsi="Tahoma" w:cs="Tahoma"/>
          <w:color w:val="000000"/>
          <w:sz w:val="24"/>
          <w:szCs w:val="24"/>
          <w:lang w:eastAsia="es-CO"/>
        </w:rPr>
        <w:t xml:space="preserve"> Mantener incólume las demás disposiciones, condiciones y obligaciones contenidas en la Resolución número 003384 de fecha treinta y uno (31) de diciembre de dos mil diecinueve (2019), expedida por la Subdirección de Regulación y Control Ambiental de la Corporación Autónoma Regional del Quindío -C.R.Q.-, que no fueron objeto de revocatoria o modificación.</w:t>
      </w:r>
    </w:p>
    <w:p w:rsidR="006C5A9E" w:rsidRPr="004E7B14" w:rsidRDefault="006C5A9E" w:rsidP="006C5A9E">
      <w:pPr>
        <w:spacing w:before="100" w:beforeAutospacing="1" w:after="100" w:afterAutospacing="1" w:line="240" w:lineRule="auto"/>
        <w:jc w:val="both"/>
        <w:rPr>
          <w:rFonts w:ascii="Tahoma" w:eastAsia="Times New Roman" w:hAnsi="Tahoma" w:cs="Tahoma"/>
          <w:b/>
          <w:bCs/>
          <w:sz w:val="24"/>
          <w:szCs w:val="24"/>
          <w:lang w:eastAsia="es-ES"/>
        </w:rPr>
      </w:pPr>
      <w:r w:rsidRPr="004E7B14">
        <w:rPr>
          <w:rFonts w:ascii="Tahoma" w:hAnsi="Tahoma" w:cs="Tahoma"/>
          <w:b/>
          <w:sz w:val="24"/>
          <w:szCs w:val="24"/>
        </w:rPr>
        <w:t>ARTÍCULO SÉPTIMO:- N</w:t>
      </w:r>
      <w:r w:rsidRPr="004E7B14">
        <w:rPr>
          <w:rFonts w:ascii="Tahoma" w:eastAsia="Times New Roman" w:hAnsi="Tahoma" w:cs="Tahoma"/>
          <w:b/>
          <w:sz w:val="24"/>
          <w:szCs w:val="24"/>
          <w:lang w:eastAsia="es-CO"/>
        </w:rPr>
        <w:t>OTIFÍQUESE</w:t>
      </w:r>
      <w:r w:rsidRPr="004E7B14">
        <w:rPr>
          <w:rFonts w:ascii="Tahoma" w:eastAsia="Times New Roman" w:hAnsi="Tahoma" w:cs="Tahoma"/>
          <w:sz w:val="24"/>
          <w:szCs w:val="24"/>
          <w:lang w:eastAsia="es-CO"/>
        </w:rPr>
        <w:t xml:space="preserve"> el contenido de la presente Resolución al señor</w:t>
      </w:r>
      <w:r w:rsidRPr="004E7B14">
        <w:rPr>
          <w:rFonts w:ascii="Tahoma" w:eastAsia="Times New Roman" w:hAnsi="Tahoma" w:cs="Tahoma"/>
          <w:b/>
          <w:sz w:val="24"/>
          <w:szCs w:val="24"/>
          <w:lang w:eastAsia="es-ES"/>
        </w:rPr>
        <w:t xml:space="preserve"> </w:t>
      </w:r>
      <w:r w:rsidRPr="004E7B14">
        <w:rPr>
          <w:rFonts w:ascii="Tahoma" w:eastAsia="Times New Roman" w:hAnsi="Tahoma" w:cs="Tahoma"/>
          <w:b/>
          <w:color w:val="000000" w:themeColor="text1"/>
          <w:sz w:val="24"/>
          <w:szCs w:val="24"/>
          <w:lang w:eastAsia="ar-SA"/>
        </w:rPr>
        <w:t>JUAN CARLOS OCAMPO MARTÍNEZ</w:t>
      </w:r>
      <w:r w:rsidRPr="004E7B14">
        <w:rPr>
          <w:rFonts w:ascii="Tahoma" w:eastAsia="Times New Roman" w:hAnsi="Tahoma" w:cs="Tahoma"/>
          <w:sz w:val="24"/>
          <w:szCs w:val="24"/>
          <w:lang w:eastAsia="es-ES"/>
        </w:rPr>
        <w:t>, identificado con cédula de ciudadanía número 7.555.406,</w:t>
      </w:r>
      <w:r w:rsidRPr="004E7B14">
        <w:rPr>
          <w:rFonts w:ascii="Tahoma" w:hAnsi="Tahoma" w:cs="Tahoma"/>
          <w:sz w:val="24"/>
          <w:szCs w:val="24"/>
        </w:rPr>
        <w:t xml:space="preserve"> </w:t>
      </w:r>
      <w:r w:rsidRPr="004E7B14">
        <w:rPr>
          <w:rFonts w:ascii="Tahoma" w:eastAsia="Times New Roman" w:hAnsi="Tahoma" w:cs="Tahoma"/>
          <w:sz w:val="24"/>
          <w:szCs w:val="24"/>
          <w:lang w:eastAsia="es-ES"/>
        </w:rPr>
        <w:t>expedida en la ciudad de Armenia (Quindío),</w:t>
      </w:r>
      <w:r w:rsidRPr="004E7B14">
        <w:rPr>
          <w:rFonts w:ascii="Tahoma" w:eastAsia="Times New Roman" w:hAnsi="Tahoma" w:cs="Tahoma"/>
          <w:bCs/>
          <w:sz w:val="24"/>
          <w:szCs w:val="24"/>
          <w:lang w:eastAsia="es-CO"/>
        </w:rPr>
        <w:t xml:space="preserve"> o a la persona debidamente autorizada, de </w:t>
      </w:r>
      <w:r w:rsidRPr="004E7B14">
        <w:rPr>
          <w:rFonts w:ascii="Tahoma" w:eastAsia="Times New Roman" w:hAnsi="Tahoma" w:cs="Tahoma"/>
          <w:sz w:val="24"/>
          <w:szCs w:val="24"/>
          <w:lang w:eastAsia="es-CO"/>
        </w:rPr>
        <w:t>conformidad con lo preceptuado en los artículos 66 y siguientes de la Ley 1437 de 2011.</w:t>
      </w:r>
      <w:r w:rsidRPr="004E7B14">
        <w:rPr>
          <w:rFonts w:ascii="Tahoma" w:eastAsia="Times New Roman" w:hAnsi="Tahoma" w:cs="Tahoma"/>
          <w:b/>
          <w:bCs/>
          <w:sz w:val="24"/>
          <w:szCs w:val="24"/>
          <w:lang w:eastAsia="es-ES"/>
        </w:rPr>
        <w:t xml:space="preserve"> </w:t>
      </w:r>
    </w:p>
    <w:p w:rsidR="006C5A9E" w:rsidRPr="004E7B14" w:rsidRDefault="006C5A9E" w:rsidP="006C5A9E">
      <w:pPr>
        <w:spacing w:after="0" w:line="240" w:lineRule="auto"/>
        <w:contextualSpacing/>
        <w:jc w:val="both"/>
        <w:rPr>
          <w:rFonts w:ascii="Tahoma" w:eastAsia="Times New Roman" w:hAnsi="Tahoma" w:cs="Tahoma"/>
          <w:b/>
          <w:sz w:val="24"/>
          <w:szCs w:val="24"/>
          <w:lang w:eastAsia="es-CO"/>
        </w:rPr>
      </w:pPr>
      <w:r w:rsidRPr="004E7B14">
        <w:rPr>
          <w:rFonts w:ascii="Tahoma" w:eastAsia="Times New Roman" w:hAnsi="Tahoma" w:cs="Tahoma"/>
          <w:b/>
          <w:bCs/>
          <w:sz w:val="24"/>
          <w:szCs w:val="24"/>
          <w:lang w:eastAsia="es-ES"/>
        </w:rPr>
        <w:t xml:space="preserve">ARTÍCULO OCTAVO: - </w:t>
      </w:r>
      <w:r w:rsidRPr="004E7B14">
        <w:rPr>
          <w:rFonts w:ascii="Tahoma" w:eastAsia="Times New Roman" w:hAnsi="Tahoma" w:cs="Tahoma"/>
          <w:b/>
          <w:sz w:val="24"/>
          <w:szCs w:val="24"/>
          <w:lang w:eastAsia="es-CO"/>
        </w:rPr>
        <w:t xml:space="preserve">COMUNÍQUESE </w:t>
      </w:r>
      <w:r w:rsidRPr="004E7B14">
        <w:rPr>
          <w:rFonts w:ascii="Tahoma" w:eastAsia="Times New Roman" w:hAnsi="Tahoma" w:cs="Tahoma"/>
          <w:sz w:val="24"/>
          <w:szCs w:val="24"/>
          <w:lang w:eastAsia="es-CO"/>
        </w:rPr>
        <w:t xml:space="preserve">el contenido del presente Acto Administrativo a la </w:t>
      </w:r>
      <w:r w:rsidRPr="004E7B14">
        <w:rPr>
          <w:rFonts w:ascii="Tahoma" w:eastAsia="Times New Roman" w:hAnsi="Tahoma" w:cs="Tahoma"/>
          <w:b/>
          <w:sz w:val="24"/>
          <w:szCs w:val="24"/>
          <w:lang w:eastAsia="es-CO"/>
        </w:rPr>
        <w:t xml:space="preserve">CORPORACIÓN AUTÓNOMA REGIONAL DE RISARALDA - </w:t>
      </w:r>
      <w:r w:rsidRPr="004E7B14">
        <w:rPr>
          <w:rFonts w:ascii="Tahoma" w:eastAsia="Times New Roman" w:hAnsi="Tahoma" w:cs="Tahoma"/>
          <w:b/>
          <w:sz w:val="24"/>
          <w:szCs w:val="24"/>
          <w:lang w:eastAsia="es-CO"/>
        </w:rPr>
        <w:lastRenderedPageBreak/>
        <w:t>CARDER</w:t>
      </w:r>
      <w:r w:rsidRPr="004E7B14">
        <w:rPr>
          <w:rFonts w:ascii="Tahoma" w:eastAsia="Times New Roman" w:hAnsi="Tahoma" w:cs="Tahoma"/>
          <w:sz w:val="24"/>
          <w:szCs w:val="24"/>
          <w:lang w:eastAsia="es-CO"/>
        </w:rPr>
        <w:t>; de conformidad a lo establecido en el artículo 37 del Código de Procedimiento Administrativo y de lo Contencioso Administrativo.</w:t>
      </w:r>
    </w:p>
    <w:p w:rsidR="006C5A9E" w:rsidRPr="004E7B14" w:rsidRDefault="006C5A9E" w:rsidP="006C5A9E">
      <w:pPr>
        <w:spacing w:after="0" w:line="240" w:lineRule="auto"/>
        <w:jc w:val="both"/>
        <w:rPr>
          <w:rFonts w:ascii="Tahoma" w:eastAsia="Times New Roman" w:hAnsi="Tahoma" w:cs="Tahoma"/>
          <w:b/>
          <w:bCs/>
          <w:sz w:val="24"/>
          <w:szCs w:val="24"/>
          <w:lang w:eastAsia="es-CO"/>
        </w:rPr>
      </w:pPr>
    </w:p>
    <w:p w:rsidR="006C5A9E" w:rsidRPr="004E7B14" w:rsidRDefault="006C5A9E" w:rsidP="006C5A9E">
      <w:pPr>
        <w:spacing w:after="0" w:line="240" w:lineRule="auto"/>
        <w:jc w:val="both"/>
        <w:rPr>
          <w:rFonts w:ascii="Tahoma" w:eastAsia="Calibri" w:hAnsi="Tahoma" w:cs="Tahoma"/>
          <w:sz w:val="24"/>
          <w:szCs w:val="24"/>
        </w:rPr>
      </w:pPr>
      <w:r w:rsidRPr="004E7B14">
        <w:rPr>
          <w:rFonts w:ascii="Tahoma" w:eastAsia="Times New Roman" w:hAnsi="Tahoma" w:cs="Tahoma"/>
          <w:b/>
          <w:bCs/>
          <w:sz w:val="24"/>
          <w:szCs w:val="24"/>
          <w:lang w:eastAsia="es-CO"/>
        </w:rPr>
        <w:t xml:space="preserve">ARTÍCULO NOVENO: - </w:t>
      </w:r>
      <w:r w:rsidRPr="004E7B14">
        <w:rPr>
          <w:rFonts w:ascii="Tahoma" w:eastAsia="Calibri" w:hAnsi="Tahoma" w:cs="Tahoma"/>
          <w:b/>
          <w:bCs/>
          <w:sz w:val="24"/>
          <w:szCs w:val="24"/>
        </w:rPr>
        <w:t xml:space="preserve">PUBLÍQUESE </w:t>
      </w:r>
      <w:r w:rsidRPr="004E7B14">
        <w:rPr>
          <w:rFonts w:ascii="Tahoma" w:eastAsia="Calibri" w:hAnsi="Tahoma" w:cs="Tahoma"/>
          <w:bCs/>
          <w:sz w:val="24"/>
          <w:szCs w:val="24"/>
        </w:rPr>
        <w:t xml:space="preserve">a costa del interesado de conformidad con </w:t>
      </w:r>
      <w:r w:rsidRPr="004E7B14">
        <w:rPr>
          <w:rFonts w:ascii="Tahoma" w:eastAsia="Calibri" w:hAnsi="Tahoma" w:cs="Tahoma"/>
          <w:sz w:val="24"/>
          <w:szCs w:val="24"/>
        </w:rPr>
        <w:t xml:space="preserve">el artículo 44 de la Resolución número 001500 de 2019, emitida por esta Entidad, </w:t>
      </w:r>
      <w:r w:rsidRPr="004E7B14">
        <w:rPr>
          <w:rFonts w:ascii="Tahoma" w:eastAsia="Calibri" w:hAnsi="Tahoma" w:cs="Tahoma"/>
          <w:bCs/>
          <w:sz w:val="24"/>
          <w:szCs w:val="24"/>
        </w:rPr>
        <w:t>e</w:t>
      </w:r>
      <w:r w:rsidRPr="004E7B14">
        <w:rPr>
          <w:rFonts w:ascii="Tahoma" w:eastAsia="Calibri" w:hAnsi="Tahoma" w:cs="Tahoma"/>
          <w:sz w:val="24"/>
          <w:szCs w:val="24"/>
        </w:rPr>
        <w:t xml:space="preserve">l encabezado y la parte resolutiva del presente acto administrativo, en el Boletín Ambiental de la </w:t>
      </w:r>
      <w:r w:rsidRPr="004E7B14">
        <w:rPr>
          <w:rFonts w:ascii="Tahoma" w:eastAsia="Times New Roman" w:hAnsi="Tahoma" w:cs="Tahoma"/>
          <w:spacing w:val="-2"/>
          <w:sz w:val="24"/>
          <w:szCs w:val="24"/>
          <w:lang w:eastAsia="es-ES"/>
        </w:rPr>
        <w:t>Corporación Autónoma Regional del Quindío – C.R.Q</w:t>
      </w:r>
      <w:r w:rsidRPr="004E7B14">
        <w:rPr>
          <w:rFonts w:ascii="Tahoma" w:eastAsia="Calibri" w:hAnsi="Tahoma" w:cs="Tahoma"/>
          <w:sz w:val="24"/>
          <w:szCs w:val="24"/>
        </w:rPr>
        <w:t>., publicación que tiene un costo de treinta y ocho mil cuatrocientos cuarenta y nueve pesos ($38.449).</w:t>
      </w:r>
    </w:p>
    <w:p w:rsidR="006C5A9E" w:rsidRPr="004E7B14" w:rsidRDefault="006C5A9E" w:rsidP="006C5A9E">
      <w:pPr>
        <w:spacing w:after="0" w:line="240" w:lineRule="auto"/>
        <w:jc w:val="both"/>
        <w:rPr>
          <w:rFonts w:ascii="Tahoma" w:eastAsia="Times New Roman" w:hAnsi="Tahoma" w:cs="Tahoma"/>
          <w:b/>
          <w:sz w:val="24"/>
          <w:szCs w:val="24"/>
          <w:lang w:eastAsia="es-ES"/>
        </w:rPr>
      </w:pPr>
    </w:p>
    <w:p w:rsidR="006C5A9E" w:rsidRPr="004E7B14" w:rsidRDefault="006C5A9E" w:rsidP="006C5A9E">
      <w:pPr>
        <w:spacing w:after="0" w:line="240" w:lineRule="auto"/>
        <w:jc w:val="both"/>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 xml:space="preserve">ARTÍCULO DÉCIMO: - </w:t>
      </w:r>
      <w:r w:rsidRPr="004E7B14">
        <w:rPr>
          <w:rFonts w:ascii="Tahoma" w:eastAsia="Times New Roman" w:hAnsi="Tahoma" w:cs="Tahoma"/>
          <w:sz w:val="24"/>
          <w:szCs w:val="24"/>
          <w:lang w:eastAsia="es-CO"/>
        </w:rPr>
        <w:t>Contra la presente Resolución, no procede recurso alguno.</w:t>
      </w:r>
    </w:p>
    <w:p w:rsidR="006C5A9E" w:rsidRPr="004E7B14" w:rsidRDefault="006C5A9E" w:rsidP="006C5A9E">
      <w:pPr>
        <w:spacing w:after="0" w:line="240" w:lineRule="auto"/>
        <w:ind w:right="51"/>
        <w:jc w:val="both"/>
        <w:rPr>
          <w:rFonts w:ascii="Tahoma" w:eastAsia="Times New Roman" w:hAnsi="Tahoma" w:cs="Tahoma"/>
          <w:sz w:val="24"/>
          <w:szCs w:val="24"/>
          <w:lang w:eastAsia="es-ES"/>
        </w:rPr>
      </w:pPr>
    </w:p>
    <w:p w:rsidR="006C5A9E" w:rsidRPr="004E7B14" w:rsidRDefault="006C5A9E" w:rsidP="006C5A9E">
      <w:pPr>
        <w:spacing w:after="0" w:line="240" w:lineRule="auto"/>
        <w:jc w:val="both"/>
        <w:rPr>
          <w:rFonts w:ascii="Tahoma" w:eastAsia="Times New Roman" w:hAnsi="Tahoma" w:cs="Tahoma"/>
          <w:sz w:val="24"/>
          <w:szCs w:val="24"/>
          <w:lang w:eastAsia="es-ES"/>
        </w:rPr>
      </w:pPr>
      <w:r w:rsidRPr="004E7B14">
        <w:rPr>
          <w:rFonts w:ascii="Tahoma" w:eastAsia="Times New Roman" w:hAnsi="Tahoma" w:cs="Tahoma"/>
          <w:b/>
          <w:bCs/>
          <w:sz w:val="24"/>
          <w:szCs w:val="24"/>
          <w:lang w:eastAsia="es-CO"/>
        </w:rPr>
        <w:t>ARTÍCULO DÉCIMO PRIMERO:</w:t>
      </w:r>
      <w:r w:rsidRPr="004E7B14">
        <w:rPr>
          <w:rFonts w:ascii="Tahoma" w:eastAsia="Times New Roman" w:hAnsi="Tahoma" w:cs="Tahoma"/>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ES"/>
        </w:rPr>
      </w:pPr>
    </w:p>
    <w:p w:rsidR="006C5A9E" w:rsidRPr="004E7B14" w:rsidRDefault="006C5A9E" w:rsidP="006C5A9E">
      <w:pPr>
        <w:autoSpaceDE w:val="0"/>
        <w:autoSpaceDN w:val="0"/>
        <w:adjustRightInd w:val="0"/>
        <w:spacing w:after="0" w:line="240" w:lineRule="auto"/>
        <w:jc w:val="both"/>
        <w:rPr>
          <w:rFonts w:ascii="Tahoma" w:eastAsia="Times New Roman" w:hAnsi="Tahoma" w:cs="Tahoma"/>
          <w:sz w:val="24"/>
          <w:szCs w:val="24"/>
          <w:lang w:eastAsia="es-CO"/>
        </w:rPr>
      </w:pPr>
      <w:r w:rsidRPr="004E7B14">
        <w:rPr>
          <w:rFonts w:ascii="Tahoma" w:eastAsia="Times New Roman" w:hAnsi="Tahoma" w:cs="Tahoma"/>
          <w:sz w:val="24"/>
          <w:szCs w:val="24"/>
          <w:lang w:eastAsia="es-CO"/>
        </w:rPr>
        <w:t>Dada en Armenia, Quindío a los ____________________________</w:t>
      </w:r>
    </w:p>
    <w:p w:rsidR="006C5A9E" w:rsidRPr="004E7B14" w:rsidRDefault="006C5A9E" w:rsidP="006C5A9E">
      <w:pPr>
        <w:autoSpaceDE w:val="0"/>
        <w:autoSpaceDN w:val="0"/>
        <w:adjustRightInd w:val="0"/>
        <w:spacing w:after="0" w:line="240" w:lineRule="auto"/>
        <w:rPr>
          <w:rFonts w:ascii="Tahoma" w:eastAsia="Times New Roman" w:hAnsi="Tahoma" w:cs="Tahoma"/>
          <w:b/>
          <w:bCs/>
          <w:sz w:val="24"/>
          <w:szCs w:val="24"/>
          <w:lang w:eastAsia="es-ES"/>
        </w:rPr>
      </w:pPr>
    </w:p>
    <w:p w:rsidR="006C5A9E" w:rsidRPr="004E7B14" w:rsidRDefault="006C5A9E" w:rsidP="006C5A9E">
      <w:pPr>
        <w:autoSpaceDE w:val="0"/>
        <w:autoSpaceDN w:val="0"/>
        <w:adjustRightInd w:val="0"/>
        <w:spacing w:after="0" w:line="240" w:lineRule="auto"/>
        <w:rPr>
          <w:rFonts w:ascii="Tahoma" w:eastAsia="Times New Roman" w:hAnsi="Tahoma" w:cs="Tahoma"/>
          <w:b/>
          <w:bCs/>
          <w:sz w:val="24"/>
          <w:szCs w:val="24"/>
          <w:lang w:eastAsia="es-ES"/>
        </w:rPr>
      </w:pPr>
    </w:p>
    <w:p w:rsidR="006C5A9E" w:rsidRPr="004E7B14" w:rsidRDefault="006C5A9E" w:rsidP="006C5A9E">
      <w:pPr>
        <w:autoSpaceDE w:val="0"/>
        <w:autoSpaceDN w:val="0"/>
        <w:adjustRightInd w:val="0"/>
        <w:spacing w:after="0" w:line="240" w:lineRule="auto"/>
        <w:jc w:val="center"/>
        <w:rPr>
          <w:rFonts w:ascii="Tahoma" w:eastAsia="Times New Roman" w:hAnsi="Tahoma" w:cs="Tahoma"/>
          <w:b/>
          <w:bCs/>
          <w:sz w:val="24"/>
          <w:szCs w:val="24"/>
          <w:lang w:eastAsia="es-ES"/>
        </w:rPr>
      </w:pPr>
      <w:r w:rsidRPr="004E7B14">
        <w:rPr>
          <w:rFonts w:ascii="Tahoma" w:eastAsia="Times New Roman" w:hAnsi="Tahoma" w:cs="Tahoma"/>
          <w:b/>
          <w:bCs/>
          <w:sz w:val="24"/>
          <w:szCs w:val="24"/>
          <w:lang w:eastAsia="es-ES"/>
        </w:rPr>
        <w:t>NOTIFÍQUESE, PUBLÍQUESE Y CÚMPLASE</w:t>
      </w:r>
    </w:p>
    <w:p w:rsidR="006C5A9E" w:rsidRPr="004E7B14" w:rsidRDefault="006C5A9E" w:rsidP="006C5A9E">
      <w:pPr>
        <w:spacing w:after="0" w:line="240" w:lineRule="auto"/>
        <w:rPr>
          <w:rFonts w:ascii="Tahoma" w:eastAsia="Times New Roman" w:hAnsi="Tahoma" w:cs="Tahoma"/>
          <w:b/>
          <w:bCs/>
          <w:sz w:val="24"/>
          <w:szCs w:val="24"/>
          <w:lang w:eastAsia="es-CO"/>
        </w:rPr>
      </w:pPr>
    </w:p>
    <w:p w:rsidR="006C5A9E" w:rsidRPr="004E7B14" w:rsidRDefault="006C5A9E" w:rsidP="006C5A9E">
      <w:pPr>
        <w:spacing w:after="0" w:line="240" w:lineRule="auto"/>
        <w:rPr>
          <w:rFonts w:ascii="Tahoma" w:eastAsia="Times New Roman" w:hAnsi="Tahoma" w:cs="Tahoma"/>
          <w:b/>
          <w:bCs/>
          <w:sz w:val="24"/>
          <w:szCs w:val="24"/>
          <w:lang w:eastAsia="es-CO"/>
        </w:rPr>
      </w:pPr>
    </w:p>
    <w:p w:rsidR="006C5A9E" w:rsidRPr="004E7B14" w:rsidRDefault="006C5A9E" w:rsidP="006C5A9E">
      <w:pPr>
        <w:spacing w:after="0" w:line="240" w:lineRule="auto"/>
        <w:jc w:val="center"/>
        <w:rPr>
          <w:rFonts w:ascii="Tahoma" w:eastAsia="Calibri" w:hAnsi="Tahoma" w:cs="Tahoma"/>
          <w:b/>
          <w:sz w:val="24"/>
          <w:szCs w:val="24"/>
        </w:rPr>
      </w:pPr>
    </w:p>
    <w:p w:rsidR="006C5A9E" w:rsidRPr="004E7B14" w:rsidRDefault="006C5A9E" w:rsidP="006C5A9E">
      <w:pPr>
        <w:spacing w:after="0" w:line="240" w:lineRule="auto"/>
        <w:rPr>
          <w:rFonts w:ascii="Tahoma" w:eastAsia="Calibri" w:hAnsi="Tahoma" w:cs="Tahoma"/>
          <w:b/>
          <w:sz w:val="24"/>
          <w:szCs w:val="24"/>
        </w:rPr>
      </w:pPr>
    </w:p>
    <w:p w:rsidR="006C5A9E" w:rsidRPr="004E7B14" w:rsidRDefault="006C5A9E" w:rsidP="006C5A9E">
      <w:pPr>
        <w:spacing w:after="0" w:line="240" w:lineRule="auto"/>
        <w:jc w:val="center"/>
        <w:rPr>
          <w:rFonts w:ascii="Tahoma" w:eastAsia="Calibri" w:hAnsi="Tahoma" w:cs="Tahoma"/>
          <w:b/>
          <w:sz w:val="24"/>
          <w:szCs w:val="24"/>
        </w:rPr>
      </w:pPr>
      <w:r w:rsidRPr="004E7B14">
        <w:rPr>
          <w:rFonts w:ascii="Tahoma" w:eastAsia="Calibri" w:hAnsi="Tahoma" w:cs="Tahoma"/>
          <w:b/>
          <w:sz w:val="24"/>
          <w:szCs w:val="24"/>
        </w:rPr>
        <w:t>CARLOS ARIEL TRUKE OSPINA</w:t>
      </w:r>
    </w:p>
    <w:p w:rsidR="006C5A9E" w:rsidRPr="004E7B14" w:rsidRDefault="006C5A9E" w:rsidP="006C5A9E">
      <w:pPr>
        <w:spacing w:after="0" w:line="240" w:lineRule="auto"/>
        <w:jc w:val="center"/>
        <w:rPr>
          <w:rFonts w:ascii="Tahoma" w:eastAsia="Calibri" w:hAnsi="Tahoma" w:cs="Tahoma"/>
          <w:sz w:val="24"/>
          <w:szCs w:val="24"/>
        </w:rPr>
      </w:pPr>
      <w:r w:rsidRPr="004E7B14">
        <w:rPr>
          <w:rFonts w:ascii="Tahoma" w:eastAsia="Calibri" w:hAnsi="Tahoma" w:cs="Tahoma"/>
          <w:sz w:val="24"/>
          <w:szCs w:val="24"/>
        </w:rPr>
        <w:t>Subdirector de Regulación y Control Ambiental</w:t>
      </w:r>
    </w:p>
    <w:p w:rsidR="006C5A9E" w:rsidRPr="004E7B14" w:rsidRDefault="006C5A9E" w:rsidP="006C5A9E">
      <w:pPr>
        <w:spacing w:after="0" w:line="240" w:lineRule="auto"/>
        <w:jc w:val="both"/>
        <w:rPr>
          <w:rFonts w:ascii="Tahoma" w:eastAsia="Calibri" w:hAnsi="Tahoma" w:cs="Tahoma"/>
          <w:sz w:val="24"/>
          <w:szCs w:val="24"/>
        </w:rPr>
      </w:pPr>
    </w:p>
    <w:bookmarkEnd w:id="0"/>
    <w:p w:rsidR="006C5A9E" w:rsidRPr="004E7B14" w:rsidRDefault="006C5A9E" w:rsidP="006C5A9E">
      <w:pPr>
        <w:rPr>
          <w:rFonts w:ascii="Tahoma" w:eastAsia="Times New Roman" w:hAnsi="Tahoma" w:cs="Tahoma"/>
          <w:b/>
          <w:bCs/>
          <w:i/>
          <w:sz w:val="24"/>
          <w:szCs w:val="24"/>
          <w:lang w:eastAsia="es-ES"/>
        </w:rPr>
      </w:pPr>
    </w:p>
    <w:sectPr w:rsidR="006C5A9E" w:rsidRPr="004E7B14"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B71A9"/>
    <w:multiLevelType w:val="hybridMultilevel"/>
    <w:tmpl w:val="4CA49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566629"/>
    <w:multiLevelType w:val="hybridMultilevel"/>
    <w:tmpl w:val="EFA413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38681A6E"/>
    <w:multiLevelType w:val="hybridMultilevel"/>
    <w:tmpl w:val="EDFED3AC"/>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3E063510"/>
    <w:multiLevelType w:val="hybridMultilevel"/>
    <w:tmpl w:val="E544F32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49228F7"/>
    <w:multiLevelType w:val="hybridMultilevel"/>
    <w:tmpl w:val="6F429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1"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55498"/>
    <w:rsid w:val="000B3034"/>
    <w:rsid w:val="00214F29"/>
    <w:rsid w:val="00355228"/>
    <w:rsid w:val="004E7B14"/>
    <w:rsid w:val="005C2615"/>
    <w:rsid w:val="00686EED"/>
    <w:rsid w:val="006C5A9E"/>
    <w:rsid w:val="0082020B"/>
    <w:rsid w:val="00A07B52"/>
    <w:rsid w:val="00C63256"/>
    <w:rsid w:val="00FE2A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B831"/>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Sinespaciado">
    <w:name w:val="No Spacing"/>
    <w:uiPriority w:val="99"/>
    <w:qFormat/>
    <w:rsid w:val="00A07B52"/>
    <w:pPr>
      <w:spacing w:after="0" w:line="240" w:lineRule="auto"/>
    </w:pPr>
  </w:style>
  <w:style w:type="character" w:customStyle="1" w:styleId="PrrafodelistaCar">
    <w:name w:val="Párrafo de lista Car"/>
    <w:basedOn w:val="Fuentedeprrafopredeter"/>
    <w:link w:val="Prrafodelista"/>
    <w:uiPriority w:val="34"/>
    <w:locked/>
    <w:rsid w:val="00FE2A4A"/>
    <w:rPr>
      <w:rFonts w:ascii="Times New Roman" w:eastAsia="Times New Roman" w:hAnsi="Times New Roman" w:cs="Times New Roman"/>
      <w:sz w:val="24"/>
      <w:szCs w:val="24"/>
      <w:lang w:eastAsia="ar-SA"/>
    </w:rPr>
  </w:style>
  <w:style w:type="character" w:customStyle="1" w:styleId="a0">
    <w:name w:val="a0"/>
    <w:basedOn w:val="Fuentedeprrafopredeter"/>
    <w:rsid w:val="006C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11225</Words>
  <Characters>61742</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2</cp:revision>
  <dcterms:created xsi:type="dcterms:W3CDTF">2020-09-20T22:47:00Z</dcterms:created>
  <dcterms:modified xsi:type="dcterms:W3CDTF">2020-09-20T22:47:00Z</dcterms:modified>
</cp:coreProperties>
</file>