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034" w:rsidRPr="00E90BB3" w:rsidRDefault="00C63256" w:rsidP="00C63256">
      <w:pPr>
        <w:jc w:val="center"/>
        <w:rPr>
          <w:rFonts w:ascii="Tahoma" w:hAnsi="Tahoma" w:cs="Tahoma"/>
          <w:b/>
          <w:i/>
          <w:sz w:val="24"/>
          <w:szCs w:val="24"/>
          <w:u w:val="single"/>
        </w:rPr>
      </w:pPr>
      <w:r w:rsidRPr="00E90BB3">
        <w:rPr>
          <w:rFonts w:ascii="Tahoma" w:hAnsi="Tahoma" w:cs="Tahoma"/>
          <w:b/>
          <w:i/>
          <w:sz w:val="24"/>
          <w:szCs w:val="24"/>
          <w:u w:val="single"/>
        </w:rPr>
        <w:t>Tabla</w:t>
      </w:r>
      <w:r w:rsidR="005C2615" w:rsidRPr="00E90BB3">
        <w:rPr>
          <w:rFonts w:ascii="Tahoma" w:hAnsi="Tahoma" w:cs="Tahoma"/>
          <w:b/>
          <w:i/>
          <w:sz w:val="24"/>
          <w:szCs w:val="24"/>
          <w:u w:val="single"/>
        </w:rPr>
        <w:t xml:space="preserve"> de conten</w:t>
      </w:r>
      <w:r w:rsidR="001412A7" w:rsidRPr="00E90BB3">
        <w:rPr>
          <w:rFonts w:ascii="Tahoma" w:hAnsi="Tahoma" w:cs="Tahoma"/>
          <w:b/>
          <w:i/>
          <w:sz w:val="24"/>
          <w:szCs w:val="24"/>
          <w:u w:val="single"/>
        </w:rPr>
        <w:t xml:space="preserve">ido </w:t>
      </w:r>
      <w:r w:rsidR="001412A7" w:rsidRPr="00E90BB3">
        <w:rPr>
          <w:rFonts w:ascii="Tahoma" w:hAnsi="Tahoma" w:cs="Tahoma"/>
          <w:b/>
          <w:i/>
          <w:sz w:val="24"/>
          <w:szCs w:val="24"/>
          <w:u w:val="single"/>
        </w:rPr>
        <w:br/>
        <w:t>Boletín Ambiental</w:t>
      </w:r>
      <w:r w:rsidR="001412A7" w:rsidRPr="00E90BB3">
        <w:rPr>
          <w:rFonts w:ascii="Tahoma" w:hAnsi="Tahoma" w:cs="Tahoma"/>
          <w:b/>
          <w:i/>
          <w:sz w:val="24"/>
          <w:szCs w:val="24"/>
          <w:u w:val="single"/>
        </w:rPr>
        <w:br/>
        <w:t>concesión de aguas mayo 2020</w:t>
      </w:r>
    </w:p>
    <w:p w:rsidR="00C63256" w:rsidRPr="00E90BB3" w:rsidRDefault="00C63256" w:rsidP="00C63256">
      <w:pPr>
        <w:jc w:val="center"/>
        <w:rPr>
          <w:rFonts w:ascii="Tahoma" w:hAnsi="Tahoma" w:cs="Tahoma"/>
          <w:b/>
          <w:i/>
          <w:sz w:val="24"/>
          <w:szCs w:val="24"/>
          <w:u w:val="single"/>
        </w:rPr>
      </w:pPr>
    </w:p>
    <w:p w:rsidR="001412A7" w:rsidRPr="00E90BB3" w:rsidRDefault="001412A7" w:rsidP="001412A7">
      <w:pPr>
        <w:tabs>
          <w:tab w:val="center" w:pos="4419"/>
          <w:tab w:val="right" w:pos="8838"/>
        </w:tabs>
        <w:spacing w:after="0" w:line="240" w:lineRule="auto"/>
        <w:jc w:val="center"/>
        <w:rPr>
          <w:rFonts w:ascii="Tahoma" w:eastAsia="Times New Roman" w:hAnsi="Tahoma" w:cs="Tahoma"/>
          <w:b/>
          <w:bCs/>
          <w:sz w:val="24"/>
          <w:szCs w:val="24"/>
          <w:lang w:val="es-ES" w:eastAsia="es-ES"/>
        </w:rPr>
      </w:pPr>
      <w:r w:rsidRPr="00E90BB3">
        <w:rPr>
          <w:rFonts w:ascii="Tahoma" w:eastAsia="Times New Roman" w:hAnsi="Tahoma" w:cs="Tahoma"/>
          <w:b/>
          <w:bCs/>
          <w:sz w:val="24"/>
          <w:szCs w:val="24"/>
          <w:lang w:val="es-ES" w:eastAsia="es-ES"/>
        </w:rPr>
        <w:t>RESOLUCIÓN NÚMERO 737 DEL 14 DE MAYO DE 2020</w:t>
      </w:r>
    </w:p>
    <w:p w:rsidR="001412A7" w:rsidRPr="00E90BB3" w:rsidRDefault="001412A7" w:rsidP="001412A7">
      <w:pPr>
        <w:tabs>
          <w:tab w:val="center" w:pos="4419"/>
          <w:tab w:val="right" w:pos="8838"/>
        </w:tabs>
        <w:spacing w:after="0" w:line="240" w:lineRule="auto"/>
        <w:jc w:val="center"/>
        <w:rPr>
          <w:rFonts w:ascii="Tahoma" w:eastAsia="Times New Roman" w:hAnsi="Tahoma" w:cs="Tahoma"/>
          <w:b/>
          <w:bCs/>
          <w:sz w:val="24"/>
          <w:szCs w:val="24"/>
          <w:lang w:val="es-ES" w:eastAsia="es-ES"/>
        </w:rPr>
      </w:pPr>
    </w:p>
    <w:p w:rsidR="005C2615" w:rsidRPr="00E90BB3" w:rsidRDefault="001412A7" w:rsidP="001412A7">
      <w:pPr>
        <w:jc w:val="center"/>
        <w:rPr>
          <w:rFonts w:ascii="Tahoma" w:hAnsi="Tahoma" w:cs="Tahoma"/>
          <w:b/>
          <w:sz w:val="24"/>
          <w:szCs w:val="24"/>
        </w:rPr>
      </w:pPr>
      <w:r w:rsidRPr="00E90BB3">
        <w:rPr>
          <w:rFonts w:ascii="Tahoma" w:hAnsi="Tahoma" w:cs="Tahoma"/>
          <w:b/>
          <w:bCs/>
          <w:sz w:val="24"/>
          <w:szCs w:val="24"/>
        </w:rPr>
        <w:t xml:space="preserve">RESOLUCIÓN NÚMERO 738 </w:t>
      </w:r>
      <w:r w:rsidRPr="00E90BB3">
        <w:rPr>
          <w:rFonts w:ascii="Tahoma" w:hAnsi="Tahoma" w:cs="Tahoma"/>
          <w:b/>
          <w:sz w:val="24"/>
          <w:szCs w:val="24"/>
        </w:rPr>
        <w:t>DEL 14 DE MAYO DE 2020</w:t>
      </w:r>
    </w:p>
    <w:p w:rsidR="001412A7" w:rsidRPr="00E90BB3" w:rsidRDefault="001412A7" w:rsidP="001412A7">
      <w:pPr>
        <w:tabs>
          <w:tab w:val="center" w:pos="4419"/>
          <w:tab w:val="right" w:pos="8838"/>
        </w:tabs>
        <w:spacing w:after="0" w:line="240" w:lineRule="auto"/>
        <w:jc w:val="center"/>
        <w:rPr>
          <w:rFonts w:ascii="Tahoma" w:eastAsia="Times New Roman" w:hAnsi="Tahoma" w:cs="Tahoma"/>
          <w:b/>
          <w:bCs/>
          <w:sz w:val="24"/>
          <w:szCs w:val="24"/>
          <w:lang w:val="es-ES" w:eastAsia="es-ES"/>
        </w:rPr>
      </w:pPr>
      <w:r w:rsidRPr="00E90BB3">
        <w:rPr>
          <w:rFonts w:ascii="Tahoma" w:eastAsia="Times New Roman" w:hAnsi="Tahoma" w:cs="Tahoma"/>
          <w:b/>
          <w:bCs/>
          <w:sz w:val="24"/>
          <w:szCs w:val="24"/>
          <w:lang w:val="es-ES" w:eastAsia="es-ES"/>
        </w:rPr>
        <w:t>RESOLUCIÓN NÚMERO 753 DEL 18 DE MAYO DE 2020</w:t>
      </w:r>
    </w:p>
    <w:p w:rsidR="001412A7" w:rsidRPr="00E90BB3" w:rsidRDefault="001412A7" w:rsidP="001412A7">
      <w:pPr>
        <w:tabs>
          <w:tab w:val="center" w:pos="4419"/>
          <w:tab w:val="right" w:pos="8838"/>
        </w:tabs>
        <w:spacing w:after="0" w:line="240" w:lineRule="auto"/>
        <w:jc w:val="center"/>
        <w:rPr>
          <w:rFonts w:ascii="Tahoma" w:eastAsia="Times New Roman" w:hAnsi="Tahoma" w:cs="Tahoma"/>
          <w:b/>
          <w:bCs/>
          <w:sz w:val="24"/>
          <w:szCs w:val="24"/>
          <w:lang w:val="es-ES" w:eastAsia="es-ES"/>
        </w:rPr>
      </w:pPr>
    </w:p>
    <w:p w:rsidR="001412A7" w:rsidRPr="00E90BB3" w:rsidRDefault="001412A7" w:rsidP="001412A7">
      <w:pPr>
        <w:tabs>
          <w:tab w:val="center" w:pos="4419"/>
          <w:tab w:val="right" w:pos="8838"/>
        </w:tabs>
        <w:spacing w:after="0" w:line="240" w:lineRule="auto"/>
        <w:jc w:val="center"/>
        <w:rPr>
          <w:rFonts w:ascii="Tahoma" w:hAnsi="Tahoma" w:cs="Tahoma"/>
          <w:b/>
          <w:sz w:val="24"/>
          <w:szCs w:val="24"/>
        </w:rPr>
      </w:pPr>
      <w:r w:rsidRPr="00E90BB3">
        <w:rPr>
          <w:rFonts w:ascii="Tahoma" w:hAnsi="Tahoma" w:cs="Tahoma"/>
          <w:b/>
          <w:sz w:val="24"/>
          <w:szCs w:val="24"/>
        </w:rPr>
        <w:t xml:space="preserve">RESOLUCIÓN NÚMERO 864 </w:t>
      </w:r>
      <w:r w:rsidRPr="00E90BB3">
        <w:rPr>
          <w:rFonts w:ascii="Tahoma" w:eastAsia="Times New Roman" w:hAnsi="Tahoma" w:cs="Tahoma"/>
          <w:b/>
          <w:bCs/>
          <w:sz w:val="24"/>
          <w:szCs w:val="24"/>
          <w:lang w:val="es-ES" w:eastAsia="es-ES"/>
        </w:rPr>
        <w:t xml:space="preserve">DEL </w:t>
      </w:r>
      <w:r w:rsidRPr="00E90BB3">
        <w:rPr>
          <w:rFonts w:ascii="Tahoma" w:hAnsi="Tahoma" w:cs="Tahoma"/>
          <w:b/>
          <w:sz w:val="24"/>
          <w:szCs w:val="24"/>
        </w:rPr>
        <w:t xml:space="preserve">22 DE MAYO DE 2020 </w:t>
      </w:r>
    </w:p>
    <w:p w:rsidR="001412A7" w:rsidRPr="00E90BB3" w:rsidRDefault="001412A7" w:rsidP="001412A7">
      <w:pPr>
        <w:tabs>
          <w:tab w:val="center" w:pos="4419"/>
          <w:tab w:val="right" w:pos="8838"/>
        </w:tabs>
        <w:spacing w:after="0" w:line="240" w:lineRule="auto"/>
        <w:rPr>
          <w:rFonts w:ascii="Tahoma" w:hAnsi="Tahoma" w:cs="Tahoma"/>
          <w:sz w:val="24"/>
          <w:szCs w:val="24"/>
        </w:rPr>
      </w:pPr>
    </w:p>
    <w:p w:rsidR="001412A7" w:rsidRPr="00E90BB3" w:rsidRDefault="001412A7" w:rsidP="001412A7">
      <w:pPr>
        <w:tabs>
          <w:tab w:val="center" w:pos="4419"/>
          <w:tab w:val="right" w:pos="8838"/>
        </w:tabs>
        <w:spacing w:after="0" w:line="240" w:lineRule="auto"/>
        <w:jc w:val="center"/>
        <w:rPr>
          <w:rFonts w:ascii="Tahoma" w:hAnsi="Tahoma" w:cs="Tahoma"/>
          <w:b/>
          <w:sz w:val="24"/>
          <w:szCs w:val="24"/>
        </w:rPr>
      </w:pPr>
      <w:r w:rsidRPr="00E90BB3">
        <w:rPr>
          <w:rFonts w:ascii="Tahoma" w:hAnsi="Tahoma" w:cs="Tahoma"/>
          <w:b/>
          <w:sz w:val="24"/>
          <w:szCs w:val="24"/>
        </w:rPr>
        <w:t xml:space="preserve">RESOLUCIÓN NÚMERO 863 </w:t>
      </w:r>
      <w:r w:rsidRPr="00E90BB3">
        <w:rPr>
          <w:rFonts w:ascii="Tahoma" w:eastAsia="Times New Roman" w:hAnsi="Tahoma" w:cs="Tahoma"/>
          <w:b/>
          <w:bCs/>
          <w:sz w:val="24"/>
          <w:szCs w:val="24"/>
          <w:lang w:val="es-ES" w:eastAsia="es-ES"/>
        </w:rPr>
        <w:t xml:space="preserve">DEL </w:t>
      </w:r>
      <w:r w:rsidRPr="00E90BB3">
        <w:rPr>
          <w:rFonts w:ascii="Tahoma" w:hAnsi="Tahoma" w:cs="Tahoma"/>
          <w:b/>
          <w:sz w:val="24"/>
          <w:szCs w:val="24"/>
        </w:rPr>
        <w:t>22 DE MAYO DE 2020</w:t>
      </w:r>
    </w:p>
    <w:p w:rsidR="001412A7" w:rsidRPr="00E90BB3" w:rsidRDefault="001412A7" w:rsidP="001412A7">
      <w:pPr>
        <w:tabs>
          <w:tab w:val="center" w:pos="4419"/>
          <w:tab w:val="right" w:pos="8838"/>
        </w:tabs>
        <w:spacing w:after="0" w:line="240" w:lineRule="auto"/>
        <w:rPr>
          <w:rFonts w:ascii="Tahoma" w:hAnsi="Tahoma" w:cs="Tahoma"/>
          <w:b/>
          <w:sz w:val="24"/>
          <w:szCs w:val="24"/>
        </w:rPr>
      </w:pPr>
    </w:p>
    <w:p w:rsidR="001412A7" w:rsidRPr="00E90BB3" w:rsidRDefault="001412A7" w:rsidP="001412A7">
      <w:pPr>
        <w:tabs>
          <w:tab w:val="center" w:pos="4419"/>
          <w:tab w:val="right" w:pos="8838"/>
        </w:tabs>
        <w:spacing w:after="0" w:line="240" w:lineRule="auto"/>
        <w:jc w:val="center"/>
        <w:rPr>
          <w:rFonts w:ascii="Tahoma" w:hAnsi="Tahoma" w:cs="Tahoma"/>
          <w:b/>
          <w:sz w:val="24"/>
          <w:szCs w:val="24"/>
        </w:rPr>
      </w:pPr>
      <w:r w:rsidRPr="00E90BB3">
        <w:rPr>
          <w:rFonts w:ascii="Tahoma" w:hAnsi="Tahoma" w:cs="Tahoma"/>
          <w:b/>
          <w:sz w:val="24"/>
          <w:szCs w:val="24"/>
        </w:rPr>
        <w:t xml:space="preserve">RESOLUCIÓN NÚMERO 865 </w:t>
      </w:r>
      <w:r w:rsidRPr="00E90BB3">
        <w:rPr>
          <w:rFonts w:ascii="Tahoma" w:eastAsia="Times New Roman" w:hAnsi="Tahoma" w:cs="Tahoma"/>
          <w:b/>
          <w:bCs/>
          <w:sz w:val="24"/>
          <w:szCs w:val="24"/>
          <w:lang w:val="es-ES" w:eastAsia="es-ES"/>
        </w:rPr>
        <w:t xml:space="preserve">DEL </w:t>
      </w:r>
      <w:r w:rsidRPr="00E90BB3">
        <w:rPr>
          <w:rFonts w:ascii="Tahoma" w:hAnsi="Tahoma" w:cs="Tahoma"/>
          <w:b/>
          <w:sz w:val="24"/>
          <w:szCs w:val="24"/>
        </w:rPr>
        <w:t>22 DE MAYO DE 2020</w:t>
      </w:r>
    </w:p>
    <w:p w:rsidR="001412A7" w:rsidRPr="00E90BB3" w:rsidRDefault="001412A7" w:rsidP="001412A7">
      <w:pPr>
        <w:pStyle w:val="Sinespaciado"/>
        <w:jc w:val="center"/>
        <w:rPr>
          <w:rFonts w:ascii="Tahoma" w:hAnsi="Tahoma" w:cs="Tahoma"/>
          <w:b/>
          <w:sz w:val="24"/>
          <w:szCs w:val="24"/>
        </w:rPr>
      </w:pPr>
    </w:p>
    <w:p w:rsidR="001412A7" w:rsidRPr="00E90BB3" w:rsidRDefault="001412A7" w:rsidP="001412A7">
      <w:pPr>
        <w:tabs>
          <w:tab w:val="center" w:pos="4419"/>
          <w:tab w:val="right" w:pos="8838"/>
        </w:tabs>
        <w:spacing w:after="0" w:line="240" w:lineRule="auto"/>
        <w:jc w:val="center"/>
        <w:rPr>
          <w:rFonts w:ascii="Tahoma" w:hAnsi="Tahoma" w:cs="Tahoma"/>
          <w:b/>
          <w:sz w:val="24"/>
          <w:szCs w:val="24"/>
        </w:rPr>
      </w:pPr>
      <w:r w:rsidRPr="00E90BB3">
        <w:rPr>
          <w:rFonts w:ascii="Tahoma" w:hAnsi="Tahoma" w:cs="Tahoma"/>
          <w:b/>
          <w:sz w:val="24"/>
          <w:szCs w:val="24"/>
        </w:rPr>
        <w:t xml:space="preserve">RESOLUCIÓN NÚMERO 866 </w:t>
      </w:r>
      <w:r w:rsidRPr="00E90BB3">
        <w:rPr>
          <w:rFonts w:ascii="Tahoma" w:eastAsia="Times New Roman" w:hAnsi="Tahoma" w:cs="Tahoma"/>
          <w:b/>
          <w:bCs/>
          <w:sz w:val="24"/>
          <w:szCs w:val="24"/>
          <w:lang w:val="es-ES" w:eastAsia="es-ES"/>
        </w:rPr>
        <w:t xml:space="preserve">DEL </w:t>
      </w:r>
      <w:r w:rsidRPr="00E90BB3">
        <w:rPr>
          <w:rFonts w:ascii="Tahoma" w:hAnsi="Tahoma" w:cs="Tahoma"/>
          <w:b/>
          <w:sz w:val="24"/>
          <w:szCs w:val="24"/>
        </w:rPr>
        <w:t xml:space="preserve">22 DE MAYO DE 2020 </w:t>
      </w:r>
    </w:p>
    <w:p w:rsidR="001412A7" w:rsidRPr="00E90BB3" w:rsidRDefault="001412A7" w:rsidP="001412A7">
      <w:pPr>
        <w:tabs>
          <w:tab w:val="center" w:pos="4419"/>
          <w:tab w:val="right" w:pos="8838"/>
        </w:tabs>
        <w:spacing w:after="0" w:line="240" w:lineRule="auto"/>
        <w:jc w:val="center"/>
        <w:rPr>
          <w:rFonts w:ascii="Tahoma" w:hAnsi="Tahoma" w:cs="Tahoma"/>
          <w:b/>
          <w:bCs/>
          <w:sz w:val="24"/>
          <w:szCs w:val="24"/>
        </w:rPr>
      </w:pPr>
    </w:p>
    <w:p w:rsidR="001412A7" w:rsidRPr="00E90BB3" w:rsidRDefault="001412A7" w:rsidP="001412A7">
      <w:pPr>
        <w:tabs>
          <w:tab w:val="center" w:pos="4419"/>
          <w:tab w:val="right" w:pos="8838"/>
        </w:tabs>
        <w:spacing w:after="0" w:line="240" w:lineRule="auto"/>
        <w:jc w:val="center"/>
        <w:rPr>
          <w:rFonts w:ascii="Tahoma" w:hAnsi="Tahoma" w:cs="Tahoma"/>
          <w:b/>
          <w:sz w:val="24"/>
          <w:szCs w:val="24"/>
        </w:rPr>
      </w:pPr>
      <w:r w:rsidRPr="00E90BB3">
        <w:rPr>
          <w:rFonts w:ascii="Tahoma" w:hAnsi="Tahoma" w:cs="Tahoma"/>
          <w:b/>
          <w:bCs/>
          <w:sz w:val="24"/>
          <w:szCs w:val="24"/>
        </w:rPr>
        <w:t xml:space="preserve">RESOLUCIÓN NÚMERO 660 </w:t>
      </w:r>
      <w:r w:rsidRPr="00E90BB3">
        <w:rPr>
          <w:rFonts w:ascii="Tahoma" w:hAnsi="Tahoma" w:cs="Tahoma"/>
          <w:b/>
          <w:sz w:val="24"/>
          <w:szCs w:val="24"/>
        </w:rPr>
        <w:t>DEL 11 DE MAYO DE 2020</w:t>
      </w:r>
    </w:p>
    <w:p w:rsidR="001412A7" w:rsidRPr="00E90BB3" w:rsidRDefault="001412A7" w:rsidP="001412A7">
      <w:pPr>
        <w:tabs>
          <w:tab w:val="center" w:pos="4419"/>
          <w:tab w:val="right" w:pos="8838"/>
        </w:tabs>
        <w:spacing w:after="0" w:line="240" w:lineRule="auto"/>
        <w:jc w:val="center"/>
        <w:rPr>
          <w:rFonts w:ascii="Tahoma" w:hAnsi="Tahoma" w:cs="Tahoma"/>
          <w:b/>
          <w:sz w:val="24"/>
          <w:szCs w:val="24"/>
        </w:rPr>
      </w:pPr>
    </w:p>
    <w:p w:rsidR="001412A7" w:rsidRPr="00E90BB3" w:rsidRDefault="001412A7" w:rsidP="001412A7">
      <w:pPr>
        <w:tabs>
          <w:tab w:val="center" w:pos="4419"/>
          <w:tab w:val="right" w:pos="8838"/>
        </w:tabs>
        <w:spacing w:after="0" w:line="240" w:lineRule="auto"/>
        <w:jc w:val="center"/>
        <w:rPr>
          <w:rFonts w:ascii="Tahoma" w:hAnsi="Tahoma" w:cs="Tahoma"/>
          <w:b/>
          <w:sz w:val="24"/>
          <w:szCs w:val="24"/>
        </w:rPr>
      </w:pPr>
      <w:r w:rsidRPr="00E90BB3">
        <w:rPr>
          <w:rFonts w:ascii="Tahoma" w:hAnsi="Tahoma" w:cs="Tahoma"/>
          <w:b/>
          <w:bCs/>
          <w:sz w:val="24"/>
          <w:szCs w:val="24"/>
        </w:rPr>
        <w:t xml:space="preserve">RESOLUCIÓN NÚMERO 627 </w:t>
      </w:r>
      <w:r w:rsidRPr="00E90BB3">
        <w:rPr>
          <w:rFonts w:ascii="Tahoma" w:hAnsi="Tahoma" w:cs="Tahoma"/>
          <w:b/>
          <w:sz w:val="24"/>
          <w:szCs w:val="24"/>
        </w:rPr>
        <w:t>DEL 07 DE MAYO DE 2020</w:t>
      </w:r>
    </w:p>
    <w:p w:rsidR="001412A7" w:rsidRPr="00E90BB3" w:rsidRDefault="001412A7" w:rsidP="001412A7">
      <w:pPr>
        <w:tabs>
          <w:tab w:val="center" w:pos="4419"/>
          <w:tab w:val="right" w:pos="8838"/>
        </w:tabs>
        <w:spacing w:after="0" w:line="240" w:lineRule="auto"/>
        <w:jc w:val="center"/>
        <w:rPr>
          <w:rFonts w:ascii="Tahoma" w:hAnsi="Tahoma" w:cs="Tahoma"/>
          <w:b/>
          <w:sz w:val="24"/>
          <w:szCs w:val="24"/>
        </w:rPr>
      </w:pPr>
    </w:p>
    <w:p w:rsidR="001412A7" w:rsidRPr="00E90BB3" w:rsidRDefault="001412A7" w:rsidP="001412A7">
      <w:pPr>
        <w:tabs>
          <w:tab w:val="center" w:pos="4419"/>
          <w:tab w:val="right" w:pos="8838"/>
        </w:tabs>
        <w:spacing w:after="0" w:line="240" w:lineRule="auto"/>
        <w:jc w:val="center"/>
        <w:rPr>
          <w:rFonts w:ascii="Tahoma" w:hAnsi="Tahoma" w:cs="Tahoma"/>
          <w:b/>
          <w:sz w:val="24"/>
          <w:szCs w:val="24"/>
        </w:rPr>
      </w:pPr>
    </w:p>
    <w:p w:rsidR="001412A7" w:rsidRPr="00E90BB3" w:rsidRDefault="001412A7" w:rsidP="001412A7">
      <w:pPr>
        <w:tabs>
          <w:tab w:val="center" w:pos="4419"/>
          <w:tab w:val="right" w:pos="8838"/>
        </w:tabs>
        <w:spacing w:after="0" w:line="240" w:lineRule="auto"/>
        <w:rPr>
          <w:rFonts w:ascii="Tahoma" w:hAnsi="Tahoma" w:cs="Tahoma"/>
          <w:b/>
          <w:sz w:val="24"/>
          <w:szCs w:val="24"/>
        </w:rPr>
      </w:pPr>
    </w:p>
    <w:p w:rsidR="001412A7" w:rsidRPr="00E90BB3" w:rsidRDefault="001412A7" w:rsidP="001412A7">
      <w:pPr>
        <w:tabs>
          <w:tab w:val="center" w:pos="4419"/>
          <w:tab w:val="right" w:pos="8838"/>
        </w:tabs>
        <w:spacing w:after="0" w:line="240" w:lineRule="auto"/>
        <w:jc w:val="center"/>
        <w:rPr>
          <w:rFonts w:ascii="Tahoma" w:eastAsia="Times New Roman" w:hAnsi="Tahoma" w:cs="Tahoma"/>
          <w:b/>
          <w:bCs/>
          <w:sz w:val="24"/>
          <w:szCs w:val="24"/>
          <w:lang w:val="es-ES" w:eastAsia="es-ES"/>
        </w:rPr>
      </w:pPr>
      <w:r w:rsidRPr="00E90BB3">
        <w:rPr>
          <w:rFonts w:ascii="Tahoma" w:eastAsia="Times New Roman" w:hAnsi="Tahoma" w:cs="Tahoma"/>
          <w:b/>
          <w:bCs/>
          <w:sz w:val="24"/>
          <w:szCs w:val="24"/>
          <w:lang w:val="es-ES" w:eastAsia="es-ES"/>
        </w:rPr>
        <w:t>RESOLUCIÓN NÚMERO 737 DEL 14 DE MAYO DE 2020</w:t>
      </w:r>
    </w:p>
    <w:p w:rsidR="001412A7" w:rsidRPr="00E90BB3" w:rsidRDefault="001412A7" w:rsidP="001412A7">
      <w:pPr>
        <w:tabs>
          <w:tab w:val="center" w:pos="4419"/>
          <w:tab w:val="right" w:pos="8838"/>
        </w:tabs>
        <w:spacing w:after="0" w:line="240" w:lineRule="auto"/>
        <w:jc w:val="center"/>
        <w:rPr>
          <w:rFonts w:ascii="Tahoma" w:eastAsia="Times New Roman" w:hAnsi="Tahoma" w:cs="Tahoma"/>
          <w:b/>
          <w:bCs/>
          <w:i/>
          <w:sz w:val="24"/>
          <w:szCs w:val="24"/>
          <w:lang w:val="es-ES" w:eastAsia="es-ES"/>
        </w:rPr>
      </w:pPr>
      <w:r w:rsidRPr="00E90BB3">
        <w:rPr>
          <w:rFonts w:ascii="Tahoma" w:eastAsia="Times New Roman" w:hAnsi="Tahoma" w:cs="Tahoma"/>
          <w:b/>
          <w:bCs/>
          <w:i/>
          <w:sz w:val="24"/>
          <w:szCs w:val="24"/>
          <w:lang w:val="es-ES" w:eastAsia="es-ES"/>
        </w:rPr>
        <w:t xml:space="preserve"> “POR MEDIO DE LA CUAL SE APRUEBAN PLANOS, OBRAS Y EL PROGRAMA PARA USO EFICIENTE Y AHORRO DEL AGUA CORRESPONDIENTE A LA CONCESIÓN DE AGUAS SUPERFICIALES PARA USO PECUARIO OTORGADA AL SEÑOR </w:t>
      </w:r>
      <w:r w:rsidRPr="00E90BB3">
        <w:rPr>
          <w:rFonts w:ascii="Tahoma" w:eastAsia="Times New Roman" w:hAnsi="Tahoma" w:cs="Tahoma"/>
          <w:b/>
          <w:bCs/>
          <w:i/>
          <w:sz w:val="24"/>
          <w:szCs w:val="24"/>
          <w:lang w:val="es-ES" w:eastAsia="es-ES"/>
        </w:rPr>
        <w:lastRenderedPageBreak/>
        <w:t>ANDRÉS GÓMEZ LONDOÑO - EXPEDIENTE No. 7549-17”</w:t>
      </w:r>
    </w:p>
    <w:p w:rsidR="001412A7" w:rsidRPr="00E90BB3" w:rsidRDefault="001412A7" w:rsidP="001412A7">
      <w:pPr>
        <w:rPr>
          <w:rFonts w:ascii="Tahoma" w:hAnsi="Tahoma" w:cs="Tahoma"/>
          <w:sz w:val="24"/>
          <w:szCs w:val="24"/>
          <w:lang w:val="es-ES"/>
        </w:rPr>
      </w:pPr>
    </w:p>
    <w:p w:rsidR="001412A7" w:rsidRPr="00E90BB3" w:rsidRDefault="001412A7" w:rsidP="001412A7">
      <w:pPr>
        <w:spacing w:after="0" w:line="240" w:lineRule="auto"/>
        <w:jc w:val="center"/>
        <w:rPr>
          <w:rFonts w:ascii="Tahoma" w:eastAsia="Times New Roman" w:hAnsi="Tahoma" w:cs="Tahoma"/>
          <w:b/>
          <w:bCs/>
          <w:sz w:val="24"/>
          <w:szCs w:val="24"/>
          <w:lang w:val="es-ES" w:eastAsia="es-ES"/>
        </w:rPr>
      </w:pPr>
      <w:r w:rsidRPr="00E90BB3">
        <w:rPr>
          <w:rFonts w:ascii="Tahoma" w:eastAsia="Times New Roman" w:hAnsi="Tahoma" w:cs="Tahoma"/>
          <w:b/>
          <w:bCs/>
          <w:sz w:val="24"/>
          <w:szCs w:val="24"/>
          <w:lang w:val="es-ES" w:eastAsia="es-ES"/>
        </w:rPr>
        <w:t>RESUELVE</w:t>
      </w:r>
    </w:p>
    <w:p w:rsidR="001412A7" w:rsidRPr="00E90BB3" w:rsidRDefault="001412A7" w:rsidP="001412A7">
      <w:pPr>
        <w:spacing w:after="0" w:line="240" w:lineRule="auto"/>
        <w:jc w:val="both"/>
        <w:rPr>
          <w:rFonts w:ascii="Tahoma" w:eastAsia="Times New Roman" w:hAnsi="Tahoma" w:cs="Tahoma"/>
          <w:bCs/>
          <w:sz w:val="24"/>
          <w:szCs w:val="24"/>
          <w:lang w:val="es-ES" w:eastAsia="es-ES"/>
        </w:rPr>
      </w:pPr>
    </w:p>
    <w:p w:rsidR="001412A7" w:rsidRPr="00E90BB3" w:rsidRDefault="001412A7" w:rsidP="001412A7">
      <w:pPr>
        <w:spacing w:after="0" w:line="240" w:lineRule="auto"/>
        <w:jc w:val="both"/>
        <w:rPr>
          <w:rFonts w:ascii="Tahoma" w:eastAsia="Times New Roman" w:hAnsi="Tahoma" w:cs="Tahoma"/>
          <w:bCs/>
          <w:sz w:val="24"/>
          <w:szCs w:val="24"/>
          <w:lang w:val="es-ES" w:eastAsia="es-ES"/>
        </w:rPr>
      </w:pPr>
      <w:r w:rsidRPr="00E90BB3">
        <w:rPr>
          <w:rFonts w:ascii="Tahoma" w:eastAsia="Times New Roman" w:hAnsi="Tahoma" w:cs="Tahoma"/>
          <w:b/>
          <w:bCs/>
          <w:sz w:val="24"/>
          <w:szCs w:val="24"/>
          <w:lang w:val="es-ES" w:eastAsia="es-ES"/>
        </w:rPr>
        <w:t xml:space="preserve">ARTÍCULO PRIMERO: - </w:t>
      </w:r>
      <w:r w:rsidRPr="00E90BB3">
        <w:rPr>
          <w:rFonts w:ascii="Tahoma" w:eastAsia="Times New Roman" w:hAnsi="Tahoma" w:cs="Tahoma"/>
          <w:b/>
          <w:sz w:val="24"/>
          <w:szCs w:val="24"/>
          <w:lang w:val="es-ES" w:eastAsia="es-ES"/>
        </w:rPr>
        <w:t>APROBAR LOS PLANOS</w:t>
      </w:r>
      <w:r w:rsidRPr="00E90BB3">
        <w:rPr>
          <w:rFonts w:ascii="Tahoma" w:eastAsia="Times New Roman" w:hAnsi="Tahoma" w:cs="Tahoma"/>
          <w:sz w:val="24"/>
          <w:szCs w:val="24"/>
          <w:lang w:val="es-ES" w:eastAsia="es-ES"/>
        </w:rPr>
        <w:t xml:space="preserve"> para la captación, conducción, almacenamiento, control, restitución de sobrantes del caudal concesionado, presentados por </w:t>
      </w:r>
      <w:r w:rsidRPr="00E90BB3">
        <w:rPr>
          <w:rFonts w:ascii="Tahoma" w:eastAsiaTheme="minorEastAsia" w:hAnsi="Tahoma" w:cs="Tahoma"/>
          <w:sz w:val="24"/>
          <w:szCs w:val="24"/>
          <w:lang w:val="es-ES" w:eastAsia="es-CO"/>
        </w:rPr>
        <w:t xml:space="preserve">el señor </w:t>
      </w:r>
      <w:r w:rsidRPr="00E90BB3">
        <w:rPr>
          <w:rFonts w:ascii="Tahoma" w:eastAsiaTheme="minorEastAsia" w:hAnsi="Tahoma" w:cs="Tahoma"/>
          <w:b/>
          <w:sz w:val="24"/>
          <w:szCs w:val="24"/>
          <w:lang w:val="es-ES" w:eastAsia="es-CO"/>
        </w:rPr>
        <w:t>ANDRÉS GÓMEZ LONDOÑO</w:t>
      </w:r>
      <w:r w:rsidRPr="00E90BB3">
        <w:rPr>
          <w:rFonts w:ascii="Tahoma" w:eastAsiaTheme="minorEastAsia" w:hAnsi="Tahoma" w:cs="Tahoma"/>
          <w:sz w:val="24"/>
          <w:szCs w:val="24"/>
          <w:lang w:val="es-ES" w:eastAsia="es-CO"/>
        </w:rPr>
        <w:t xml:space="preserve">, identificado con cédula de ciudadanía número 4.377.404, expedida en la ciudad de Armenia (Quindío), </w:t>
      </w:r>
      <w:r w:rsidRPr="00E90BB3">
        <w:rPr>
          <w:rFonts w:ascii="Tahoma" w:eastAsia="Times New Roman" w:hAnsi="Tahoma" w:cs="Tahoma"/>
          <w:sz w:val="24"/>
          <w:szCs w:val="24"/>
          <w:lang w:val="es-ES" w:eastAsia="es-ES"/>
        </w:rPr>
        <w:t xml:space="preserve">para la </w:t>
      </w:r>
      <w:r w:rsidRPr="00E90BB3">
        <w:rPr>
          <w:rFonts w:ascii="Tahoma" w:eastAsia="Times New Roman" w:hAnsi="Tahoma" w:cs="Tahoma"/>
          <w:b/>
          <w:sz w:val="24"/>
          <w:szCs w:val="24"/>
          <w:lang w:val="es-ES" w:eastAsia="es-CO"/>
        </w:rPr>
        <w:t>CONCESIÓN DE AGUAS SUPERFICIALES PARA USO PECUARIO</w:t>
      </w:r>
      <w:r w:rsidRPr="00E90BB3">
        <w:rPr>
          <w:rFonts w:ascii="Tahoma" w:eastAsia="Times New Roman" w:hAnsi="Tahoma" w:cs="Tahoma"/>
          <w:sz w:val="24"/>
          <w:szCs w:val="24"/>
          <w:lang w:val="es-ES" w:eastAsia="es-CO"/>
        </w:rPr>
        <w:t>, otorgada a través de Resolución número 00001714 del trece (13) de junio de dos mil dieciocho (2018), en un caudal total de 0.145 l/</w:t>
      </w:r>
      <w:proofErr w:type="spellStart"/>
      <w:r w:rsidRPr="00E90BB3">
        <w:rPr>
          <w:rFonts w:ascii="Tahoma" w:eastAsia="Times New Roman" w:hAnsi="Tahoma" w:cs="Tahoma"/>
          <w:sz w:val="24"/>
          <w:szCs w:val="24"/>
          <w:lang w:val="es-ES" w:eastAsia="es-CO"/>
        </w:rPr>
        <w:t>seg</w:t>
      </w:r>
      <w:proofErr w:type="spellEnd"/>
      <w:r w:rsidRPr="00E90BB3">
        <w:rPr>
          <w:rFonts w:ascii="Tahoma" w:eastAsia="Times New Roman" w:hAnsi="Tahoma" w:cs="Tahoma"/>
          <w:sz w:val="24"/>
          <w:szCs w:val="24"/>
          <w:lang w:val="es-ES" w:eastAsia="es-CO"/>
        </w:rPr>
        <w:t xml:space="preserve">., en beneficio del </w:t>
      </w:r>
      <w:r w:rsidRPr="00E90BB3">
        <w:rPr>
          <w:rFonts w:ascii="Tahoma" w:eastAsia="Times New Roman" w:hAnsi="Tahoma" w:cs="Tahoma"/>
          <w:sz w:val="24"/>
          <w:szCs w:val="24"/>
          <w:lang w:val="es-ES" w:eastAsia="es-ES"/>
        </w:rPr>
        <w:t xml:space="preserve">predio denominado </w:t>
      </w:r>
      <w:r w:rsidRPr="00E90BB3">
        <w:rPr>
          <w:rFonts w:ascii="Tahoma" w:eastAsiaTheme="minorEastAsia" w:hAnsi="Tahoma" w:cs="Tahoma"/>
          <w:b/>
          <w:sz w:val="24"/>
          <w:szCs w:val="24"/>
          <w:lang w:val="es-ES" w:eastAsia="es-CO"/>
        </w:rPr>
        <w:t>1) FINCA LA ARENOSA LOTE #2,</w:t>
      </w:r>
      <w:r w:rsidRPr="00E90BB3">
        <w:rPr>
          <w:rFonts w:ascii="Tahoma" w:eastAsiaTheme="minorEastAsia" w:hAnsi="Tahoma" w:cs="Tahoma"/>
          <w:sz w:val="24"/>
          <w:szCs w:val="24"/>
          <w:lang w:val="es-ES" w:eastAsia="es-CO"/>
        </w:rPr>
        <w:t xml:space="preserve"> localizado en la </w:t>
      </w:r>
      <w:r w:rsidRPr="00E90BB3">
        <w:rPr>
          <w:rFonts w:ascii="Tahoma" w:eastAsiaTheme="minorEastAsia" w:hAnsi="Tahoma" w:cs="Tahoma"/>
          <w:b/>
          <w:sz w:val="24"/>
          <w:szCs w:val="24"/>
          <w:lang w:val="es-ES" w:eastAsia="es-CO"/>
        </w:rPr>
        <w:t xml:space="preserve">VEREDA BARCELONA ALTA, </w:t>
      </w:r>
      <w:r w:rsidRPr="00E90BB3">
        <w:rPr>
          <w:rFonts w:ascii="Tahoma" w:eastAsiaTheme="minorEastAsia" w:hAnsi="Tahoma" w:cs="Tahoma"/>
          <w:sz w:val="24"/>
          <w:szCs w:val="24"/>
          <w:lang w:val="es-ES" w:eastAsia="es-CO"/>
        </w:rPr>
        <w:t xml:space="preserve">jurisdicción del </w:t>
      </w:r>
      <w:r w:rsidRPr="00E90BB3">
        <w:rPr>
          <w:rFonts w:ascii="Tahoma" w:eastAsiaTheme="minorEastAsia" w:hAnsi="Tahoma" w:cs="Tahoma"/>
          <w:b/>
          <w:sz w:val="24"/>
          <w:szCs w:val="24"/>
          <w:lang w:val="es-ES" w:eastAsia="es-CO"/>
        </w:rPr>
        <w:t>MUNICIPIO DE CIRCASIA</w:t>
      </w:r>
      <w:r w:rsidRPr="00E90BB3">
        <w:rPr>
          <w:rFonts w:ascii="Tahoma" w:eastAsiaTheme="minorEastAsia" w:hAnsi="Tahoma" w:cs="Tahoma"/>
          <w:sz w:val="24"/>
          <w:szCs w:val="24"/>
          <w:lang w:val="es-ES" w:eastAsia="es-CO"/>
        </w:rPr>
        <w:t xml:space="preserve">, identificado con el folio de </w:t>
      </w:r>
      <w:r w:rsidRPr="00E90BB3">
        <w:rPr>
          <w:rFonts w:ascii="Tahoma" w:eastAsiaTheme="minorEastAsia" w:hAnsi="Tahoma" w:cs="Tahoma"/>
          <w:b/>
          <w:sz w:val="24"/>
          <w:szCs w:val="24"/>
          <w:lang w:val="es-ES" w:eastAsia="es-CO"/>
        </w:rPr>
        <w:t>matrícula inmobiliaria número</w:t>
      </w:r>
      <w:r w:rsidRPr="00E90BB3">
        <w:rPr>
          <w:rFonts w:ascii="Tahoma" w:eastAsiaTheme="minorEastAsia" w:hAnsi="Tahoma" w:cs="Tahoma"/>
          <w:sz w:val="24"/>
          <w:szCs w:val="24"/>
          <w:lang w:val="es-ES" w:eastAsia="es-CO"/>
        </w:rPr>
        <w:t xml:space="preserve"> </w:t>
      </w:r>
      <w:r w:rsidRPr="00E90BB3">
        <w:rPr>
          <w:rFonts w:ascii="Tahoma" w:eastAsiaTheme="minorEastAsia" w:hAnsi="Tahoma" w:cs="Tahoma"/>
          <w:b/>
          <w:sz w:val="24"/>
          <w:szCs w:val="24"/>
          <w:lang w:val="es-ES" w:eastAsia="es-CO"/>
        </w:rPr>
        <w:t>280-205546</w:t>
      </w:r>
      <w:r w:rsidRPr="00E90BB3">
        <w:rPr>
          <w:rFonts w:ascii="Tahoma" w:eastAsia="Times New Roman" w:hAnsi="Tahoma" w:cs="Tahoma"/>
          <w:sz w:val="24"/>
          <w:szCs w:val="24"/>
          <w:lang w:val="es-ES" w:eastAsia="es-CO"/>
        </w:rPr>
        <w:t>, c</w:t>
      </w:r>
      <w:r w:rsidRPr="00E90BB3">
        <w:rPr>
          <w:rFonts w:ascii="Tahoma" w:eastAsia="Times New Roman" w:hAnsi="Tahoma" w:cs="Tahoma"/>
          <w:sz w:val="24"/>
          <w:szCs w:val="24"/>
          <w:lang w:val="es-ES" w:eastAsia="es-ES"/>
        </w:rPr>
        <w:t xml:space="preserve">on fundamento en las razones técnicas y jurídicas expuestas en la parte considerativa del presente acto administrativo. </w:t>
      </w:r>
    </w:p>
    <w:p w:rsidR="001412A7" w:rsidRPr="00E90BB3" w:rsidRDefault="001412A7" w:rsidP="001412A7">
      <w:pPr>
        <w:spacing w:after="0" w:line="240" w:lineRule="auto"/>
        <w:ind w:right="51"/>
        <w:jc w:val="both"/>
        <w:rPr>
          <w:rFonts w:ascii="Tahoma" w:eastAsia="Times New Roman" w:hAnsi="Tahoma" w:cs="Tahoma"/>
          <w:sz w:val="24"/>
          <w:szCs w:val="24"/>
          <w:lang w:val="es-ES" w:eastAsia="es-ES"/>
        </w:rPr>
      </w:pPr>
    </w:p>
    <w:p w:rsidR="001412A7" w:rsidRPr="00E90BB3" w:rsidRDefault="001412A7" w:rsidP="001412A7">
      <w:pPr>
        <w:spacing w:after="0" w:line="240" w:lineRule="auto"/>
        <w:jc w:val="both"/>
        <w:rPr>
          <w:rFonts w:ascii="Tahoma" w:eastAsiaTheme="minorEastAsia" w:hAnsi="Tahoma" w:cs="Tahoma"/>
          <w:sz w:val="24"/>
          <w:szCs w:val="24"/>
          <w:lang w:val="es-ES" w:eastAsia="es-CO"/>
        </w:rPr>
      </w:pPr>
      <w:r w:rsidRPr="00E90BB3">
        <w:rPr>
          <w:rFonts w:ascii="Tahoma" w:eastAsia="Times New Roman" w:hAnsi="Tahoma" w:cs="Tahoma"/>
          <w:b/>
          <w:bCs/>
          <w:sz w:val="24"/>
          <w:szCs w:val="24"/>
          <w:lang w:val="es-ES" w:eastAsia="es-ES"/>
        </w:rPr>
        <w:t>ARTÍCULO SEGUNDO: -</w:t>
      </w:r>
      <w:r w:rsidRPr="00E90BB3">
        <w:rPr>
          <w:rFonts w:ascii="Tahoma" w:eastAsia="Times New Roman" w:hAnsi="Tahoma" w:cs="Tahoma"/>
          <w:bCs/>
          <w:sz w:val="24"/>
          <w:szCs w:val="24"/>
          <w:lang w:val="es-ES" w:eastAsia="es-ES"/>
        </w:rPr>
        <w:t xml:space="preserve"> Como consecuencia de lo anterior </w:t>
      </w:r>
      <w:r w:rsidRPr="00E90BB3">
        <w:rPr>
          <w:rFonts w:ascii="Tahoma" w:eastAsia="Times New Roman" w:hAnsi="Tahoma" w:cs="Tahoma"/>
          <w:b/>
          <w:sz w:val="24"/>
          <w:szCs w:val="24"/>
          <w:lang w:val="es-ES" w:eastAsia="es-ES"/>
        </w:rPr>
        <w:t xml:space="preserve">APROBAR </w:t>
      </w:r>
      <w:r w:rsidRPr="00E90BB3">
        <w:rPr>
          <w:rFonts w:ascii="Tahoma" w:eastAsia="Times New Roman" w:hAnsi="Tahoma" w:cs="Tahoma"/>
          <w:sz w:val="24"/>
          <w:szCs w:val="24"/>
          <w:lang w:val="es-ES" w:eastAsia="es-ES"/>
        </w:rPr>
        <w:t>las obras construidas para la concesión de aguas superficiales para uso pecuario, otorgada a</w:t>
      </w:r>
      <w:r w:rsidRPr="00E90BB3">
        <w:rPr>
          <w:rFonts w:ascii="Tahoma" w:eastAsiaTheme="minorEastAsia" w:hAnsi="Tahoma" w:cs="Tahoma"/>
          <w:sz w:val="24"/>
          <w:szCs w:val="24"/>
          <w:lang w:val="es-ES" w:eastAsia="es-CO"/>
        </w:rPr>
        <w:t xml:space="preserve">l señor </w:t>
      </w:r>
      <w:r w:rsidRPr="00E90BB3">
        <w:rPr>
          <w:rFonts w:ascii="Tahoma" w:eastAsiaTheme="minorEastAsia" w:hAnsi="Tahoma" w:cs="Tahoma"/>
          <w:b/>
          <w:sz w:val="24"/>
          <w:szCs w:val="24"/>
          <w:lang w:val="es-ES" w:eastAsia="es-CO"/>
        </w:rPr>
        <w:t>ANDRÉS GÓMEZ LONDOÑO</w:t>
      </w:r>
      <w:r w:rsidRPr="00E90BB3">
        <w:rPr>
          <w:rFonts w:ascii="Tahoma" w:eastAsiaTheme="minorEastAsia" w:hAnsi="Tahoma" w:cs="Tahoma"/>
          <w:sz w:val="24"/>
          <w:szCs w:val="24"/>
          <w:lang w:val="es-ES" w:eastAsia="es-CO"/>
        </w:rPr>
        <w:t xml:space="preserve">, identificado con cédula de ciudadanía número 4.377.404, expedida en la ciudad de Armenia (Quindío), </w:t>
      </w:r>
      <w:r w:rsidRPr="00E90BB3">
        <w:rPr>
          <w:rFonts w:ascii="Tahoma" w:eastAsia="Times New Roman" w:hAnsi="Tahoma" w:cs="Tahoma"/>
          <w:sz w:val="24"/>
          <w:szCs w:val="24"/>
          <w:lang w:val="es-ES" w:eastAsia="es-ES"/>
        </w:rPr>
        <w:t xml:space="preserve">para la </w:t>
      </w:r>
      <w:r w:rsidRPr="00E90BB3">
        <w:rPr>
          <w:rFonts w:ascii="Tahoma" w:eastAsia="Times New Roman" w:hAnsi="Tahoma" w:cs="Tahoma"/>
          <w:b/>
          <w:sz w:val="24"/>
          <w:szCs w:val="24"/>
          <w:lang w:val="es-ES" w:eastAsia="es-CO"/>
        </w:rPr>
        <w:t>CONCESIÓN DE AGUAS SUPERFICIALES PARA USO PECUARIO</w:t>
      </w:r>
      <w:r w:rsidRPr="00E90BB3">
        <w:rPr>
          <w:rFonts w:ascii="Tahoma" w:eastAsia="Times New Roman" w:hAnsi="Tahoma" w:cs="Tahoma"/>
          <w:sz w:val="24"/>
          <w:szCs w:val="24"/>
          <w:lang w:val="es-ES" w:eastAsia="es-CO"/>
        </w:rPr>
        <w:t xml:space="preserve">, otorgada a través de </w:t>
      </w:r>
      <w:r w:rsidRPr="00E90BB3">
        <w:rPr>
          <w:rFonts w:ascii="Tahoma" w:eastAsia="Times New Roman" w:hAnsi="Tahoma" w:cs="Tahoma"/>
          <w:sz w:val="24"/>
          <w:szCs w:val="24"/>
          <w:lang w:val="es-ES" w:eastAsia="es-CO"/>
        </w:rPr>
        <w:lastRenderedPageBreak/>
        <w:t>Resolución número 00001714 del trece (13) de junio de dos mil dieciocho (2018), en un caudal total de 0.145 l/</w:t>
      </w:r>
      <w:proofErr w:type="spellStart"/>
      <w:r w:rsidRPr="00E90BB3">
        <w:rPr>
          <w:rFonts w:ascii="Tahoma" w:eastAsia="Times New Roman" w:hAnsi="Tahoma" w:cs="Tahoma"/>
          <w:sz w:val="24"/>
          <w:szCs w:val="24"/>
          <w:lang w:val="es-ES" w:eastAsia="es-CO"/>
        </w:rPr>
        <w:t>seg</w:t>
      </w:r>
      <w:proofErr w:type="spellEnd"/>
      <w:r w:rsidRPr="00E90BB3">
        <w:rPr>
          <w:rFonts w:ascii="Tahoma" w:eastAsia="Times New Roman" w:hAnsi="Tahoma" w:cs="Tahoma"/>
          <w:sz w:val="24"/>
          <w:szCs w:val="24"/>
          <w:lang w:val="es-ES" w:eastAsia="es-CO"/>
        </w:rPr>
        <w:t xml:space="preserve">., en beneficio del </w:t>
      </w:r>
      <w:r w:rsidRPr="00E90BB3">
        <w:rPr>
          <w:rFonts w:ascii="Tahoma" w:eastAsia="Times New Roman" w:hAnsi="Tahoma" w:cs="Tahoma"/>
          <w:sz w:val="24"/>
          <w:szCs w:val="24"/>
          <w:lang w:val="es-ES" w:eastAsia="es-ES"/>
        </w:rPr>
        <w:t xml:space="preserve">predio denominado </w:t>
      </w:r>
      <w:r w:rsidRPr="00E90BB3">
        <w:rPr>
          <w:rFonts w:ascii="Tahoma" w:eastAsiaTheme="minorEastAsia" w:hAnsi="Tahoma" w:cs="Tahoma"/>
          <w:b/>
          <w:sz w:val="24"/>
          <w:szCs w:val="24"/>
          <w:lang w:val="es-ES" w:eastAsia="es-CO"/>
        </w:rPr>
        <w:t>1) FINCA LA ARENOSA LOTE #2,</w:t>
      </w:r>
      <w:r w:rsidRPr="00E90BB3">
        <w:rPr>
          <w:rFonts w:ascii="Tahoma" w:eastAsiaTheme="minorEastAsia" w:hAnsi="Tahoma" w:cs="Tahoma"/>
          <w:sz w:val="24"/>
          <w:szCs w:val="24"/>
          <w:lang w:val="es-ES" w:eastAsia="es-CO"/>
        </w:rPr>
        <w:t xml:space="preserve"> localizado en la </w:t>
      </w:r>
      <w:r w:rsidRPr="00E90BB3">
        <w:rPr>
          <w:rFonts w:ascii="Tahoma" w:eastAsiaTheme="minorEastAsia" w:hAnsi="Tahoma" w:cs="Tahoma"/>
          <w:b/>
          <w:sz w:val="24"/>
          <w:szCs w:val="24"/>
          <w:lang w:val="es-ES" w:eastAsia="es-CO"/>
        </w:rPr>
        <w:t xml:space="preserve">VEREDA BARCELONA ALTA, </w:t>
      </w:r>
      <w:r w:rsidRPr="00E90BB3">
        <w:rPr>
          <w:rFonts w:ascii="Tahoma" w:eastAsiaTheme="minorEastAsia" w:hAnsi="Tahoma" w:cs="Tahoma"/>
          <w:sz w:val="24"/>
          <w:szCs w:val="24"/>
          <w:lang w:val="es-ES" w:eastAsia="es-CO"/>
        </w:rPr>
        <w:t xml:space="preserve">jurisdicción del </w:t>
      </w:r>
      <w:r w:rsidRPr="00E90BB3">
        <w:rPr>
          <w:rFonts w:ascii="Tahoma" w:eastAsiaTheme="minorEastAsia" w:hAnsi="Tahoma" w:cs="Tahoma"/>
          <w:b/>
          <w:sz w:val="24"/>
          <w:szCs w:val="24"/>
          <w:lang w:val="es-ES" w:eastAsia="es-CO"/>
        </w:rPr>
        <w:t>MUNICIPIO DE CIRCASIA</w:t>
      </w:r>
      <w:r w:rsidRPr="00E90BB3">
        <w:rPr>
          <w:rFonts w:ascii="Tahoma" w:eastAsiaTheme="minorEastAsia" w:hAnsi="Tahoma" w:cs="Tahoma"/>
          <w:sz w:val="24"/>
          <w:szCs w:val="24"/>
          <w:lang w:val="es-ES" w:eastAsia="es-CO"/>
        </w:rPr>
        <w:t xml:space="preserve">, identificado con el folio de </w:t>
      </w:r>
      <w:r w:rsidRPr="00E90BB3">
        <w:rPr>
          <w:rFonts w:ascii="Tahoma" w:eastAsiaTheme="minorEastAsia" w:hAnsi="Tahoma" w:cs="Tahoma"/>
          <w:b/>
          <w:sz w:val="24"/>
          <w:szCs w:val="24"/>
          <w:lang w:val="es-ES" w:eastAsia="es-CO"/>
        </w:rPr>
        <w:t>matrícula inmobiliaria número</w:t>
      </w:r>
      <w:r w:rsidRPr="00E90BB3">
        <w:rPr>
          <w:rFonts w:ascii="Tahoma" w:eastAsiaTheme="minorEastAsia" w:hAnsi="Tahoma" w:cs="Tahoma"/>
          <w:sz w:val="24"/>
          <w:szCs w:val="24"/>
          <w:lang w:val="es-ES" w:eastAsia="es-CO"/>
        </w:rPr>
        <w:t xml:space="preserve"> </w:t>
      </w:r>
      <w:r w:rsidRPr="00E90BB3">
        <w:rPr>
          <w:rFonts w:ascii="Tahoma" w:eastAsiaTheme="minorEastAsia" w:hAnsi="Tahoma" w:cs="Tahoma"/>
          <w:b/>
          <w:sz w:val="24"/>
          <w:szCs w:val="24"/>
          <w:lang w:val="es-ES" w:eastAsia="es-CO"/>
        </w:rPr>
        <w:t>280-205546</w:t>
      </w:r>
      <w:r w:rsidRPr="00E90BB3">
        <w:rPr>
          <w:rFonts w:ascii="Tahoma" w:eastAsia="Times New Roman" w:hAnsi="Tahoma" w:cs="Tahoma"/>
          <w:sz w:val="24"/>
          <w:szCs w:val="24"/>
          <w:lang w:val="es-ES" w:eastAsia="es-CO"/>
        </w:rPr>
        <w:t xml:space="preserve">, </w:t>
      </w:r>
      <w:r w:rsidRPr="00E90BB3">
        <w:rPr>
          <w:rFonts w:ascii="Tahoma" w:eastAsiaTheme="minorEastAsia" w:hAnsi="Tahoma" w:cs="Tahoma"/>
          <w:sz w:val="24"/>
          <w:szCs w:val="24"/>
          <w:lang w:val="es-ES" w:eastAsia="es-CO"/>
        </w:rPr>
        <w:t>e</w:t>
      </w:r>
      <w:r w:rsidRPr="00E90BB3">
        <w:rPr>
          <w:rFonts w:ascii="Tahoma" w:eastAsia="Times New Roman" w:hAnsi="Tahoma" w:cs="Tahoma"/>
          <w:sz w:val="24"/>
          <w:szCs w:val="24"/>
          <w:lang w:val="es-ES" w:eastAsia="es-ES"/>
        </w:rPr>
        <w:t xml:space="preserve">n consideración a los argumentos expuestos en la parte motiva de la presente Resolución. </w:t>
      </w:r>
    </w:p>
    <w:p w:rsidR="001412A7" w:rsidRPr="00E90BB3" w:rsidRDefault="001412A7" w:rsidP="001412A7">
      <w:pPr>
        <w:spacing w:after="0" w:line="240" w:lineRule="auto"/>
        <w:jc w:val="both"/>
        <w:rPr>
          <w:rFonts w:ascii="Tahoma" w:eastAsia="Times New Roman" w:hAnsi="Tahoma" w:cs="Tahoma"/>
          <w:b/>
          <w:sz w:val="24"/>
          <w:szCs w:val="24"/>
          <w:lang w:val="es-ES" w:eastAsia="es-ES"/>
        </w:rPr>
      </w:pPr>
    </w:p>
    <w:p w:rsidR="001412A7" w:rsidRPr="00E90BB3" w:rsidRDefault="001412A7" w:rsidP="001412A7">
      <w:pPr>
        <w:spacing w:after="0" w:line="240" w:lineRule="auto"/>
        <w:contextualSpacing/>
        <w:jc w:val="both"/>
        <w:rPr>
          <w:rFonts w:ascii="Tahoma" w:hAnsi="Tahoma" w:cs="Tahoma"/>
          <w:sz w:val="24"/>
          <w:szCs w:val="24"/>
        </w:rPr>
      </w:pPr>
      <w:r w:rsidRPr="00E90BB3">
        <w:rPr>
          <w:rFonts w:ascii="Tahoma" w:eastAsia="Times New Roman" w:hAnsi="Tahoma" w:cs="Tahoma"/>
          <w:b/>
          <w:sz w:val="24"/>
          <w:szCs w:val="24"/>
          <w:lang w:val="es-ES_tradnl" w:eastAsia="es-ES"/>
        </w:rPr>
        <w:t xml:space="preserve">ARTÍCULO TERCERO: - APROBAR </w:t>
      </w:r>
      <w:r w:rsidRPr="00E90BB3">
        <w:rPr>
          <w:rFonts w:ascii="Tahoma" w:eastAsia="Times New Roman" w:hAnsi="Tahoma" w:cs="Tahoma"/>
          <w:sz w:val="24"/>
          <w:szCs w:val="24"/>
          <w:lang w:val="es-ES_tradnl" w:eastAsia="es-ES"/>
        </w:rPr>
        <w:t xml:space="preserve">por parte de la </w:t>
      </w:r>
      <w:r w:rsidRPr="00E90BB3">
        <w:rPr>
          <w:rFonts w:ascii="Tahoma" w:eastAsia="Times New Roman" w:hAnsi="Tahoma" w:cs="Tahoma"/>
          <w:b/>
          <w:sz w:val="24"/>
          <w:szCs w:val="24"/>
          <w:lang w:val="es-ES_tradnl" w:eastAsia="es-ES"/>
        </w:rPr>
        <w:t xml:space="preserve">CORPORACIÓN AUTÓNOMA REGIONAL DEL QUINDÍO  - C.R.Q., </w:t>
      </w:r>
      <w:r w:rsidRPr="00E90BB3">
        <w:rPr>
          <w:rFonts w:ascii="Tahoma" w:eastAsia="Times New Roman" w:hAnsi="Tahoma" w:cs="Tahoma"/>
          <w:sz w:val="24"/>
          <w:szCs w:val="24"/>
          <w:lang w:val="es-ES_tradnl" w:eastAsia="es-ES"/>
        </w:rPr>
        <w:t>el</w:t>
      </w:r>
      <w:r w:rsidRPr="00E90BB3">
        <w:rPr>
          <w:rFonts w:ascii="Tahoma" w:eastAsia="Times New Roman" w:hAnsi="Tahoma" w:cs="Tahoma"/>
          <w:b/>
          <w:sz w:val="24"/>
          <w:szCs w:val="24"/>
          <w:lang w:val="es-ES" w:eastAsia="es-ES"/>
        </w:rPr>
        <w:t xml:space="preserve"> PROGRAMA PARA EL USO EFICIENTE Y AHORRO DEL AGUA – PUEAA, </w:t>
      </w:r>
      <w:r w:rsidRPr="00E90BB3">
        <w:rPr>
          <w:rFonts w:ascii="Tahoma" w:eastAsia="Times New Roman" w:hAnsi="Tahoma" w:cs="Tahoma"/>
          <w:sz w:val="24"/>
          <w:szCs w:val="24"/>
          <w:lang w:val="es-ES" w:eastAsia="es-ES"/>
        </w:rPr>
        <w:t xml:space="preserve">al señor </w:t>
      </w:r>
      <w:r w:rsidRPr="00E90BB3">
        <w:rPr>
          <w:rFonts w:ascii="Tahoma" w:eastAsiaTheme="minorEastAsia" w:hAnsi="Tahoma" w:cs="Tahoma"/>
          <w:b/>
          <w:sz w:val="24"/>
          <w:szCs w:val="24"/>
          <w:lang w:val="es-ES" w:eastAsia="es-CO"/>
        </w:rPr>
        <w:t>ANDRÉS GÓMEZ LONDOÑO</w:t>
      </w:r>
      <w:r w:rsidRPr="00E90BB3">
        <w:rPr>
          <w:rFonts w:ascii="Tahoma" w:eastAsiaTheme="minorEastAsia" w:hAnsi="Tahoma" w:cs="Tahoma"/>
          <w:sz w:val="24"/>
          <w:szCs w:val="24"/>
          <w:lang w:val="es-ES" w:eastAsia="es-CO"/>
        </w:rPr>
        <w:t>, identificado con cédula de ciudadanía número 4.377.404, expedida en la ciudad de Armenia (Quindío)</w:t>
      </w:r>
      <w:r w:rsidRPr="00E90BB3">
        <w:rPr>
          <w:rFonts w:ascii="Tahoma" w:eastAsia="Calibri" w:hAnsi="Tahoma" w:cs="Tahoma"/>
          <w:sz w:val="24"/>
          <w:szCs w:val="24"/>
        </w:rPr>
        <w:t>, en calidad de propietario del predio a</w:t>
      </w:r>
      <w:r w:rsidRPr="00E90BB3">
        <w:rPr>
          <w:rFonts w:ascii="Tahoma" w:eastAsiaTheme="minorEastAsia" w:hAnsi="Tahoma" w:cs="Tahoma"/>
          <w:sz w:val="24"/>
          <w:szCs w:val="24"/>
          <w:lang w:eastAsia="es-CO"/>
        </w:rPr>
        <w:t xml:space="preserve"> beneficiar denominado </w:t>
      </w:r>
      <w:r w:rsidRPr="00E90BB3">
        <w:rPr>
          <w:rFonts w:ascii="Tahoma" w:eastAsiaTheme="minorEastAsia" w:hAnsi="Tahoma" w:cs="Tahoma"/>
          <w:b/>
          <w:sz w:val="24"/>
          <w:szCs w:val="24"/>
          <w:lang w:val="es-ES" w:eastAsia="es-CO"/>
        </w:rPr>
        <w:t>1) FINCA LA ARENOSA LOTE #2,</w:t>
      </w:r>
      <w:r w:rsidRPr="00E90BB3">
        <w:rPr>
          <w:rFonts w:ascii="Tahoma" w:eastAsiaTheme="minorEastAsia" w:hAnsi="Tahoma" w:cs="Tahoma"/>
          <w:sz w:val="24"/>
          <w:szCs w:val="24"/>
          <w:lang w:val="es-ES" w:eastAsia="es-CO"/>
        </w:rPr>
        <w:t xml:space="preserve"> localizado en la </w:t>
      </w:r>
      <w:r w:rsidRPr="00E90BB3">
        <w:rPr>
          <w:rFonts w:ascii="Tahoma" w:eastAsiaTheme="minorEastAsia" w:hAnsi="Tahoma" w:cs="Tahoma"/>
          <w:b/>
          <w:sz w:val="24"/>
          <w:szCs w:val="24"/>
          <w:lang w:val="es-ES" w:eastAsia="es-CO"/>
        </w:rPr>
        <w:t xml:space="preserve">VEREDA BARCELONA ALTA, </w:t>
      </w:r>
      <w:r w:rsidRPr="00E90BB3">
        <w:rPr>
          <w:rFonts w:ascii="Tahoma" w:eastAsiaTheme="minorEastAsia" w:hAnsi="Tahoma" w:cs="Tahoma"/>
          <w:sz w:val="24"/>
          <w:szCs w:val="24"/>
          <w:lang w:val="es-ES" w:eastAsia="es-CO"/>
        </w:rPr>
        <w:t xml:space="preserve">jurisdicción del </w:t>
      </w:r>
      <w:r w:rsidRPr="00E90BB3">
        <w:rPr>
          <w:rFonts w:ascii="Tahoma" w:eastAsiaTheme="minorEastAsia" w:hAnsi="Tahoma" w:cs="Tahoma"/>
          <w:b/>
          <w:sz w:val="24"/>
          <w:szCs w:val="24"/>
          <w:lang w:val="es-ES" w:eastAsia="es-CO"/>
        </w:rPr>
        <w:t>MUNICIPIO DE CIRCASIA</w:t>
      </w:r>
      <w:r w:rsidRPr="00E90BB3">
        <w:rPr>
          <w:rFonts w:ascii="Tahoma" w:eastAsiaTheme="minorEastAsia" w:hAnsi="Tahoma" w:cs="Tahoma"/>
          <w:sz w:val="24"/>
          <w:szCs w:val="24"/>
          <w:lang w:val="es-ES" w:eastAsia="es-CO"/>
        </w:rPr>
        <w:t xml:space="preserve">, identificado con el folio de </w:t>
      </w:r>
      <w:r w:rsidRPr="00E90BB3">
        <w:rPr>
          <w:rFonts w:ascii="Tahoma" w:eastAsiaTheme="minorEastAsia" w:hAnsi="Tahoma" w:cs="Tahoma"/>
          <w:b/>
          <w:sz w:val="24"/>
          <w:szCs w:val="24"/>
          <w:lang w:val="es-ES" w:eastAsia="es-CO"/>
        </w:rPr>
        <w:t>matrícula inmobiliaria número</w:t>
      </w:r>
      <w:r w:rsidRPr="00E90BB3">
        <w:rPr>
          <w:rFonts w:ascii="Tahoma" w:eastAsiaTheme="minorEastAsia" w:hAnsi="Tahoma" w:cs="Tahoma"/>
          <w:sz w:val="24"/>
          <w:szCs w:val="24"/>
          <w:lang w:val="es-ES" w:eastAsia="es-CO"/>
        </w:rPr>
        <w:t xml:space="preserve"> </w:t>
      </w:r>
      <w:r w:rsidRPr="00E90BB3">
        <w:rPr>
          <w:rFonts w:ascii="Tahoma" w:eastAsiaTheme="minorEastAsia" w:hAnsi="Tahoma" w:cs="Tahoma"/>
          <w:b/>
          <w:sz w:val="24"/>
          <w:szCs w:val="24"/>
          <w:lang w:val="es-ES" w:eastAsia="es-CO"/>
        </w:rPr>
        <w:t>280-205546</w:t>
      </w:r>
      <w:r w:rsidRPr="00E90BB3">
        <w:rPr>
          <w:rFonts w:ascii="Tahoma" w:eastAsia="Times New Roman" w:hAnsi="Tahoma" w:cs="Tahoma"/>
          <w:sz w:val="24"/>
          <w:szCs w:val="24"/>
          <w:lang w:eastAsia="es-CO"/>
        </w:rPr>
        <w:t>,</w:t>
      </w:r>
      <w:r w:rsidRPr="00E90BB3">
        <w:rPr>
          <w:rFonts w:ascii="Tahoma" w:eastAsiaTheme="minorEastAsia" w:hAnsi="Tahoma" w:cs="Tahoma"/>
          <w:sz w:val="24"/>
          <w:szCs w:val="24"/>
          <w:lang w:eastAsia="es-CO"/>
        </w:rPr>
        <w:t xml:space="preserve"> a captar el recurso hídrico de la Quebrada San José Roble, ubicada en el mismo predio, en cumplimiento de </w:t>
      </w:r>
      <w:r w:rsidRPr="00E90BB3">
        <w:rPr>
          <w:rFonts w:ascii="Tahoma" w:hAnsi="Tahoma" w:cs="Tahoma"/>
          <w:sz w:val="24"/>
          <w:szCs w:val="24"/>
        </w:rPr>
        <w:t>la Ley 373 de 1997,</w:t>
      </w:r>
      <w:r w:rsidRPr="00E90BB3">
        <w:rPr>
          <w:rFonts w:ascii="Tahoma" w:hAnsi="Tahoma" w:cs="Tahoma"/>
          <w:color w:val="000000"/>
          <w:sz w:val="24"/>
          <w:szCs w:val="24"/>
        </w:rPr>
        <w:t xml:space="preserve"> del Decreto 1090 de 2018 y de la </w:t>
      </w:r>
      <w:r w:rsidRPr="00E90BB3">
        <w:rPr>
          <w:rFonts w:ascii="Tahoma" w:hAnsi="Tahoma" w:cs="Tahoma"/>
          <w:color w:val="000000" w:themeColor="text1"/>
          <w:sz w:val="24"/>
          <w:szCs w:val="24"/>
          <w:bdr w:val="none" w:sz="0" w:space="0" w:color="auto" w:frame="1"/>
          <w:shd w:val="clear" w:color="auto" w:fill="FFFFFF"/>
          <w:lang w:val="es-ES"/>
        </w:rPr>
        <w:t>Resolución 1257 de 2018 emitida por el Ministerio de Ambiente y Desarrollo Sostenible</w:t>
      </w:r>
      <w:r w:rsidRPr="00E90BB3">
        <w:rPr>
          <w:rFonts w:ascii="Tahoma" w:eastAsia="Times New Roman" w:hAnsi="Tahoma" w:cs="Tahoma"/>
          <w:sz w:val="24"/>
          <w:szCs w:val="24"/>
          <w:lang w:val="es-ES" w:eastAsia="es-ES"/>
        </w:rPr>
        <w:t>.</w:t>
      </w:r>
    </w:p>
    <w:p w:rsidR="001412A7" w:rsidRPr="00E90BB3" w:rsidRDefault="001412A7" w:rsidP="001412A7">
      <w:pPr>
        <w:spacing w:after="0" w:line="240" w:lineRule="auto"/>
        <w:jc w:val="both"/>
        <w:rPr>
          <w:rFonts w:ascii="Tahoma" w:eastAsia="Times New Roman" w:hAnsi="Tahoma" w:cs="Tahoma"/>
          <w:bCs/>
          <w:sz w:val="24"/>
          <w:szCs w:val="24"/>
          <w:lang w:val="es-ES_tradnl" w:eastAsia="es-ES"/>
        </w:rPr>
      </w:pPr>
    </w:p>
    <w:p w:rsidR="001412A7" w:rsidRPr="00E90BB3" w:rsidRDefault="001412A7" w:rsidP="001412A7">
      <w:pPr>
        <w:spacing w:after="0" w:line="240" w:lineRule="auto"/>
        <w:ind w:right="51"/>
        <w:jc w:val="both"/>
        <w:rPr>
          <w:rFonts w:ascii="Tahoma" w:eastAsia="Times New Roman" w:hAnsi="Tahoma" w:cs="Tahoma"/>
          <w:sz w:val="24"/>
          <w:szCs w:val="24"/>
          <w:lang w:val="es-ES_tradnl" w:eastAsia="es-ES"/>
        </w:rPr>
      </w:pPr>
      <w:r w:rsidRPr="00E90BB3">
        <w:rPr>
          <w:rFonts w:ascii="Tahoma" w:eastAsia="Times New Roman" w:hAnsi="Tahoma" w:cs="Tahoma"/>
          <w:b/>
          <w:bCs/>
          <w:sz w:val="24"/>
          <w:szCs w:val="24"/>
          <w:lang w:eastAsia="es-ES"/>
        </w:rPr>
        <w:t>P</w:t>
      </w:r>
      <w:r w:rsidRPr="00E90BB3">
        <w:rPr>
          <w:rFonts w:ascii="Tahoma" w:eastAsia="Times New Roman" w:hAnsi="Tahoma" w:cs="Tahoma"/>
          <w:b/>
          <w:bCs/>
          <w:sz w:val="24"/>
          <w:szCs w:val="24"/>
          <w:lang w:val="es-ES_tradnl" w:eastAsia="es-ES"/>
        </w:rPr>
        <w:t xml:space="preserve">ARÁGRAFO: - </w:t>
      </w:r>
      <w:r w:rsidRPr="00E90BB3">
        <w:rPr>
          <w:rFonts w:ascii="Tahoma" w:eastAsia="Times New Roman" w:hAnsi="Tahoma" w:cs="Tahoma"/>
          <w:sz w:val="24"/>
          <w:szCs w:val="24"/>
          <w:lang w:val="es-ES_tradnl" w:eastAsia="es-ES"/>
        </w:rPr>
        <w:t xml:space="preserve">El término de aprobación del </w:t>
      </w:r>
      <w:r w:rsidRPr="00E90BB3">
        <w:rPr>
          <w:rFonts w:ascii="Tahoma" w:eastAsia="Times New Roman" w:hAnsi="Tahoma" w:cs="Tahoma"/>
          <w:sz w:val="24"/>
          <w:szCs w:val="24"/>
          <w:lang w:val="es-ES" w:eastAsia="es-ES"/>
        </w:rPr>
        <w:t>Programa para el Uso Eficiente y Ahorro del Agua – PUEAA,</w:t>
      </w:r>
      <w:r w:rsidRPr="00E90BB3">
        <w:rPr>
          <w:rFonts w:ascii="Tahoma" w:eastAsia="Times New Roman" w:hAnsi="Tahoma" w:cs="Tahoma"/>
          <w:sz w:val="24"/>
          <w:szCs w:val="24"/>
          <w:lang w:val="es-ES_tradnl" w:eastAsia="es-ES"/>
        </w:rPr>
        <w:t xml:space="preserve"> será de </w:t>
      </w:r>
      <w:r w:rsidRPr="00E90BB3">
        <w:rPr>
          <w:rFonts w:ascii="Tahoma" w:eastAsia="Times New Roman" w:hAnsi="Tahoma" w:cs="Tahoma"/>
          <w:b/>
          <w:sz w:val="24"/>
          <w:szCs w:val="24"/>
          <w:lang w:val="es-ES_tradnl" w:eastAsia="es-ES"/>
        </w:rPr>
        <w:t>por</w:t>
      </w:r>
      <w:r w:rsidRPr="00E90BB3">
        <w:rPr>
          <w:rFonts w:ascii="Tahoma" w:eastAsia="Times New Roman" w:hAnsi="Tahoma" w:cs="Tahoma"/>
          <w:sz w:val="24"/>
          <w:szCs w:val="24"/>
          <w:lang w:val="es-ES_tradnl" w:eastAsia="es-ES"/>
        </w:rPr>
        <w:t xml:space="preserve"> </w:t>
      </w:r>
      <w:r w:rsidRPr="00E90BB3">
        <w:rPr>
          <w:rFonts w:ascii="Tahoma" w:eastAsia="Times New Roman" w:hAnsi="Tahoma" w:cs="Tahoma"/>
          <w:b/>
          <w:sz w:val="24"/>
          <w:szCs w:val="24"/>
          <w:lang w:val="es-ES_tradnl" w:eastAsia="es-ES"/>
        </w:rPr>
        <w:t>cinco</w:t>
      </w:r>
      <w:r w:rsidRPr="00E90BB3">
        <w:rPr>
          <w:rFonts w:ascii="Tahoma" w:eastAsia="Times New Roman" w:hAnsi="Tahoma" w:cs="Tahoma"/>
          <w:sz w:val="24"/>
          <w:szCs w:val="24"/>
          <w:lang w:val="es-ES_tradnl" w:eastAsia="es-ES"/>
        </w:rPr>
        <w:t xml:space="preserve"> </w:t>
      </w:r>
      <w:r w:rsidRPr="00E90BB3">
        <w:rPr>
          <w:rFonts w:ascii="Tahoma" w:eastAsia="Times New Roman" w:hAnsi="Tahoma" w:cs="Tahoma"/>
          <w:b/>
          <w:bCs/>
          <w:sz w:val="24"/>
          <w:szCs w:val="24"/>
          <w:lang w:val="es-ES_tradnl" w:eastAsia="es-ES"/>
        </w:rPr>
        <w:t xml:space="preserve">(5) años </w:t>
      </w:r>
      <w:r w:rsidRPr="00E90BB3">
        <w:rPr>
          <w:rFonts w:ascii="Tahoma" w:eastAsia="Times New Roman" w:hAnsi="Tahoma" w:cs="Tahoma"/>
          <w:b/>
          <w:sz w:val="24"/>
          <w:szCs w:val="24"/>
          <w:lang w:val="es-ES_tradnl" w:eastAsia="es-ES"/>
        </w:rPr>
        <w:lastRenderedPageBreak/>
        <w:t>contados a partir de la fecha de ejecutoria de la presente Resolución</w:t>
      </w:r>
      <w:r w:rsidRPr="00E90BB3">
        <w:rPr>
          <w:rFonts w:ascii="Tahoma" w:eastAsia="Times New Roman" w:hAnsi="Tahoma" w:cs="Tahoma"/>
          <w:sz w:val="24"/>
          <w:szCs w:val="24"/>
          <w:lang w:val="es-ES_tradnl" w:eastAsia="es-ES"/>
        </w:rPr>
        <w:t>.</w:t>
      </w:r>
    </w:p>
    <w:p w:rsidR="001412A7" w:rsidRPr="00E90BB3" w:rsidRDefault="001412A7" w:rsidP="001412A7">
      <w:pPr>
        <w:spacing w:after="0" w:line="240" w:lineRule="auto"/>
        <w:ind w:right="51"/>
        <w:jc w:val="both"/>
        <w:rPr>
          <w:rFonts w:ascii="Tahoma" w:eastAsia="Times New Roman" w:hAnsi="Tahoma" w:cs="Tahoma"/>
          <w:sz w:val="24"/>
          <w:szCs w:val="24"/>
          <w:lang w:val="es-ES" w:eastAsia="es-ES"/>
        </w:rPr>
      </w:pPr>
    </w:p>
    <w:p w:rsidR="001412A7" w:rsidRPr="00E90BB3" w:rsidRDefault="001412A7" w:rsidP="001412A7">
      <w:pPr>
        <w:spacing w:after="0" w:line="240" w:lineRule="auto"/>
        <w:jc w:val="both"/>
        <w:rPr>
          <w:rFonts w:ascii="Tahoma" w:eastAsia="Times New Roman" w:hAnsi="Tahoma" w:cs="Tahoma"/>
          <w:bCs/>
          <w:sz w:val="24"/>
          <w:szCs w:val="24"/>
          <w:lang w:val="es-ES" w:eastAsia="es-ES"/>
        </w:rPr>
      </w:pPr>
      <w:r w:rsidRPr="00E90BB3">
        <w:rPr>
          <w:rFonts w:ascii="Tahoma" w:eastAsia="Times New Roman" w:hAnsi="Tahoma" w:cs="Tahoma"/>
          <w:b/>
          <w:bCs/>
          <w:sz w:val="24"/>
          <w:szCs w:val="24"/>
          <w:lang w:val="es-ES" w:eastAsia="es-ES"/>
        </w:rPr>
        <w:t xml:space="preserve">ARTÍCULO CUARTO: - OBLIGACIONES </w:t>
      </w:r>
      <w:r w:rsidRPr="00E90BB3">
        <w:rPr>
          <w:rFonts w:ascii="Tahoma" w:eastAsia="Times New Roman" w:hAnsi="Tahoma" w:cs="Tahoma"/>
          <w:bCs/>
          <w:sz w:val="24"/>
          <w:szCs w:val="24"/>
          <w:lang w:val="es-ES" w:eastAsia="es-ES"/>
        </w:rPr>
        <w:t>del</w:t>
      </w:r>
      <w:r w:rsidRPr="00E90BB3">
        <w:rPr>
          <w:rFonts w:ascii="Tahoma" w:eastAsia="Times New Roman" w:hAnsi="Tahoma" w:cs="Tahoma"/>
          <w:b/>
          <w:bCs/>
          <w:sz w:val="24"/>
          <w:szCs w:val="24"/>
          <w:lang w:val="es-ES" w:eastAsia="es-ES"/>
        </w:rPr>
        <w:t xml:space="preserve"> </w:t>
      </w:r>
      <w:r w:rsidRPr="00E90BB3">
        <w:rPr>
          <w:rFonts w:ascii="Tahoma" w:eastAsia="Times New Roman" w:hAnsi="Tahoma" w:cs="Tahoma"/>
          <w:sz w:val="24"/>
          <w:szCs w:val="24"/>
          <w:lang w:val="es-ES" w:eastAsia="es-ES"/>
        </w:rPr>
        <w:t>señor</w:t>
      </w:r>
      <w:r w:rsidRPr="00E90BB3">
        <w:rPr>
          <w:rFonts w:ascii="Tahoma" w:eastAsia="Times New Roman" w:hAnsi="Tahoma" w:cs="Tahoma"/>
          <w:b/>
          <w:sz w:val="24"/>
          <w:szCs w:val="24"/>
          <w:lang w:val="es-ES" w:eastAsia="es-ES"/>
        </w:rPr>
        <w:t xml:space="preserve"> </w:t>
      </w:r>
      <w:r w:rsidRPr="00E90BB3">
        <w:rPr>
          <w:rFonts w:ascii="Tahoma" w:eastAsia="Calibri" w:hAnsi="Tahoma" w:cs="Tahoma"/>
          <w:b/>
          <w:sz w:val="24"/>
          <w:szCs w:val="24"/>
        </w:rPr>
        <w:t>ANDRÉS GÓMEZ LONDOÑO</w:t>
      </w:r>
      <w:r w:rsidRPr="00E90BB3">
        <w:rPr>
          <w:rFonts w:ascii="Tahoma" w:eastAsia="Times New Roman" w:hAnsi="Tahoma" w:cs="Tahoma"/>
          <w:bCs/>
          <w:sz w:val="24"/>
          <w:szCs w:val="24"/>
          <w:lang w:val="es-ES" w:eastAsia="es-ES"/>
        </w:rPr>
        <w:t>, durante el desarrollo del Programa para el Uso Eficiente y Ahorro del Agua - PUEAA:</w:t>
      </w:r>
    </w:p>
    <w:p w:rsidR="001412A7" w:rsidRPr="00E90BB3" w:rsidRDefault="001412A7" w:rsidP="001412A7">
      <w:pPr>
        <w:spacing w:after="0" w:line="240" w:lineRule="auto"/>
        <w:jc w:val="both"/>
        <w:rPr>
          <w:rFonts w:ascii="Tahoma" w:eastAsia="Times New Roman" w:hAnsi="Tahoma" w:cs="Tahoma"/>
          <w:bCs/>
          <w:sz w:val="24"/>
          <w:szCs w:val="24"/>
          <w:lang w:val="es-ES" w:eastAsia="es-ES"/>
        </w:rPr>
      </w:pPr>
    </w:p>
    <w:p w:rsidR="001412A7" w:rsidRPr="00E90BB3" w:rsidRDefault="001412A7" w:rsidP="001412A7">
      <w:pPr>
        <w:numPr>
          <w:ilvl w:val="1"/>
          <w:numId w:val="1"/>
        </w:numPr>
        <w:spacing w:after="0" w:line="240" w:lineRule="auto"/>
        <w:ind w:left="360"/>
        <w:contextualSpacing/>
        <w:jc w:val="both"/>
        <w:rPr>
          <w:rFonts w:ascii="Tahoma" w:eastAsia="Times New Roman" w:hAnsi="Tahoma" w:cs="Tahoma"/>
          <w:color w:val="000000"/>
          <w:sz w:val="24"/>
          <w:szCs w:val="24"/>
          <w:lang w:val="es-MX" w:eastAsia="es-MX"/>
        </w:rPr>
      </w:pPr>
      <w:r w:rsidRPr="00E90BB3">
        <w:rPr>
          <w:rFonts w:ascii="Tahoma" w:hAnsi="Tahoma" w:cs="Tahoma"/>
          <w:sz w:val="24"/>
          <w:szCs w:val="24"/>
        </w:rPr>
        <w:t>Ejecutar las actividades propuestas en los plazos establecidos en el cronograma.</w:t>
      </w:r>
    </w:p>
    <w:p w:rsidR="001412A7" w:rsidRPr="00E90BB3" w:rsidRDefault="001412A7" w:rsidP="001412A7">
      <w:pPr>
        <w:spacing w:after="0" w:line="240" w:lineRule="auto"/>
        <w:ind w:left="360"/>
        <w:contextualSpacing/>
        <w:jc w:val="both"/>
        <w:rPr>
          <w:rFonts w:ascii="Tahoma" w:eastAsia="Times New Roman" w:hAnsi="Tahoma" w:cs="Tahoma"/>
          <w:color w:val="000000"/>
          <w:sz w:val="24"/>
          <w:szCs w:val="24"/>
          <w:lang w:val="es-MX" w:eastAsia="es-MX"/>
        </w:rPr>
      </w:pPr>
    </w:p>
    <w:p w:rsidR="001412A7" w:rsidRPr="00E90BB3" w:rsidRDefault="001412A7" w:rsidP="001412A7">
      <w:pPr>
        <w:numPr>
          <w:ilvl w:val="1"/>
          <w:numId w:val="1"/>
        </w:numPr>
        <w:spacing w:after="0" w:line="240" w:lineRule="auto"/>
        <w:ind w:left="360"/>
        <w:contextualSpacing/>
        <w:jc w:val="both"/>
        <w:rPr>
          <w:rFonts w:ascii="Tahoma" w:eastAsia="Times New Roman" w:hAnsi="Tahoma" w:cs="Tahoma"/>
          <w:color w:val="000000"/>
          <w:sz w:val="24"/>
          <w:szCs w:val="24"/>
          <w:lang w:val="es-MX" w:eastAsia="es-MX"/>
        </w:rPr>
      </w:pPr>
      <w:r w:rsidRPr="00E90BB3">
        <w:rPr>
          <w:rFonts w:ascii="Tahoma" w:eastAsia="Calibri" w:hAnsi="Tahoma" w:cs="Tahoma"/>
          <w:sz w:val="24"/>
          <w:szCs w:val="24"/>
        </w:rPr>
        <w:t>En cumplimiento de las estrategias del PUEAA las acciones de planificación y ejecución de acciones de rehabilitación y/o reposición al corto mediano y largo plazo de la infraestructura se deberá priorizar con el fin de reducir pérdidas.</w:t>
      </w:r>
    </w:p>
    <w:p w:rsidR="001412A7" w:rsidRPr="00E90BB3" w:rsidRDefault="001412A7" w:rsidP="001412A7">
      <w:pPr>
        <w:spacing w:after="0" w:line="240" w:lineRule="auto"/>
        <w:ind w:left="360"/>
        <w:contextualSpacing/>
        <w:jc w:val="both"/>
        <w:rPr>
          <w:rFonts w:ascii="Tahoma" w:eastAsia="Times New Roman" w:hAnsi="Tahoma" w:cs="Tahoma"/>
          <w:color w:val="000000"/>
          <w:sz w:val="24"/>
          <w:szCs w:val="24"/>
          <w:lang w:val="es-MX" w:eastAsia="es-MX"/>
        </w:rPr>
      </w:pPr>
      <w:r w:rsidRPr="00E90BB3">
        <w:rPr>
          <w:rFonts w:ascii="Tahoma" w:eastAsia="Calibri" w:hAnsi="Tahoma" w:cs="Tahoma"/>
          <w:sz w:val="24"/>
          <w:szCs w:val="24"/>
        </w:rPr>
        <w:t xml:space="preserve">  </w:t>
      </w:r>
    </w:p>
    <w:p w:rsidR="001412A7" w:rsidRPr="00E90BB3" w:rsidRDefault="001412A7" w:rsidP="001412A7">
      <w:pPr>
        <w:numPr>
          <w:ilvl w:val="1"/>
          <w:numId w:val="1"/>
        </w:numPr>
        <w:spacing w:after="0" w:line="240" w:lineRule="auto"/>
        <w:ind w:left="360"/>
        <w:contextualSpacing/>
        <w:jc w:val="both"/>
        <w:rPr>
          <w:rFonts w:ascii="Tahoma" w:eastAsia="Times New Roman" w:hAnsi="Tahoma" w:cs="Tahoma"/>
          <w:color w:val="000000"/>
          <w:sz w:val="24"/>
          <w:szCs w:val="24"/>
          <w:lang w:val="es-MX" w:eastAsia="es-MX"/>
        </w:rPr>
      </w:pPr>
      <w:r w:rsidRPr="00E90BB3">
        <w:rPr>
          <w:rFonts w:ascii="Tahoma" w:eastAsia="Calibri" w:hAnsi="Tahoma" w:cs="Tahoma"/>
          <w:sz w:val="24"/>
          <w:szCs w:val="24"/>
        </w:rPr>
        <w:t xml:space="preserve">Deberá de conformidad con el artículo 11 de la Ley 373 de 1997, actualizar y enviar anualmente </w:t>
      </w:r>
      <w:r w:rsidRPr="00E90BB3">
        <w:rPr>
          <w:rFonts w:ascii="Tahoma" w:hAnsi="Tahoma" w:cs="Tahoma"/>
          <w:sz w:val="24"/>
          <w:szCs w:val="24"/>
        </w:rPr>
        <w:t>a esta Corporación, l</w:t>
      </w:r>
      <w:r w:rsidRPr="00E90BB3">
        <w:rPr>
          <w:rFonts w:ascii="Tahoma" w:eastAsia="Calibri" w:hAnsi="Tahoma" w:cs="Tahoma"/>
          <w:sz w:val="24"/>
          <w:szCs w:val="24"/>
        </w:rPr>
        <w:t xml:space="preserve">a siguiente información: </w:t>
      </w:r>
    </w:p>
    <w:p w:rsidR="001412A7" w:rsidRPr="00E90BB3" w:rsidRDefault="001412A7" w:rsidP="001412A7">
      <w:pPr>
        <w:shd w:val="clear" w:color="auto" w:fill="FFFFFF"/>
        <w:spacing w:after="0" w:line="240" w:lineRule="auto"/>
        <w:ind w:left="720"/>
        <w:rPr>
          <w:rFonts w:ascii="Tahoma" w:eastAsia="Times New Roman" w:hAnsi="Tahoma" w:cs="Tahoma"/>
          <w:color w:val="000000"/>
          <w:sz w:val="24"/>
          <w:szCs w:val="24"/>
          <w:lang w:eastAsia="es-CO"/>
        </w:rPr>
      </w:pPr>
    </w:p>
    <w:p w:rsidR="001412A7" w:rsidRPr="00E90BB3" w:rsidRDefault="001412A7" w:rsidP="001412A7">
      <w:pPr>
        <w:numPr>
          <w:ilvl w:val="0"/>
          <w:numId w:val="2"/>
        </w:numPr>
        <w:shd w:val="clear" w:color="auto" w:fill="FFFFFF"/>
        <w:spacing w:after="0" w:line="240" w:lineRule="auto"/>
        <w:rPr>
          <w:rFonts w:ascii="Tahoma" w:eastAsia="Times New Roman" w:hAnsi="Tahoma" w:cs="Tahoma"/>
          <w:color w:val="000000"/>
          <w:sz w:val="24"/>
          <w:szCs w:val="24"/>
          <w:lang w:eastAsia="es-CO"/>
        </w:rPr>
      </w:pPr>
      <w:r w:rsidRPr="00E90BB3">
        <w:rPr>
          <w:rFonts w:ascii="Tahoma" w:eastAsia="Times New Roman" w:hAnsi="Tahoma" w:cs="Tahoma"/>
          <w:color w:val="000000"/>
          <w:sz w:val="24"/>
          <w:szCs w:val="24"/>
          <w:lang w:eastAsia="es-CO"/>
        </w:rPr>
        <w:t>Nombre de la entidad usuaria, ubicación geográfica y política donde presta el servicio;</w:t>
      </w:r>
    </w:p>
    <w:p w:rsidR="001412A7" w:rsidRPr="00E90BB3" w:rsidRDefault="001412A7" w:rsidP="001412A7">
      <w:pPr>
        <w:numPr>
          <w:ilvl w:val="0"/>
          <w:numId w:val="2"/>
        </w:numPr>
        <w:shd w:val="clear" w:color="auto" w:fill="FFFFFF"/>
        <w:spacing w:after="0" w:line="240" w:lineRule="auto"/>
        <w:rPr>
          <w:rFonts w:ascii="Tahoma" w:eastAsia="Times New Roman" w:hAnsi="Tahoma" w:cs="Tahoma"/>
          <w:color w:val="000000"/>
          <w:sz w:val="24"/>
          <w:szCs w:val="24"/>
          <w:lang w:eastAsia="es-CO"/>
        </w:rPr>
      </w:pPr>
      <w:r w:rsidRPr="00E90BB3">
        <w:rPr>
          <w:rFonts w:ascii="Tahoma" w:eastAsia="Times New Roman" w:hAnsi="Tahoma" w:cs="Tahoma"/>
          <w:color w:val="000000"/>
          <w:sz w:val="24"/>
          <w:szCs w:val="24"/>
          <w:lang w:eastAsia="es-CO"/>
        </w:rPr>
        <w:t>Nombre, ubicación geográfica y tipo de la fuente o fuentes donde captan las aguas;</w:t>
      </w:r>
    </w:p>
    <w:p w:rsidR="001412A7" w:rsidRPr="00E90BB3" w:rsidRDefault="001412A7" w:rsidP="001412A7">
      <w:pPr>
        <w:numPr>
          <w:ilvl w:val="0"/>
          <w:numId w:val="2"/>
        </w:numPr>
        <w:shd w:val="clear" w:color="auto" w:fill="FFFFFF"/>
        <w:spacing w:after="0" w:line="240" w:lineRule="auto"/>
        <w:rPr>
          <w:rFonts w:ascii="Tahoma" w:eastAsia="Times New Roman" w:hAnsi="Tahoma" w:cs="Tahoma"/>
          <w:color w:val="000000"/>
          <w:sz w:val="24"/>
          <w:szCs w:val="24"/>
          <w:lang w:eastAsia="es-CO"/>
        </w:rPr>
      </w:pPr>
      <w:r w:rsidRPr="00E90BB3">
        <w:rPr>
          <w:rFonts w:ascii="Tahoma" w:eastAsia="Times New Roman" w:hAnsi="Tahoma" w:cs="Tahoma"/>
          <w:color w:val="000000"/>
          <w:sz w:val="24"/>
          <w:szCs w:val="24"/>
          <w:lang w:eastAsia="es-CO"/>
        </w:rPr>
        <w:t>Nombre, ubicación geográfica y tipo de la fuente o fuentes receptoras de los afluentes;</w:t>
      </w:r>
    </w:p>
    <w:p w:rsidR="001412A7" w:rsidRPr="00E90BB3" w:rsidRDefault="001412A7" w:rsidP="001412A7">
      <w:pPr>
        <w:numPr>
          <w:ilvl w:val="0"/>
          <w:numId w:val="2"/>
        </w:numPr>
        <w:shd w:val="clear" w:color="auto" w:fill="FFFFFF"/>
        <w:spacing w:after="0" w:line="240" w:lineRule="auto"/>
        <w:rPr>
          <w:rFonts w:ascii="Tahoma" w:eastAsia="Times New Roman" w:hAnsi="Tahoma" w:cs="Tahoma"/>
          <w:color w:val="000000"/>
          <w:sz w:val="24"/>
          <w:szCs w:val="24"/>
          <w:lang w:eastAsia="es-CO"/>
        </w:rPr>
      </w:pPr>
      <w:r w:rsidRPr="00E90BB3">
        <w:rPr>
          <w:rFonts w:ascii="Tahoma" w:eastAsia="Times New Roman" w:hAnsi="Tahoma" w:cs="Tahoma"/>
          <w:color w:val="000000"/>
          <w:sz w:val="24"/>
          <w:szCs w:val="24"/>
          <w:lang w:eastAsia="es-CO"/>
        </w:rPr>
        <w:t>Caudal promedio diario anual en litros por segundo de la fuente de captación y de la fuente receptora de los efluentes;</w:t>
      </w:r>
    </w:p>
    <w:p w:rsidR="001412A7" w:rsidRPr="00E90BB3" w:rsidRDefault="001412A7" w:rsidP="001412A7">
      <w:pPr>
        <w:numPr>
          <w:ilvl w:val="0"/>
          <w:numId w:val="2"/>
        </w:numPr>
        <w:shd w:val="clear" w:color="auto" w:fill="FFFFFF"/>
        <w:spacing w:after="0" w:line="240" w:lineRule="auto"/>
        <w:rPr>
          <w:rFonts w:ascii="Tahoma" w:eastAsia="Times New Roman" w:hAnsi="Tahoma" w:cs="Tahoma"/>
          <w:color w:val="000000"/>
          <w:sz w:val="24"/>
          <w:szCs w:val="24"/>
          <w:lang w:eastAsia="es-CO"/>
        </w:rPr>
      </w:pPr>
      <w:r w:rsidRPr="00E90BB3">
        <w:rPr>
          <w:rFonts w:ascii="Tahoma" w:eastAsia="Times New Roman" w:hAnsi="Tahoma" w:cs="Tahoma"/>
          <w:color w:val="000000"/>
          <w:sz w:val="24"/>
          <w:szCs w:val="24"/>
          <w:lang w:eastAsia="es-CO"/>
        </w:rPr>
        <w:lastRenderedPageBreak/>
        <w:t>Caudal promedio diario anual captado por la entidad usuaria;</w:t>
      </w:r>
    </w:p>
    <w:p w:rsidR="001412A7" w:rsidRPr="00E90BB3" w:rsidRDefault="001412A7" w:rsidP="001412A7">
      <w:pPr>
        <w:numPr>
          <w:ilvl w:val="0"/>
          <w:numId w:val="2"/>
        </w:numPr>
        <w:shd w:val="clear" w:color="auto" w:fill="FFFFFF"/>
        <w:spacing w:after="0" w:line="240" w:lineRule="auto"/>
        <w:rPr>
          <w:rFonts w:ascii="Tahoma" w:eastAsia="Times New Roman" w:hAnsi="Tahoma" w:cs="Tahoma"/>
          <w:color w:val="000000"/>
          <w:sz w:val="24"/>
          <w:szCs w:val="24"/>
          <w:lang w:eastAsia="es-CO"/>
        </w:rPr>
      </w:pPr>
      <w:r w:rsidRPr="00E90BB3">
        <w:rPr>
          <w:rFonts w:ascii="Tahoma" w:eastAsia="Times New Roman" w:hAnsi="Tahoma" w:cs="Tahoma"/>
          <w:color w:val="000000"/>
          <w:sz w:val="24"/>
          <w:szCs w:val="24"/>
          <w:lang w:eastAsia="es-CO"/>
        </w:rPr>
        <w:t>Número de usuarios del sistema;</w:t>
      </w:r>
    </w:p>
    <w:p w:rsidR="001412A7" w:rsidRPr="00E90BB3" w:rsidRDefault="001412A7" w:rsidP="001412A7">
      <w:pPr>
        <w:numPr>
          <w:ilvl w:val="0"/>
          <w:numId w:val="2"/>
        </w:numPr>
        <w:shd w:val="clear" w:color="auto" w:fill="FFFFFF"/>
        <w:spacing w:after="0" w:line="240" w:lineRule="auto"/>
        <w:rPr>
          <w:rFonts w:ascii="Tahoma" w:eastAsia="Times New Roman" w:hAnsi="Tahoma" w:cs="Tahoma"/>
          <w:color w:val="000000"/>
          <w:sz w:val="24"/>
          <w:szCs w:val="24"/>
          <w:lang w:eastAsia="es-CO"/>
        </w:rPr>
      </w:pPr>
      <w:r w:rsidRPr="00E90BB3">
        <w:rPr>
          <w:rFonts w:ascii="Tahoma" w:eastAsia="Times New Roman" w:hAnsi="Tahoma" w:cs="Tahoma"/>
          <w:color w:val="000000"/>
          <w:sz w:val="24"/>
          <w:szCs w:val="24"/>
          <w:lang w:eastAsia="es-CO"/>
        </w:rPr>
        <w:t>Caudal consumido por los usuarios del sistema;</w:t>
      </w:r>
    </w:p>
    <w:p w:rsidR="001412A7" w:rsidRPr="00E90BB3" w:rsidRDefault="001412A7" w:rsidP="001412A7">
      <w:pPr>
        <w:numPr>
          <w:ilvl w:val="0"/>
          <w:numId w:val="2"/>
        </w:numPr>
        <w:shd w:val="clear" w:color="auto" w:fill="FFFFFF"/>
        <w:spacing w:after="0" w:line="240" w:lineRule="auto"/>
        <w:rPr>
          <w:rFonts w:ascii="Tahoma" w:eastAsia="Times New Roman" w:hAnsi="Tahoma" w:cs="Tahoma"/>
          <w:color w:val="000000"/>
          <w:sz w:val="24"/>
          <w:szCs w:val="24"/>
          <w:lang w:eastAsia="es-CO"/>
        </w:rPr>
      </w:pPr>
      <w:r w:rsidRPr="00E90BB3">
        <w:rPr>
          <w:rFonts w:ascii="Tahoma" w:eastAsia="Times New Roman" w:hAnsi="Tahoma" w:cs="Tahoma"/>
          <w:color w:val="000000"/>
          <w:sz w:val="24"/>
          <w:szCs w:val="24"/>
          <w:lang w:eastAsia="es-CO"/>
        </w:rPr>
        <w:t>Porcentaje en litros por segundo de las pérdidas del sistema;</w:t>
      </w:r>
    </w:p>
    <w:p w:rsidR="001412A7" w:rsidRPr="00E90BB3" w:rsidRDefault="001412A7" w:rsidP="001412A7">
      <w:pPr>
        <w:numPr>
          <w:ilvl w:val="0"/>
          <w:numId w:val="2"/>
        </w:numPr>
        <w:shd w:val="clear" w:color="auto" w:fill="FFFFFF"/>
        <w:spacing w:after="0" w:line="240" w:lineRule="auto"/>
        <w:rPr>
          <w:rFonts w:ascii="Tahoma" w:eastAsia="Times New Roman" w:hAnsi="Tahoma" w:cs="Tahoma"/>
          <w:color w:val="000000"/>
          <w:sz w:val="24"/>
          <w:szCs w:val="24"/>
          <w:lang w:eastAsia="es-CO"/>
        </w:rPr>
      </w:pPr>
      <w:r w:rsidRPr="00E90BB3">
        <w:rPr>
          <w:rFonts w:ascii="Tahoma" w:eastAsia="Times New Roman" w:hAnsi="Tahoma" w:cs="Tahoma"/>
          <w:color w:val="000000"/>
          <w:sz w:val="24"/>
          <w:szCs w:val="24"/>
          <w:lang w:eastAsia="es-CO"/>
        </w:rPr>
        <w:t>Calidad del agua de la fuente abastecedora, de los efluentes y de la fuente receptora de éstos, clase de tratamientos requeridos y el sistema y la frecuencia del monitoreo;</w:t>
      </w:r>
    </w:p>
    <w:p w:rsidR="001412A7" w:rsidRPr="00E90BB3" w:rsidRDefault="001412A7" w:rsidP="001412A7">
      <w:pPr>
        <w:numPr>
          <w:ilvl w:val="0"/>
          <w:numId w:val="2"/>
        </w:numPr>
        <w:shd w:val="clear" w:color="auto" w:fill="FFFFFF"/>
        <w:spacing w:after="0" w:line="240" w:lineRule="auto"/>
        <w:rPr>
          <w:rFonts w:ascii="Tahoma" w:eastAsia="Times New Roman" w:hAnsi="Tahoma" w:cs="Tahoma"/>
          <w:color w:val="000000"/>
          <w:sz w:val="24"/>
          <w:szCs w:val="24"/>
          <w:lang w:eastAsia="es-CO"/>
        </w:rPr>
      </w:pPr>
      <w:r w:rsidRPr="00E90BB3">
        <w:rPr>
          <w:rFonts w:ascii="Tahoma" w:eastAsia="Times New Roman" w:hAnsi="Tahoma" w:cs="Tahoma"/>
          <w:color w:val="000000"/>
          <w:sz w:val="24"/>
          <w:szCs w:val="24"/>
          <w:lang w:eastAsia="es-CO"/>
        </w:rPr>
        <w:t>Proyección anual de la tasa de crecimiento de la demanda del recurso hídrico según usos;</w:t>
      </w:r>
    </w:p>
    <w:p w:rsidR="001412A7" w:rsidRPr="00E90BB3" w:rsidRDefault="001412A7" w:rsidP="001412A7">
      <w:pPr>
        <w:numPr>
          <w:ilvl w:val="0"/>
          <w:numId w:val="2"/>
        </w:numPr>
        <w:shd w:val="clear" w:color="auto" w:fill="FFFFFF"/>
        <w:spacing w:after="0" w:line="240" w:lineRule="auto"/>
        <w:rPr>
          <w:rFonts w:ascii="Tahoma" w:eastAsia="Times New Roman" w:hAnsi="Tahoma" w:cs="Tahoma"/>
          <w:color w:val="000000"/>
          <w:sz w:val="24"/>
          <w:szCs w:val="24"/>
          <w:lang w:eastAsia="es-CO"/>
        </w:rPr>
      </w:pPr>
      <w:r w:rsidRPr="00E90BB3">
        <w:rPr>
          <w:rFonts w:ascii="Tahoma" w:eastAsia="Times New Roman" w:hAnsi="Tahoma" w:cs="Tahoma"/>
          <w:color w:val="000000"/>
          <w:sz w:val="24"/>
          <w:szCs w:val="24"/>
          <w:lang w:eastAsia="es-CO"/>
        </w:rPr>
        <w:t>Caudal promedio diario en litros por segundo, en épocas secas y de lluvia, en las fuentes de abastecimiento y en las receptoras de los efluentes;</w:t>
      </w:r>
    </w:p>
    <w:p w:rsidR="001412A7" w:rsidRPr="00E90BB3" w:rsidRDefault="001412A7" w:rsidP="001412A7">
      <w:pPr>
        <w:numPr>
          <w:ilvl w:val="0"/>
          <w:numId w:val="2"/>
        </w:numPr>
        <w:shd w:val="clear" w:color="auto" w:fill="FFFFFF"/>
        <w:spacing w:after="0" w:line="240" w:lineRule="auto"/>
        <w:rPr>
          <w:rFonts w:ascii="Tahoma" w:eastAsia="Times New Roman" w:hAnsi="Tahoma" w:cs="Tahoma"/>
          <w:color w:val="000000"/>
          <w:sz w:val="24"/>
          <w:szCs w:val="24"/>
          <w:lang w:eastAsia="es-CO"/>
        </w:rPr>
      </w:pPr>
      <w:r w:rsidRPr="00E90BB3">
        <w:rPr>
          <w:rFonts w:ascii="Tahoma" w:eastAsia="Times New Roman" w:hAnsi="Tahoma" w:cs="Tahoma"/>
          <w:color w:val="000000"/>
          <w:sz w:val="24"/>
          <w:szCs w:val="24"/>
          <w:lang w:eastAsia="es-CO"/>
        </w:rPr>
        <w:t>Programas de protección y conservación de las fuentes hídricas;</w:t>
      </w:r>
    </w:p>
    <w:p w:rsidR="001412A7" w:rsidRPr="00E90BB3" w:rsidRDefault="001412A7" w:rsidP="001412A7">
      <w:pPr>
        <w:numPr>
          <w:ilvl w:val="0"/>
          <w:numId w:val="2"/>
        </w:numPr>
        <w:shd w:val="clear" w:color="auto" w:fill="FFFFFF"/>
        <w:spacing w:after="0" w:line="240" w:lineRule="auto"/>
        <w:rPr>
          <w:rFonts w:ascii="Tahoma" w:eastAsia="Times New Roman" w:hAnsi="Tahoma" w:cs="Tahoma"/>
          <w:color w:val="000000"/>
          <w:sz w:val="24"/>
          <w:szCs w:val="24"/>
          <w:lang w:eastAsia="es-CO"/>
        </w:rPr>
      </w:pPr>
      <w:r w:rsidRPr="00E90BB3">
        <w:rPr>
          <w:rFonts w:ascii="Tahoma" w:eastAsia="Times New Roman" w:hAnsi="Tahoma" w:cs="Tahoma"/>
          <w:color w:val="000000"/>
          <w:sz w:val="24"/>
          <w:szCs w:val="24"/>
          <w:lang w:eastAsia="es-CO"/>
        </w:rPr>
        <w:t>Fuentes probables de abastecimiento y de vertimiento de efluentes que se dispongan para futuras expansiones de la demanda”</w:t>
      </w:r>
    </w:p>
    <w:p w:rsidR="001412A7" w:rsidRPr="00E90BB3" w:rsidRDefault="001412A7" w:rsidP="001412A7">
      <w:pPr>
        <w:shd w:val="clear" w:color="auto" w:fill="FFFFFF"/>
        <w:spacing w:after="0" w:line="240" w:lineRule="auto"/>
        <w:ind w:left="720"/>
        <w:rPr>
          <w:rFonts w:ascii="Tahoma" w:eastAsia="Times New Roman" w:hAnsi="Tahoma" w:cs="Tahoma"/>
          <w:color w:val="000000"/>
          <w:sz w:val="24"/>
          <w:szCs w:val="24"/>
          <w:lang w:eastAsia="es-CO"/>
        </w:rPr>
      </w:pPr>
    </w:p>
    <w:p w:rsidR="001412A7" w:rsidRPr="00E90BB3" w:rsidRDefault="001412A7" w:rsidP="001412A7">
      <w:pPr>
        <w:numPr>
          <w:ilvl w:val="1"/>
          <w:numId w:val="1"/>
        </w:numPr>
        <w:spacing w:after="0" w:line="240" w:lineRule="auto"/>
        <w:ind w:left="360"/>
        <w:contextualSpacing/>
        <w:jc w:val="both"/>
        <w:rPr>
          <w:rFonts w:ascii="Tahoma" w:eastAsia="Times New Roman" w:hAnsi="Tahoma" w:cs="Tahoma"/>
          <w:color w:val="000000"/>
          <w:sz w:val="24"/>
          <w:szCs w:val="24"/>
          <w:lang w:val="es-MX" w:eastAsia="es-MX"/>
        </w:rPr>
      </w:pPr>
      <w:r w:rsidRPr="00E90BB3">
        <w:rPr>
          <w:rFonts w:ascii="Tahoma" w:hAnsi="Tahoma" w:cs="Tahoma"/>
          <w:sz w:val="24"/>
          <w:szCs w:val="24"/>
        </w:rPr>
        <w:t xml:space="preserve">La Corporación Autónoma Regional del Quindío – C.R.Q., realizará el seguimiento a la ejecución del Programa, razón por la </w:t>
      </w:r>
      <w:proofErr w:type="gramStart"/>
      <w:r w:rsidRPr="00E90BB3">
        <w:rPr>
          <w:rFonts w:ascii="Tahoma" w:hAnsi="Tahoma" w:cs="Tahoma"/>
          <w:sz w:val="24"/>
          <w:szCs w:val="24"/>
        </w:rPr>
        <w:t>cual</w:t>
      </w:r>
      <w:proofErr w:type="gramEnd"/>
      <w:r w:rsidRPr="00E90BB3">
        <w:rPr>
          <w:rFonts w:ascii="Tahoma" w:hAnsi="Tahoma" w:cs="Tahoma"/>
          <w:sz w:val="24"/>
          <w:szCs w:val="24"/>
        </w:rPr>
        <w:t xml:space="preserve"> en las visitas de seguimiento, deberá entregar los soportes necesarios que permitan constatar el desarrollo de los proyectos.</w:t>
      </w:r>
    </w:p>
    <w:p w:rsidR="001412A7" w:rsidRPr="00E90BB3" w:rsidRDefault="001412A7" w:rsidP="001412A7">
      <w:pPr>
        <w:spacing w:after="0" w:line="240" w:lineRule="auto"/>
        <w:ind w:left="720"/>
        <w:contextualSpacing/>
        <w:jc w:val="both"/>
        <w:rPr>
          <w:rFonts w:ascii="Tahoma" w:eastAsia="Times New Roman" w:hAnsi="Tahoma" w:cs="Tahoma"/>
          <w:color w:val="000000"/>
          <w:sz w:val="24"/>
          <w:szCs w:val="24"/>
          <w:lang w:val="es-MX" w:eastAsia="es-MX"/>
        </w:rPr>
      </w:pPr>
    </w:p>
    <w:p w:rsidR="001412A7" w:rsidRPr="00E90BB3" w:rsidRDefault="001412A7" w:rsidP="001412A7">
      <w:pPr>
        <w:numPr>
          <w:ilvl w:val="1"/>
          <w:numId w:val="1"/>
        </w:numPr>
        <w:spacing w:after="0" w:line="240" w:lineRule="auto"/>
        <w:ind w:left="360"/>
        <w:contextualSpacing/>
        <w:jc w:val="both"/>
        <w:rPr>
          <w:rFonts w:ascii="Tahoma" w:eastAsia="Times New Roman" w:hAnsi="Tahoma" w:cs="Tahoma"/>
          <w:color w:val="000000"/>
          <w:sz w:val="24"/>
          <w:szCs w:val="24"/>
          <w:lang w:val="es-MX" w:eastAsia="es-MX"/>
        </w:rPr>
      </w:pPr>
      <w:r w:rsidRPr="00E90BB3">
        <w:rPr>
          <w:rFonts w:ascii="Tahoma" w:hAnsi="Tahoma" w:cs="Tahoma"/>
          <w:sz w:val="24"/>
          <w:szCs w:val="24"/>
          <w:lang w:val="es-MX"/>
        </w:rPr>
        <w:t>P</w:t>
      </w:r>
      <w:proofErr w:type="spellStart"/>
      <w:r w:rsidRPr="00E90BB3">
        <w:rPr>
          <w:rFonts w:ascii="Tahoma" w:hAnsi="Tahoma" w:cs="Tahoma"/>
          <w:sz w:val="24"/>
          <w:szCs w:val="24"/>
        </w:rPr>
        <w:t>resentar</w:t>
      </w:r>
      <w:proofErr w:type="spellEnd"/>
      <w:r w:rsidRPr="00E90BB3">
        <w:rPr>
          <w:rFonts w:ascii="Tahoma" w:hAnsi="Tahoma" w:cs="Tahoma"/>
          <w:sz w:val="24"/>
          <w:szCs w:val="24"/>
        </w:rPr>
        <w:t xml:space="preserve"> un informe detallado de manera semestral de ejecución de las obras, proyectos y programas </w:t>
      </w:r>
      <w:r w:rsidRPr="00E90BB3">
        <w:rPr>
          <w:rFonts w:ascii="Tahoma" w:hAnsi="Tahoma" w:cs="Tahoma"/>
          <w:sz w:val="24"/>
          <w:szCs w:val="24"/>
        </w:rPr>
        <w:lastRenderedPageBreak/>
        <w:t xml:space="preserve">contemplados en el </w:t>
      </w:r>
      <w:r w:rsidRPr="00E90BB3">
        <w:rPr>
          <w:rFonts w:ascii="Tahoma" w:eastAsia="Times New Roman" w:hAnsi="Tahoma" w:cs="Tahoma"/>
          <w:sz w:val="24"/>
          <w:szCs w:val="24"/>
          <w:lang w:eastAsia="es-CO"/>
        </w:rPr>
        <w:t>Programa para el Uso Eficiente y Ahorro del Agua</w:t>
      </w:r>
      <w:r w:rsidRPr="00E90BB3">
        <w:rPr>
          <w:rFonts w:ascii="Tahoma" w:hAnsi="Tahoma" w:cs="Tahoma"/>
          <w:sz w:val="24"/>
          <w:szCs w:val="24"/>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1412A7" w:rsidRPr="00E90BB3" w:rsidRDefault="001412A7" w:rsidP="001412A7">
      <w:pPr>
        <w:spacing w:after="0" w:line="240" w:lineRule="auto"/>
        <w:ind w:left="360"/>
        <w:contextualSpacing/>
        <w:jc w:val="both"/>
        <w:rPr>
          <w:rFonts w:ascii="Tahoma" w:eastAsia="Times New Roman" w:hAnsi="Tahoma" w:cs="Tahoma"/>
          <w:color w:val="000000"/>
          <w:sz w:val="24"/>
          <w:szCs w:val="24"/>
          <w:lang w:val="es-MX" w:eastAsia="es-MX"/>
        </w:rPr>
      </w:pPr>
    </w:p>
    <w:p w:rsidR="001412A7" w:rsidRPr="00E90BB3" w:rsidRDefault="001412A7" w:rsidP="001412A7">
      <w:pPr>
        <w:numPr>
          <w:ilvl w:val="1"/>
          <w:numId w:val="1"/>
        </w:numPr>
        <w:spacing w:after="0" w:line="240" w:lineRule="auto"/>
        <w:ind w:left="360"/>
        <w:contextualSpacing/>
        <w:jc w:val="both"/>
        <w:rPr>
          <w:rFonts w:ascii="Tahoma" w:eastAsia="Times New Roman" w:hAnsi="Tahoma" w:cs="Tahoma"/>
          <w:color w:val="000000"/>
          <w:sz w:val="24"/>
          <w:szCs w:val="24"/>
          <w:lang w:val="es-MX" w:eastAsia="es-MX"/>
        </w:rPr>
      </w:pPr>
      <w:r w:rsidRPr="00E90BB3">
        <w:rPr>
          <w:rFonts w:ascii="Tahoma" w:hAnsi="Tahoma" w:cs="Tahoma"/>
          <w:sz w:val="24"/>
          <w:szCs w:val="24"/>
          <w:lang w:val="es-MX"/>
        </w:rPr>
        <w:t>S</w:t>
      </w:r>
      <w:proofErr w:type="spellStart"/>
      <w:r w:rsidRPr="00E90BB3">
        <w:rPr>
          <w:rFonts w:ascii="Tahoma" w:hAnsi="Tahoma" w:cs="Tahoma"/>
          <w:sz w:val="24"/>
          <w:szCs w:val="24"/>
        </w:rPr>
        <w:t>olicitar</w:t>
      </w:r>
      <w:proofErr w:type="spellEnd"/>
      <w:r w:rsidRPr="00E90BB3">
        <w:rPr>
          <w:rFonts w:ascii="Tahoma" w:hAnsi="Tahoma" w:cs="Tahoma"/>
          <w:sz w:val="24"/>
          <w:szCs w:val="24"/>
        </w:rPr>
        <w:t xml:space="preserve"> los permisos, concesiones y autorizaciones requeridas por la Ley para el uso y aprovechamiento de los recursos naturales renovables o para el desarrollo de actividades contempladas en el </w:t>
      </w:r>
      <w:r w:rsidRPr="00E90BB3">
        <w:rPr>
          <w:rFonts w:ascii="Tahoma" w:eastAsia="Times New Roman" w:hAnsi="Tahoma" w:cs="Tahoma"/>
          <w:sz w:val="24"/>
          <w:szCs w:val="24"/>
          <w:lang w:eastAsia="es-CO"/>
        </w:rPr>
        <w:t>Programa para el Uso Eficiente y Ahorro del Agua</w:t>
      </w:r>
      <w:r w:rsidRPr="00E90BB3">
        <w:rPr>
          <w:rFonts w:ascii="Tahoma" w:hAnsi="Tahoma" w:cs="Tahoma"/>
          <w:sz w:val="24"/>
          <w:szCs w:val="24"/>
        </w:rPr>
        <w:t xml:space="preserve"> -PUEAA- que afecten o puedan afectar el medio ambiente, para así cumplir con la normatividad ambiental vigente.</w:t>
      </w:r>
    </w:p>
    <w:p w:rsidR="001412A7" w:rsidRPr="00E90BB3" w:rsidRDefault="001412A7" w:rsidP="001412A7">
      <w:pPr>
        <w:spacing w:after="0" w:line="240" w:lineRule="auto"/>
        <w:ind w:left="360"/>
        <w:contextualSpacing/>
        <w:jc w:val="both"/>
        <w:rPr>
          <w:rFonts w:ascii="Tahoma" w:eastAsia="Times New Roman" w:hAnsi="Tahoma" w:cs="Tahoma"/>
          <w:color w:val="000000"/>
          <w:sz w:val="24"/>
          <w:szCs w:val="24"/>
          <w:lang w:val="es-MX" w:eastAsia="es-MX"/>
        </w:rPr>
      </w:pPr>
    </w:p>
    <w:p w:rsidR="001412A7" w:rsidRPr="00E90BB3" w:rsidRDefault="001412A7" w:rsidP="001412A7">
      <w:pPr>
        <w:numPr>
          <w:ilvl w:val="1"/>
          <w:numId w:val="1"/>
        </w:numPr>
        <w:spacing w:after="0" w:line="240" w:lineRule="auto"/>
        <w:ind w:left="360"/>
        <w:contextualSpacing/>
        <w:jc w:val="both"/>
        <w:rPr>
          <w:rFonts w:ascii="Tahoma" w:eastAsia="Times New Roman" w:hAnsi="Tahoma" w:cs="Tahoma"/>
          <w:color w:val="000000"/>
          <w:sz w:val="24"/>
          <w:szCs w:val="24"/>
          <w:lang w:val="es-MX" w:eastAsia="es-MX"/>
        </w:rPr>
      </w:pPr>
      <w:r w:rsidRPr="00E90BB3">
        <w:rPr>
          <w:rFonts w:ascii="Tahoma" w:hAnsi="Tahoma" w:cs="Tahoma"/>
          <w:sz w:val="24"/>
          <w:szCs w:val="24"/>
        </w:rPr>
        <w:t xml:space="preserve">En el evento </w:t>
      </w:r>
      <w:proofErr w:type="gramStart"/>
      <w:r w:rsidRPr="00E90BB3">
        <w:rPr>
          <w:rFonts w:ascii="Tahoma" w:hAnsi="Tahoma" w:cs="Tahoma"/>
          <w:sz w:val="24"/>
          <w:szCs w:val="24"/>
        </w:rPr>
        <w:t>que</w:t>
      </w:r>
      <w:proofErr w:type="gramEnd"/>
      <w:r w:rsidRPr="00E90BB3">
        <w:rPr>
          <w:rFonts w:ascii="Tahoma" w:hAnsi="Tahoma" w:cs="Tahoma"/>
          <w:sz w:val="24"/>
          <w:szCs w:val="24"/>
        </w:rPr>
        <w:t xml:space="preserve"> en las visitas de seguimiento, se observe uso inadecuado e ineficiente del recurso hídrico por parte del señor Diego Arango Mora, la Corporación Autónoma Regional del Quindío – C.R.Q., hará los requerimientos del caso.</w:t>
      </w:r>
    </w:p>
    <w:p w:rsidR="001412A7" w:rsidRPr="00E90BB3" w:rsidRDefault="001412A7" w:rsidP="001412A7">
      <w:pPr>
        <w:pStyle w:val="Prrafodelista"/>
        <w:rPr>
          <w:rFonts w:ascii="Tahoma" w:hAnsi="Tahoma" w:cs="Tahoma"/>
        </w:rPr>
      </w:pPr>
    </w:p>
    <w:p w:rsidR="001412A7" w:rsidRPr="00E90BB3" w:rsidRDefault="001412A7" w:rsidP="001412A7">
      <w:pPr>
        <w:numPr>
          <w:ilvl w:val="1"/>
          <w:numId w:val="1"/>
        </w:numPr>
        <w:spacing w:after="0" w:line="240" w:lineRule="auto"/>
        <w:ind w:left="360"/>
        <w:contextualSpacing/>
        <w:jc w:val="both"/>
        <w:rPr>
          <w:rFonts w:ascii="Tahoma" w:eastAsia="Times New Roman" w:hAnsi="Tahoma" w:cs="Tahoma"/>
          <w:color w:val="000000"/>
          <w:sz w:val="24"/>
          <w:szCs w:val="24"/>
          <w:lang w:val="es-MX" w:eastAsia="es-MX"/>
        </w:rPr>
      </w:pPr>
      <w:r w:rsidRPr="00E90BB3">
        <w:rPr>
          <w:rFonts w:ascii="Tahoma" w:hAnsi="Tahoma" w:cs="Tahoma"/>
          <w:sz w:val="24"/>
          <w:szCs w:val="24"/>
        </w:rPr>
        <w:t>Dar aplicación estricta a la Ley 373 de 1997, Decreto 1090 de 2018, Resolución 1257 de 2018 y a la demás normatividad ambiental pertinentes.</w:t>
      </w:r>
    </w:p>
    <w:p w:rsidR="001412A7" w:rsidRPr="00E90BB3" w:rsidRDefault="001412A7" w:rsidP="001412A7">
      <w:pPr>
        <w:spacing w:after="0" w:line="240" w:lineRule="auto"/>
        <w:jc w:val="both"/>
        <w:rPr>
          <w:rFonts w:ascii="Tahoma" w:eastAsia="Times New Roman" w:hAnsi="Tahoma" w:cs="Tahoma"/>
          <w:sz w:val="24"/>
          <w:szCs w:val="24"/>
          <w:lang w:val="es-ES" w:eastAsia="es-ES"/>
        </w:rPr>
      </w:pPr>
    </w:p>
    <w:p w:rsidR="001412A7" w:rsidRPr="00E90BB3" w:rsidRDefault="001412A7" w:rsidP="001412A7">
      <w:pPr>
        <w:spacing w:after="0" w:line="240" w:lineRule="auto"/>
        <w:jc w:val="both"/>
        <w:rPr>
          <w:rFonts w:ascii="Tahoma" w:eastAsia="Times New Roman" w:hAnsi="Tahoma" w:cs="Tahoma"/>
          <w:sz w:val="24"/>
          <w:szCs w:val="24"/>
          <w:lang w:val="es-ES" w:eastAsia="es-ES"/>
        </w:rPr>
      </w:pPr>
      <w:r w:rsidRPr="00E90BB3">
        <w:rPr>
          <w:rFonts w:ascii="Tahoma" w:eastAsia="Times New Roman" w:hAnsi="Tahoma" w:cs="Tahoma"/>
          <w:b/>
          <w:sz w:val="24"/>
          <w:szCs w:val="24"/>
          <w:lang w:val="es-ES" w:eastAsia="es-ES"/>
        </w:rPr>
        <w:t xml:space="preserve">ARTÍCULO QUINTO: - </w:t>
      </w:r>
      <w:r w:rsidRPr="00E90BB3">
        <w:rPr>
          <w:rFonts w:ascii="Tahoma" w:eastAsia="Times New Roman" w:hAnsi="Tahoma" w:cs="Tahoma"/>
          <w:sz w:val="24"/>
          <w:szCs w:val="24"/>
          <w:lang w:val="es-ES" w:eastAsia="es-ES"/>
        </w:rPr>
        <w:t xml:space="preserve">Las condiciones técnicas que se encontraron al momento de la visita y que quedaron plasmadas en el concepto técnico rendido por el </w:t>
      </w:r>
      <w:r w:rsidRPr="00E90BB3">
        <w:rPr>
          <w:rFonts w:ascii="Tahoma" w:eastAsia="Times New Roman" w:hAnsi="Tahoma" w:cs="Tahoma"/>
          <w:sz w:val="24"/>
          <w:szCs w:val="24"/>
          <w:lang w:val="es-ES" w:eastAsia="es-ES"/>
        </w:rPr>
        <w:lastRenderedPageBreak/>
        <w:t>comisionado en este acto administrativo deberán mantenerse, por lo que la actividad u obra a realizarse deberá corresponder respectivamente a lo permitido en el presente.</w:t>
      </w:r>
      <w:r w:rsidRPr="00E90BB3">
        <w:rPr>
          <w:rFonts w:ascii="Tahoma" w:eastAsia="Times New Roman" w:hAnsi="Tahoma" w:cs="Tahoma"/>
          <w:iCs/>
          <w:sz w:val="24"/>
          <w:szCs w:val="24"/>
          <w:lang w:val="es-ES" w:eastAsia="es-ES"/>
        </w:rPr>
        <w:t xml:space="preserve"> En caso de requerir modificaciones en las condiciones evidenciadas en la visita técnica se debe informar a la Corporación Autónoma Regional del Quindío – C.R.Q., para verificar la pertinencia de concederlas.</w:t>
      </w:r>
    </w:p>
    <w:p w:rsidR="001412A7" w:rsidRPr="00E90BB3" w:rsidRDefault="001412A7" w:rsidP="001412A7">
      <w:pPr>
        <w:autoSpaceDE w:val="0"/>
        <w:autoSpaceDN w:val="0"/>
        <w:adjustRightInd w:val="0"/>
        <w:spacing w:after="0" w:line="240" w:lineRule="auto"/>
        <w:jc w:val="both"/>
        <w:rPr>
          <w:rFonts w:ascii="Tahoma" w:eastAsia="Times New Roman" w:hAnsi="Tahoma" w:cs="Tahoma"/>
          <w:b/>
          <w:sz w:val="24"/>
          <w:szCs w:val="24"/>
          <w:lang w:val="es-ES" w:eastAsia="es-ES"/>
        </w:rPr>
      </w:pPr>
    </w:p>
    <w:p w:rsidR="001412A7" w:rsidRPr="00E90BB3" w:rsidRDefault="001412A7" w:rsidP="001412A7">
      <w:pPr>
        <w:autoSpaceDE w:val="0"/>
        <w:autoSpaceDN w:val="0"/>
        <w:adjustRightInd w:val="0"/>
        <w:spacing w:after="0" w:line="240" w:lineRule="auto"/>
        <w:jc w:val="both"/>
        <w:rPr>
          <w:rFonts w:ascii="Tahoma" w:eastAsia="Times New Roman" w:hAnsi="Tahoma" w:cs="Tahoma"/>
          <w:b/>
          <w:sz w:val="24"/>
          <w:szCs w:val="24"/>
          <w:lang w:val="es-ES" w:eastAsia="es-ES"/>
        </w:rPr>
      </w:pPr>
      <w:r w:rsidRPr="00E90BB3">
        <w:rPr>
          <w:rFonts w:ascii="Tahoma" w:eastAsia="Times New Roman" w:hAnsi="Tahoma" w:cs="Tahoma"/>
          <w:b/>
          <w:sz w:val="24"/>
          <w:szCs w:val="24"/>
          <w:lang w:val="es-ES" w:eastAsia="es-ES"/>
        </w:rPr>
        <w:t xml:space="preserve">ARTÍCULO SEXTO: - </w:t>
      </w:r>
      <w:r w:rsidRPr="00E90BB3">
        <w:rPr>
          <w:rFonts w:ascii="Tahoma" w:eastAsia="Times New Roman" w:hAnsi="Tahoma" w:cs="Tahoma"/>
          <w:sz w:val="24"/>
          <w:szCs w:val="24"/>
          <w:lang w:val="es-ES" w:eastAsia="es-ES"/>
        </w:rPr>
        <w:t xml:space="preserve">El señor </w:t>
      </w:r>
      <w:r w:rsidRPr="00E90BB3">
        <w:rPr>
          <w:rFonts w:ascii="Tahoma" w:eastAsia="Times New Roman" w:hAnsi="Tahoma" w:cs="Tahoma"/>
          <w:b/>
          <w:sz w:val="24"/>
          <w:szCs w:val="24"/>
          <w:lang w:val="es-ES" w:eastAsia="es-ES"/>
        </w:rPr>
        <w:t xml:space="preserve">ANDRÉS GÓMEZ LONDOÑO, </w:t>
      </w:r>
      <w:r w:rsidRPr="00E90BB3">
        <w:rPr>
          <w:rFonts w:ascii="Tahoma" w:eastAsia="Times New Roman" w:hAnsi="Tahoma" w:cs="Tahoma"/>
          <w:sz w:val="24"/>
          <w:szCs w:val="24"/>
          <w:lang w:val="es-ES" w:eastAsia="es-ES"/>
        </w:rPr>
        <w:t xml:space="preserve">deberá cancelar en la Oficina de Tesorería de esta Entidad, el valor correspondiente a los servicios de seguimiento ambiental, el cual equivale a </w:t>
      </w:r>
      <w:r w:rsidRPr="00E90BB3">
        <w:rPr>
          <w:rFonts w:ascii="Tahoma" w:eastAsia="Times New Roman" w:hAnsi="Tahoma" w:cs="Tahoma"/>
          <w:b/>
          <w:sz w:val="24"/>
          <w:szCs w:val="24"/>
          <w:lang w:val="es-ES" w:eastAsia="es-ES"/>
        </w:rPr>
        <w:t>ciento nueve mil doscientos cincuenta y nueve pesos m/</w:t>
      </w:r>
      <w:proofErr w:type="spellStart"/>
      <w:r w:rsidRPr="00E90BB3">
        <w:rPr>
          <w:rFonts w:ascii="Tahoma" w:eastAsia="Times New Roman" w:hAnsi="Tahoma" w:cs="Tahoma"/>
          <w:b/>
          <w:sz w:val="24"/>
          <w:szCs w:val="24"/>
          <w:lang w:val="es-ES" w:eastAsia="es-ES"/>
        </w:rPr>
        <w:t>cte</w:t>
      </w:r>
      <w:proofErr w:type="spellEnd"/>
      <w:r w:rsidRPr="00E90BB3">
        <w:rPr>
          <w:rFonts w:ascii="Tahoma" w:eastAsia="Times New Roman" w:hAnsi="Tahoma" w:cs="Tahoma"/>
          <w:b/>
          <w:sz w:val="24"/>
          <w:szCs w:val="24"/>
          <w:lang w:val="es-ES" w:eastAsia="es-ES"/>
        </w:rPr>
        <w:t xml:space="preserve"> ($109.259)</w:t>
      </w:r>
      <w:r w:rsidRPr="00E90BB3">
        <w:rPr>
          <w:rFonts w:ascii="Tahoma" w:eastAsia="Times New Roman" w:hAnsi="Tahoma" w:cs="Tahoma"/>
          <w:sz w:val="24"/>
          <w:szCs w:val="24"/>
          <w:lang w:val="es-ES" w:eastAsia="es-ES"/>
        </w:rPr>
        <w:t>,  de conformidad con la Ley 633 de 2000, la Resolución número 1280 del 2010, expedida por el Ministerio de Ambiente, vivienda y Desarrollo Territorial y la Resolución número 574 del veinte (20) de abril de dos mil veinte (2020), proferida por esta Entidad.</w:t>
      </w:r>
    </w:p>
    <w:p w:rsidR="001412A7" w:rsidRPr="00E90BB3" w:rsidRDefault="001412A7" w:rsidP="001412A7">
      <w:pPr>
        <w:autoSpaceDE w:val="0"/>
        <w:autoSpaceDN w:val="0"/>
        <w:adjustRightInd w:val="0"/>
        <w:spacing w:after="0" w:line="240" w:lineRule="auto"/>
        <w:jc w:val="both"/>
        <w:rPr>
          <w:rFonts w:ascii="Tahoma" w:eastAsia="Times New Roman" w:hAnsi="Tahoma" w:cs="Tahoma"/>
          <w:b/>
          <w:sz w:val="24"/>
          <w:szCs w:val="24"/>
          <w:lang w:val="es-ES" w:eastAsia="es-ES"/>
        </w:rPr>
      </w:pPr>
    </w:p>
    <w:p w:rsidR="001412A7" w:rsidRPr="00E90BB3" w:rsidRDefault="001412A7" w:rsidP="001412A7">
      <w:pPr>
        <w:spacing w:after="0" w:line="240" w:lineRule="auto"/>
        <w:jc w:val="both"/>
        <w:rPr>
          <w:rFonts w:ascii="Tahoma" w:eastAsia="Calibri" w:hAnsi="Tahoma" w:cs="Tahoma"/>
          <w:b/>
          <w:bCs/>
          <w:sz w:val="24"/>
          <w:szCs w:val="24"/>
          <w:lang w:val="es-ES"/>
        </w:rPr>
      </w:pPr>
      <w:r w:rsidRPr="00E90BB3">
        <w:rPr>
          <w:rFonts w:ascii="Tahoma" w:eastAsia="Times New Roman" w:hAnsi="Tahoma" w:cs="Tahoma"/>
          <w:b/>
          <w:bCs/>
          <w:color w:val="000000" w:themeColor="text1"/>
          <w:sz w:val="24"/>
          <w:szCs w:val="24"/>
          <w:lang w:val="es-ES" w:eastAsia="es-ES"/>
        </w:rPr>
        <w:t>ARTÍCULO SEPTIMO</w:t>
      </w:r>
      <w:r w:rsidRPr="00E90BB3">
        <w:rPr>
          <w:rFonts w:ascii="Tahoma" w:eastAsia="Calibri" w:hAnsi="Tahoma" w:cs="Tahoma"/>
          <w:b/>
          <w:sz w:val="24"/>
          <w:szCs w:val="24"/>
          <w:lang w:val="es-ES"/>
        </w:rPr>
        <w:t xml:space="preserve">: - </w:t>
      </w:r>
      <w:r w:rsidRPr="00E90BB3">
        <w:rPr>
          <w:rFonts w:ascii="Tahoma" w:eastAsia="Times New Roman" w:hAnsi="Tahoma" w:cs="Tahoma"/>
          <w:b/>
          <w:sz w:val="24"/>
          <w:szCs w:val="24"/>
          <w:lang w:val="es-ES" w:eastAsia="es-CO"/>
        </w:rPr>
        <w:t>NOTIFIQUESE</w:t>
      </w:r>
      <w:r w:rsidRPr="00E90BB3">
        <w:rPr>
          <w:rFonts w:ascii="Tahoma" w:eastAsia="Times New Roman" w:hAnsi="Tahoma" w:cs="Tahoma"/>
          <w:sz w:val="24"/>
          <w:szCs w:val="24"/>
          <w:lang w:val="es-ES" w:eastAsia="es-CO"/>
        </w:rPr>
        <w:t xml:space="preserve"> el contenido de la presente Resolución a</w:t>
      </w:r>
      <w:r w:rsidRPr="00E90BB3">
        <w:rPr>
          <w:rFonts w:ascii="Tahoma" w:eastAsia="Times New Roman" w:hAnsi="Tahoma" w:cs="Tahoma"/>
          <w:sz w:val="24"/>
          <w:szCs w:val="24"/>
          <w:lang w:val="es-ES" w:eastAsia="es-ES"/>
        </w:rPr>
        <w:t xml:space="preserve">l señor </w:t>
      </w:r>
      <w:r w:rsidRPr="00E90BB3">
        <w:rPr>
          <w:rFonts w:ascii="Tahoma" w:hAnsi="Tahoma" w:cs="Tahoma"/>
          <w:b/>
          <w:sz w:val="24"/>
          <w:szCs w:val="24"/>
          <w:lang w:val="es-ES"/>
        </w:rPr>
        <w:t>ANDRÉS GÓMEZ LONDOÑO</w:t>
      </w:r>
      <w:r w:rsidRPr="00E90BB3">
        <w:rPr>
          <w:rFonts w:ascii="Tahoma" w:eastAsia="Times New Roman" w:hAnsi="Tahoma" w:cs="Tahoma"/>
          <w:b/>
          <w:sz w:val="24"/>
          <w:szCs w:val="24"/>
          <w:lang w:val="es-ES" w:eastAsia="es-ES"/>
        </w:rPr>
        <w:t xml:space="preserve">, </w:t>
      </w:r>
      <w:r w:rsidRPr="00E90BB3">
        <w:rPr>
          <w:rFonts w:ascii="Tahoma" w:eastAsia="Times New Roman" w:hAnsi="Tahoma" w:cs="Tahoma"/>
          <w:bCs/>
          <w:sz w:val="24"/>
          <w:szCs w:val="24"/>
          <w:lang w:val="es-ES" w:eastAsia="es-CO"/>
        </w:rPr>
        <w:t xml:space="preserve">o al apoderado </w:t>
      </w:r>
      <w:r w:rsidRPr="00E90BB3">
        <w:rPr>
          <w:rFonts w:ascii="Tahoma" w:eastAsia="Times New Roman" w:hAnsi="Tahoma" w:cs="Tahoma"/>
          <w:sz w:val="24"/>
          <w:szCs w:val="24"/>
          <w:lang w:val="es-ES" w:eastAsia="es-ES"/>
        </w:rPr>
        <w:t xml:space="preserve">o </w:t>
      </w:r>
      <w:r w:rsidRPr="00E90BB3">
        <w:rPr>
          <w:rFonts w:ascii="Tahoma" w:eastAsia="Times New Roman" w:hAnsi="Tahoma" w:cs="Tahoma"/>
          <w:color w:val="000000"/>
          <w:sz w:val="24"/>
          <w:szCs w:val="24"/>
          <w:lang w:val="es-ES" w:eastAsia="es-ES"/>
        </w:rPr>
        <w:t>a la persona debidamente autorizada por el interesado para notificarse</w:t>
      </w:r>
      <w:r w:rsidRPr="00E90BB3">
        <w:rPr>
          <w:rFonts w:ascii="Tahoma" w:eastAsia="Times New Roman" w:hAnsi="Tahoma" w:cs="Tahoma"/>
          <w:bCs/>
          <w:sz w:val="24"/>
          <w:szCs w:val="24"/>
          <w:lang w:val="es-ES" w:eastAsia="es-ES"/>
        </w:rPr>
        <w:t>,</w:t>
      </w:r>
      <w:r w:rsidRPr="00E90BB3">
        <w:rPr>
          <w:rFonts w:ascii="Tahoma" w:eastAsia="Times New Roman" w:hAnsi="Tahoma" w:cs="Tahoma"/>
          <w:b/>
          <w:bCs/>
          <w:sz w:val="24"/>
          <w:szCs w:val="24"/>
          <w:lang w:val="es-ES" w:eastAsia="es-ES"/>
        </w:rPr>
        <w:t xml:space="preserve"> </w:t>
      </w:r>
      <w:r w:rsidRPr="00E90BB3">
        <w:rPr>
          <w:rFonts w:ascii="Tahoma" w:eastAsia="Times New Roman" w:hAnsi="Tahoma" w:cs="Tahoma"/>
          <w:sz w:val="24"/>
          <w:szCs w:val="24"/>
          <w:lang w:val="es-ES" w:eastAsia="es-ES"/>
        </w:rPr>
        <w:t>de conformidad con lo preceptuado en la Ley 1437 de 2011 “</w:t>
      </w:r>
      <w:r w:rsidRPr="00E90BB3">
        <w:rPr>
          <w:rFonts w:ascii="Tahoma" w:eastAsia="Times New Roman" w:hAnsi="Tahoma" w:cs="Tahoma"/>
          <w:i/>
          <w:sz w:val="24"/>
          <w:szCs w:val="24"/>
          <w:lang w:val="es-ES" w:eastAsia="es-ES"/>
        </w:rPr>
        <w:t>Código de Procedimiento Administrativo y de lo Contencioso Administrativo</w:t>
      </w:r>
      <w:r w:rsidRPr="00E90BB3">
        <w:rPr>
          <w:rFonts w:ascii="Tahoma" w:eastAsia="Times New Roman" w:hAnsi="Tahoma" w:cs="Tahoma"/>
          <w:sz w:val="24"/>
          <w:szCs w:val="24"/>
          <w:lang w:val="es-ES" w:eastAsia="es-ES"/>
        </w:rPr>
        <w:t>”.</w:t>
      </w:r>
    </w:p>
    <w:p w:rsidR="001412A7" w:rsidRPr="00E90BB3" w:rsidRDefault="001412A7" w:rsidP="001412A7">
      <w:pPr>
        <w:spacing w:after="0" w:line="240" w:lineRule="auto"/>
        <w:jc w:val="both"/>
        <w:rPr>
          <w:rFonts w:ascii="Tahoma" w:eastAsia="Times New Roman" w:hAnsi="Tahoma" w:cs="Tahoma"/>
          <w:b/>
          <w:bCs/>
          <w:sz w:val="24"/>
          <w:szCs w:val="24"/>
          <w:lang w:val="es-ES" w:eastAsia="es-ES"/>
        </w:rPr>
      </w:pPr>
    </w:p>
    <w:p w:rsidR="001412A7" w:rsidRPr="00E90BB3" w:rsidRDefault="001412A7" w:rsidP="001412A7">
      <w:pPr>
        <w:tabs>
          <w:tab w:val="left" w:pos="360"/>
        </w:tabs>
        <w:spacing w:after="0" w:line="240" w:lineRule="auto"/>
        <w:jc w:val="both"/>
        <w:rPr>
          <w:rFonts w:ascii="Tahoma" w:eastAsia="Calibri" w:hAnsi="Tahoma" w:cs="Tahoma"/>
          <w:b/>
          <w:bCs/>
          <w:sz w:val="24"/>
          <w:szCs w:val="24"/>
          <w:lang w:val="es-ES"/>
        </w:rPr>
      </w:pPr>
      <w:r w:rsidRPr="00E90BB3">
        <w:rPr>
          <w:rFonts w:ascii="Tahoma" w:eastAsia="Times New Roman" w:hAnsi="Tahoma" w:cs="Tahoma"/>
          <w:b/>
          <w:bCs/>
          <w:sz w:val="24"/>
          <w:szCs w:val="24"/>
          <w:lang w:val="es-ES" w:eastAsia="es-CO"/>
        </w:rPr>
        <w:t>ARTÍCULO OCTAVO:</w:t>
      </w:r>
      <w:r w:rsidRPr="00E90BB3">
        <w:rPr>
          <w:rFonts w:ascii="Tahoma" w:eastAsia="Times New Roman" w:hAnsi="Tahoma" w:cs="Tahoma"/>
          <w:sz w:val="24"/>
          <w:szCs w:val="24"/>
          <w:lang w:val="es-ES" w:eastAsia="es-CO"/>
        </w:rPr>
        <w:t xml:space="preserve"> </w:t>
      </w:r>
      <w:r w:rsidRPr="00E90BB3">
        <w:rPr>
          <w:rFonts w:ascii="Tahoma" w:eastAsia="Times New Roman" w:hAnsi="Tahoma" w:cs="Tahoma"/>
          <w:b/>
          <w:sz w:val="24"/>
          <w:szCs w:val="24"/>
          <w:lang w:val="es-ES" w:eastAsia="es-CO"/>
        </w:rPr>
        <w:t xml:space="preserve">- </w:t>
      </w:r>
      <w:r w:rsidRPr="00E90BB3">
        <w:rPr>
          <w:rFonts w:ascii="Tahoma" w:eastAsia="Calibri" w:hAnsi="Tahoma" w:cs="Tahoma"/>
          <w:b/>
          <w:bCs/>
          <w:sz w:val="24"/>
          <w:szCs w:val="24"/>
          <w:lang w:val="es-ES"/>
        </w:rPr>
        <w:t xml:space="preserve">PUBLÍQUESE </w:t>
      </w:r>
      <w:r w:rsidRPr="00E90BB3">
        <w:rPr>
          <w:rFonts w:ascii="Tahoma" w:eastAsia="Calibri" w:hAnsi="Tahoma" w:cs="Tahoma"/>
          <w:bCs/>
          <w:sz w:val="24"/>
          <w:szCs w:val="24"/>
          <w:lang w:val="es-ES"/>
        </w:rPr>
        <w:t xml:space="preserve">a costa del interesado </w:t>
      </w:r>
      <w:r w:rsidRPr="00E90BB3">
        <w:rPr>
          <w:rFonts w:ascii="Tahoma" w:eastAsia="Calibri" w:hAnsi="Tahoma" w:cs="Tahoma"/>
          <w:bCs/>
          <w:sz w:val="24"/>
          <w:szCs w:val="24"/>
          <w:lang w:val="es-ES"/>
        </w:rPr>
        <w:lastRenderedPageBreak/>
        <w:t>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E90BB3">
        <w:rPr>
          <w:rFonts w:ascii="Tahoma" w:eastAsia="Calibri" w:hAnsi="Tahoma" w:cs="Tahoma"/>
          <w:b/>
          <w:bCs/>
          <w:sz w:val="24"/>
          <w:szCs w:val="24"/>
          <w:lang w:val="es-ES"/>
        </w:rPr>
        <w:t xml:space="preserve"> treinta y nueve mil novecientos once pesos ($39.911).</w:t>
      </w:r>
    </w:p>
    <w:p w:rsidR="001412A7" w:rsidRPr="00E90BB3" w:rsidRDefault="001412A7" w:rsidP="001412A7">
      <w:pPr>
        <w:tabs>
          <w:tab w:val="left" w:pos="360"/>
        </w:tabs>
        <w:spacing w:after="0" w:line="240" w:lineRule="auto"/>
        <w:jc w:val="both"/>
        <w:rPr>
          <w:rFonts w:ascii="Tahoma" w:eastAsia="Times New Roman" w:hAnsi="Tahoma" w:cs="Tahoma"/>
          <w:b/>
          <w:bCs/>
          <w:sz w:val="24"/>
          <w:szCs w:val="24"/>
          <w:lang w:val="es-ES" w:eastAsia="es-ES"/>
        </w:rPr>
      </w:pPr>
    </w:p>
    <w:p w:rsidR="001412A7" w:rsidRPr="00E90BB3" w:rsidRDefault="001412A7" w:rsidP="001412A7">
      <w:pPr>
        <w:spacing w:after="0" w:line="240" w:lineRule="auto"/>
        <w:jc w:val="both"/>
        <w:rPr>
          <w:rFonts w:ascii="Tahoma" w:eastAsia="Times New Roman" w:hAnsi="Tahoma" w:cs="Tahoma"/>
          <w:sz w:val="24"/>
          <w:szCs w:val="24"/>
          <w:lang w:val="es-ES" w:eastAsia="es-CO"/>
        </w:rPr>
      </w:pPr>
      <w:r w:rsidRPr="00E90BB3">
        <w:rPr>
          <w:rFonts w:ascii="Tahoma" w:eastAsia="Times New Roman" w:hAnsi="Tahoma" w:cs="Tahoma"/>
          <w:b/>
          <w:bCs/>
          <w:sz w:val="24"/>
          <w:szCs w:val="24"/>
          <w:lang w:val="es-ES" w:eastAsia="es-ES"/>
        </w:rPr>
        <w:t xml:space="preserve">ARTÍCULO NOVENO: - </w:t>
      </w:r>
      <w:r w:rsidRPr="00E90BB3">
        <w:rPr>
          <w:rFonts w:ascii="Tahoma" w:eastAsia="Times New Roman" w:hAnsi="Tahoma" w:cs="Tahoma"/>
          <w:sz w:val="24"/>
          <w:szCs w:val="24"/>
          <w:lang w:val="es-ES"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E90BB3">
        <w:rPr>
          <w:rFonts w:ascii="Tahoma" w:eastAsia="Times New Roman" w:hAnsi="Tahoma" w:cs="Tahoma"/>
          <w:color w:val="000000"/>
          <w:sz w:val="24"/>
          <w:szCs w:val="24"/>
          <w:lang w:val="es-ES" w:eastAsia="es-CO"/>
        </w:rPr>
        <w:t>o al vencimiento del término de publicación, según el caso</w:t>
      </w:r>
      <w:r w:rsidRPr="00E90BB3">
        <w:rPr>
          <w:rFonts w:ascii="Tahoma" w:eastAsia="Times New Roman" w:hAnsi="Tahoma" w:cs="Tahoma"/>
          <w:sz w:val="24"/>
          <w:szCs w:val="24"/>
          <w:lang w:val="es-ES" w:eastAsia="es-CO"/>
        </w:rPr>
        <w:t xml:space="preserve">, ante la Subdirección de Regulación y Control Ambiental de la </w:t>
      </w:r>
      <w:r w:rsidRPr="00E90BB3">
        <w:rPr>
          <w:rFonts w:ascii="Tahoma" w:eastAsia="Times New Roman" w:hAnsi="Tahoma" w:cs="Tahoma"/>
          <w:b/>
          <w:bCs/>
          <w:sz w:val="24"/>
          <w:szCs w:val="24"/>
          <w:lang w:val="es-ES" w:eastAsia="es-CO"/>
        </w:rPr>
        <w:t xml:space="preserve">CORPORACIÓN AUTÓNOMA REGIONAL DEL QUINDÍO – C.R.Q, </w:t>
      </w:r>
      <w:r w:rsidRPr="00E90BB3">
        <w:rPr>
          <w:rFonts w:ascii="Tahoma" w:eastAsia="Times New Roman" w:hAnsi="Tahoma" w:cs="Tahoma"/>
          <w:sz w:val="24"/>
          <w:szCs w:val="24"/>
          <w:lang w:val="es-ES" w:eastAsia="es-CO"/>
        </w:rPr>
        <w:t>en los términos del artículo 76 y siguientes de la Ley 1437 de 2011.</w:t>
      </w:r>
    </w:p>
    <w:p w:rsidR="001412A7" w:rsidRPr="00E90BB3" w:rsidRDefault="001412A7" w:rsidP="001412A7">
      <w:pPr>
        <w:spacing w:after="0" w:line="240" w:lineRule="auto"/>
        <w:jc w:val="both"/>
        <w:rPr>
          <w:rFonts w:ascii="Tahoma" w:eastAsia="Times New Roman" w:hAnsi="Tahoma" w:cs="Tahoma"/>
          <w:sz w:val="24"/>
          <w:szCs w:val="24"/>
          <w:lang w:val="es-ES" w:eastAsia="es-ES"/>
        </w:rPr>
      </w:pPr>
    </w:p>
    <w:p w:rsidR="001412A7" w:rsidRPr="00E90BB3" w:rsidRDefault="001412A7" w:rsidP="001412A7">
      <w:pPr>
        <w:spacing w:after="0" w:line="240" w:lineRule="auto"/>
        <w:jc w:val="both"/>
        <w:rPr>
          <w:rFonts w:ascii="Tahoma" w:eastAsia="Times New Roman" w:hAnsi="Tahoma" w:cs="Tahoma"/>
          <w:sz w:val="24"/>
          <w:szCs w:val="24"/>
          <w:lang w:val="es-ES" w:eastAsia="es-CO"/>
        </w:rPr>
      </w:pPr>
      <w:r w:rsidRPr="00E90BB3">
        <w:rPr>
          <w:rFonts w:ascii="Tahoma" w:eastAsia="Times New Roman" w:hAnsi="Tahoma" w:cs="Tahoma"/>
          <w:b/>
          <w:bCs/>
          <w:sz w:val="24"/>
          <w:szCs w:val="24"/>
          <w:lang w:val="es-ES" w:eastAsia="es-CO"/>
        </w:rPr>
        <w:t>ARTÍCULO DÉCIMO:</w:t>
      </w:r>
      <w:r w:rsidRPr="00E90BB3">
        <w:rPr>
          <w:rFonts w:ascii="Tahoma" w:eastAsia="Times New Roman" w:hAnsi="Tahoma" w:cs="Tahoma"/>
          <w:sz w:val="24"/>
          <w:szCs w:val="24"/>
          <w:lang w:val="es-ES" w:eastAsia="es-CO"/>
        </w:rPr>
        <w:t xml:space="preserve"> - La presente Resolución rige a partir de la fecha de ejecutoria, de conformidad con el artículo 87 del Código de Procedimiento </w:t>
      </w:r>
      <w:r w:rsidRPr="00E90BB3">
        <w:rPr>
          <w:rFonts w:ascii="Tahoma" w:eastAsia="Times New Roman" w:hAnsi="Tahoma" w:cs="Tahoma"/>
          <w:sz w:val="24"/>
          <w:szCs w:val="24"/>
          <w:lang w:val="es-ES" w:eastAsia="es-CO"/>
        </w:rPr>
        <w:t>Administrativo y</w:t>
      </w:r>
      <w:r w:rsidRPr="00E90BB3">
        <w:rPr>
          <w:rFonts w:ascii="Tahoma" w:eastAsia="Times New Roman" w:hAnsi="Tahoma" w:cs="Tahoma"/>
          <w:sz w:val="24"/>
          <w:szCs w:val="24"/>
          <w:lang w:val="es-ES" w:eastAsia="es-CO"/>
        </w:rPr>
        <w:t xml:space="preserve"> de lo Contencioso Administrativo Ley 1437 de 2011.</w:t>
      </w:r>
    </w:p>
    <w:p w:rsidR="001412A7" w:rsidRPr="00E90BB3" w:rsidRDefault="001412A7" w:rsidP="001412A7">
      <w:pPr>
        <w:spacing w:after="0" w:line="240" w:lineRule="auto"/>
        <w:jc w:val="both"/>
        <w:rPr>
          <w:rFonts w:ascii="Tahoma" w:eastAsia="Times New Roman" w:hAnsi="Tahoma" w:cs="Tahoma"/>
          <w:sz w:val="24"/>
          <w:szCs w:val="24"/>
          <w:lang w:val="es-ES" w:eastAsia="es-CO"/>
        </w:rPr>
      </w:pPr>
    </w:p>
    <w:p w:rsidR="001412A7" w:rsidRPr="00E90BB3" w:rsidRDefault="001412A7" w:rsidP="001412A7">
      <w:pPr>
        <w:spacing w:after="0" w:line="240" w:lineRule="auto"/>
        <w:jc w:val="both"/>
        <w:rPr>
          <w:rFonts w:ascii="Tahoma" w:eastAsia="Times New Roman" w:hAnsi="Tahoma" w:cs="Tahoma"/>
          <w:sz w:val="24"/>
          <w:szCs w:val="24"/>
          <w:lang w:val="es-ES" w:eastAsia="es-CO"/>
        </w:rPr>
      </w:pPr>
    </w:p>
    <w:p w:rsidR="001412A7" w:rsidRPr="00E90BB3" w:rsidRDefault="001412A7" w:rsidP="001412A7">
      <w:pPr>
        <w:spacing w:after="0" w:line="240" w:lineRule="auto"/>
        <w:jc w:val="both"/>
        <w:rPr>
          <w:rFonts w:ascii="Tahoma" w:eastAsia="Times New Roman" w:hAnsi="Tahoma" w:cs="Tahoma"/>
          <w:sz w:val="24"/>
          <w:szCs w:val="24"/>
          <w:lang w:val="es-ES" w:eastAsia="es-CO"/>
        </w:rPr>
      </w:pPr>
      <w:r w:rsidRPr="00E90BB3">
        <w:rPr>
          <w:rFonts w:ascii="Tahoma" w:eastAsia="Times New Roman" w:hAnsi="Tahoma" w:cs="Tahoma"/>
          <w:sz w:val="24"/>
          <w:szCs w:val="24"/>
          <w:lang w:val="es-ES" w:eastAsia="es-CO"/>
        </w:rPr>
        <w:t>Dado en Armenia Quindío, a los 14 DÍAS DEL MES DE MAYO DE 2020.</w:t>
      </w:r>
    </w:p>
    <w:p w:rsidR="001412A7" w:rsidRPr="00E90BB3" w:rsidRDefault="001412A7" w:rsidP="001412A7">
      <w:pPr>
        <w:spacing w:after="0" w:line="240" w:lineRule="auto"/>
        <w:rPr>
          <w:rFonts w:ascii="Tahoma" w:eastAsia="Calibri" w:hAnsi="Tahoma" w:cs="Tahoma"/>
          <w:b/>
          <w:bCs/>
          <w:sz w:val="24"/>
          <w:szCs w:val="24"/>
          <w:lang w:val="es-ES"/>
        </w:rPr>
      </w:pPr>
    </w:p>
    <w:p w:rsidR="001412A7" w:rsidRPr="00E90BB3" w:rsidRDefault="001412A7" w:rsidP="001412A7">
      <w:pPr>
        <w:spacing w:after="0" w:line="240" w:lineRule="auto"/>
        <w:rPr>
          <w:rFonts w:ascii="Tahoma" w:eastAsia="Calibri" w:hAnsi="Tahoma" w:cs="Tahoma"/>
          <w:b/>
          <w:bCs/>
          <w:sz w:val="24"/>
          <w:szCs w:val="24"/>
          <w:lang w:val="es-ES"/>
        </w:rPr>
      </w:pPr>
    </w:p>
    <w:p w:rsidR="001412A7" w:rsidRPr="00E90BB3" w:rsidRDefault="001412A7" w:rsidP="001412A7">
      <w:pPr>
        <w:spacing w:after="0" w:line="240" w:lineRule="auto"/>
        <w:jc w:val="center"/>
        <w:rPr>
          <w:rFonts w:ascii="Tahoma" w:eastAsia="Calibri" w:hAnsi="Tahoma" w:cs="Tahoma"/>
          <w:b/>
          <w:bCs/>
          <w:sz w:val="24"/>
          <w:szCs w:val="24"/>
          <w:lang w:val="es-ES"/>
        </w:rPr>
      </w:pPr>
      <w:r w:rsidRPr="00E90BB3">
        <w:rPr>
          <w:rFonts w:ascii="Tahoma" w:eastAsia="Calibri" w:hAnsi="Tahoma" w:cs="Tahoma"/>
          <w:b/>
          <w:bCs/>
          <w:sz w:val="24"/>
          <w:szCs w:val="24"/>
          <w:lang w:val="es-ES"/>
        </w:rPr>
        <w:t>NOTIFIQUESE, PUBLIQUESE Y CUMPLASE</w:t>
      </w:r>
    </w:p>
    <w:p w:rsidR="001412A7" w:rsidRPr="00E90BB3" w:rsidRDefault="001412A7" w:rsidP="001412A7">
      <w:pPr>
        <w:spacing w:after="0" w:line="240" w:lineRule="auto"/>
        <w:jc w:val="center"/>
        <w:rPr>
          <w:rFonts w:ascii="Tahoma" w:eastAsia="Calibri" w:hAnsi="Tahoma" w:cs="Tahoma"/>
          <w:b/>
          <w:bCs/>
          <w:sz w:val="24"/>
          <w:szCs w:val="24"/>
          <w:lang w:val="es-ES"/>
        </w:rPr>
      </w:pPr>
    </w:p>
    <w:p w:rsidR="001412A7" w:rsidRPr="00E90BB3" w:rsidRDefault="001412A7" w:rsidP="001412A7">
      <w:pPr>
        <w:spacing w:after="0" w:line="240" w:lineRule="auto"/>
        <w:jc w:val="center"/>
        <w:rPr>
          <w:rFonts w:ascii="Tahoma" w:eastAsia="Calibri" w:hAnsi="Tahoma" w:cs="Tahoma"/>
          <w:b/>
          <w:bCs/>
          <w:sz w:val="24"/>
          <w:szCs w:val="24"/>
          <w:lang w:val="es-ES"/>
        </w:rPr>
      </w:pPr>
    </w:p>
    <w:p w:rsidR="001412A7" w:rsidRPr="00E90BB3" w:rsidRDefault="001412A7" w:rsidP="001412A7">
      <w:pPr>
        <w:spacing w:after="0" w:line="240" w:lineRule="auto"/>
        <w:rPr>
          <w:rFonts w:ascii="Tahoma" w:eastAsia="Calibri" w:hAnsi="Tahoma" w:cs="Tahoma"/>
          <w:b/>
          <w:bCs/>
          <w:sz w:val="24"/>
          <w:szCs w:val="24"/>
          <w:lang w:val="es-ES"/>
        </w:rPr>
      </w:pPr>
    </w:p>
    <w:p w:rsidR="001412A7" w:rsidRPr="00E90BB3" w:rsidRDefault="001412A7" w:rsidP="001412A7">
      <w:pPr>
        <w:spacing w:after="0" w:line="240" w:lineRule="auto"/>
        <w:ind w:left="708" w:hanging="708"/>
        <w:jc w:val="center"/>
        <w:rPr>
          <w:rFonts w:ascii="Tahoma" w:eastAsia="Times New Roman" w:hAnsi="Tahoma" w:cs="Tahoma"/>
          <w:b/>
          <w:bCs/>
          <w:color w:val="000000"/>
          <w:sz w:val="24"/>
          <w:szCs w:val="24"/>
          <w:lang w:val="es-ES" w:eastAsia="es-CO"/>
        </w:rPr>
      </w:pPr>
    </w:p>
    <w:p w:rsidR="001412A7" w:rsidRPr="00E90BB3" w:rsidRDefault="001412A7" w:rsidP="001412A7">
      <w:pPr>
        <w:spacing w:after="0" w:line="240" w:lineRule="auto"/>
        <w:jc w:val="center"/>
        <w:rPr>
          <w:rFonts w:ascii="Tahoma" w:eastAsia="Calibri" w:hAnsi="Tahoma" w:cs="Tahoma"/>
          <w:b/>
          <w:sz w:val="24"/>
          <w:szCs w:val="24"/>
          <w:lang w:val="es-ES"/>
        </w:rPr>
      </w:pPr>
    </w:p>
    <w:p w:rsidR="001412A7" w:rsidRPr="00E90BB3" w:rsidRDefault="001412A7" w:rsidP="001412A7">
      <w:pPr>
        <w:spacing w:after="0" w:line="240" w:lineRule="auto"/>
        <w:jc w:val="center"/>
        <w:rPr>
          <w:rFonts w:ascii="Tahoma" w:eastAsia="Calibri" w:hAnsi="Tahoma" w:cs="Tahoma"/>
          <w:b/>
          <w:sz w:val="24"/>
          <w:szCs w:val="24"/>
          <w:lang w:val="es-ES"/>
        </w:rPr>
      </w:pPr>
    </w:p>
    <w:p w:rsidR="001412A7" w:rsidRPr="00E90BB3" w:rsidRDefault="001412A7" w:rsidP="001412A7">
      <w:pPr>
        <w:spacing w:after="0" w:line="240" w:lineRule="auto"/>
        <w:jc w:val="center"/>
        <w:rPr>
          <w:rFonts w:ascii="Tahoma" w:eastAsia="Calibri" w:hAnsi="Tahoma" w:cs="Tahoma"/>
          <w:b/>
          <w:sz w:val="24"/>
          <w:szCs w:val="24"/>
          <w:lang w:val="es-ES"/>
        </w:rPr>
      </w:pPr>
      <w:r w:rsidRPr="00E90BB3">
        <w:rPr>
          <w:rFonts w:ascii="Tahoma" w:eastAsia="Calibri" w:hAnsi="Tahoma" w:cs="Tahoma"/>
          <w:b/>
          <w:sz w:val="24"/>
          <w:szCs w:val="24"/>
          <w:lang w:val="es-ES"/>
        </w:rPr>
        <w:t>CARLOS ARIEL TRUKE OSPINA</w:t>
      </w:r>
    </w:p>
    <w:p w:rsidR="001412A7" w:rsidRPr="00E90BB3" w:rsidRDefault="001412A7" w:rsidP="001412A7">
      <w:pPr>
        <w:spacing w:after="0" w:line="240" w:lineRule="auto"/>
        <w:jc w:val="center"/>
        <w:rPr>
          <w:rFonts w:ascii="Tahoma" w:eastAsia="Calibri" w:hAnsi="Tahoma" w:cs="Tahoma"/>
          <w:sz w:val="24"/>
          <w:szCs w:val="24"/>
          <w:lang w:val="es-ES"/>
        </w:rPr>
      </w:pPr>
      <w:r w:rsidRPr="00E90BB3">
        <w:rPr>
          <w:rFonts w:ascii="Tahoma" w:eastAsia="Calibri" w:hAnsi="Tahoma" w:cs="Tahoma"/>
          <w:sz w:val="24"/>
          <w:szCs w:val="24"/>
          <w:lang w:val="es-ES"/>
        </w:rPr>
        <w:t>Subdirector de Regulación y Control Ambiental</w:t>
      </w:r>
    </w:p>
    <w:p w:rsidR="001412A7" w:rsidRPr="00E90BB3" w:rsidRDefault="001412A7" w:rsidP="001412A7">
      <w:pPr>
        <w:spacing w:after="0" w:line="240" w:lineRule="auto"/>
        <w:jc w:val="center"/>
        <w:rPr>
          <w:rFonts w:ascii="Tahoma" w:eastAsia="Calibri" w:hAnsi="Tahoma" w:cs="Tahoma"/>
          <w:sz w:val="24"/>
          <w:szCs w:val="24"/>
          <w:lang w:val="es-ES"/>
        </w:rPr>
      </w:pPr>
    </w:p>
    <w:p w:rsidR="001412A7" w:rsidRPr="00E90BB3" w:rsidRDefault="001412A7" w:rsidP="001412A7">
      <w:pPr>
        <w:tabs>
          <w:tab w:val="center" w:pos="4419"/>
          <w:tab w:val="right" w:pos="8838"/>
        </w:tabs>
        <w:spacing w:after="0" w:line="240" w:lineRule="auto"/>
        <w:jc w:val="center"/>
        <w:rPr>
          <w:rFonts w:ascii="Tahoma" w:hAnsi="Tahoma" w:cs="Tahoma"/>
          <w:b/>
          <w:sz w:val="24"/>
          <w:szCs w:val="24"/>
        </w:rPr>
      </w:pPr>
      <w:r w:rsidRPr="00E90BB3">
        <w:rPr>
          <w:rFonts w:ascii="Tahoma" w:hAnsi="Tahoma" w:cs="Tahoma"/>
          <w:b/>
          <w:bCs/>
          <w:sz w:val="24"/>
          <w:szCs w:val="24"/>
        </w:rPr>
        <w:t xml:space="preserve">RESOLUCIÓN NÚMERO 738 </w:t>
      </w:r>
      <w:r w:rsidRPr="00E90BB3">
        <w:rPr>
          <w:rFonts w:ascii="Tahoma" w:hAnsi="Tahoma" w:cs="Tahoma"/>
          <w:b/>
          <w:sz w:val="24"/>
          <w:szCs w:val="24"/>
        </w:rPr>
        <w:t>DEL 14 DE MAYO DE 2020</w:t>
      </w:r>
    </w:p>
    <w:p w:rsidR="001412A7" w:rsidRPr="00E90BB3" w:rsidRDefault="001412A7" w:rsidP="001412A7">
      <w:pPr>
        <w:tabs>
          <w:tab w:val="center" w:pos="4419"/>
          <w:tab w:val="right" w:pos="8838"/>
        </w:tabs>
        <w:spacing w:after="0" w:line="240" w:lineRule="auto"/>
        <w:jc w:val="center"/>
        <w:rPr>
          <w:rFonts w:ascii="Tahoma" w:eastAsia="Times New Roman" w:hAnsi="Tahoma" w:cs="Tahoma"/>
          <w:b/>
          <w:bCs/>
          <w:i/>
          <w:sz w:val="24"/>
          <w:szCs w:val="24"/>
          <w:lang w:val="es-ES" w:eastAsia="es-ES"/>
        </w:rPr>
      </w:pPr>
      <w:r w:rsidRPr="00E90BB3">
        <w:rPr>
          <w:rFonts w:ascii="Tahoma" w:eastAsia="Times New Roman" w:hAnsi="Tahoma" w:cs="Tahoma"/>
          <w:b/>
          <w:bCs/>
          <w:i/>
          <w:sz w:val="24"/>
          <w:szCs w:val="24"/>
          <w:lang w:val="es-ES" w:eastAsia="es-ES"/>
        </w:rPr>
        <w:t>“POR MEDIO DE LA CUAL SE OTORGA CONCESIÓN DE AGUAS SUBTERRÁNEAS PARA USO</w:t>
      </w:r>
      <w:r w:rsidRPr="00E90BB3">
        <w:rPr>
          <w:rFonts w:ascii="Tahoma" w:eastAsia="Times New Roman" w:hAnsi="Tahoma" w:cs="Tahoma"/>
          <w:b/>
          <w:bCs/>
          <w:i/>
          <w:sz w:val="24"/>
          <w:szCs w:val="24"/>
          <w:lang w:val="es-ES" w:eastAsia="es-ES"/>
        </w:rPr>
        <w:t xml:space="preserve"> </w:t>
      </w:r>
      <w:r w:rsidRPr="00E90BB3">
        <w:rPr>
          <w:rFonts w:ascii="Tahoma" w:eastAsia="Times New Roman" w:hAnsi="Tahoma" w:cs="Tahoma"/>
          <w:b/>
          <w:bCs/>
          <w:i/>
          <w:sz w:val="24"/>
          <w:szCs w:val="24"/>
          <w:lang w:val="es-ES" w:eastAsia="es-ES"/>
        </w:rPr>
        <w:t>PECUARIO A LA SOCIEDAD BRALU S.A.S. - EXPEDIENTE 0185-19”</w:t>
      </w:r>
    </w:p>
    <w:p w:rsidR="001412A7" w:rsidRPr="00E90BB3" w:rsidRDefault="001412A7" w:rsidP="001412A7">
      <w:pPr>
        <w:rPr>
          <w:rFonts w:ascii="Tahoma" w:hAnsi="Tahoma" w:cs="Tahoma"/>
          <w:sz w:val="24"/>
          <w:szCs w:val="24"/>
          <w:lang w:val="es-ES"/>
        </w:rPr>
      </w:pPr>
    </w:p>
    <w:p w:rsidR="001412A7" w:rsidRPr="00E90BB3" w:rsidRDefault="001412A7" w:rsidP="001412A7">
      <w:pPr>
        <w:spacing w:after="0" w:line="240" w:lineRule="auto"/>
        <w:jc w:val="center"/>
        <w:rPr>
          <w:rFonts w:ascii="Tahoma" w:eastAsia="Times New Roman" w:hAnsi="Tahoma" w:cs="Tahoma"/>
          <w:b/>
          <w:bCs/>
          <w:sz w:val="24"/>
          <w:szCs w:val="24"/>
          <w:lang w:eastAsia="es-ES"/>
        </w:rPr>
      </w:pPr>
    </w:p>
    <w:p w:rsidR="001412A7" w:rsidRPr="00E90BB3" w:rsidRDefault="001412A7" w:rsidP="001412A7">
      <w:pPr>
        <w:spacing w:after="0" w:line="240" w:lineRule="auto"/>
        <w:jc w:val="center"/>
        <w:rPr>
          <w:rFonts w:ascii="Tahoma" w:eastAsia="Times New Roman" w:hAnsi="Tahoma" w:cs="Tahoma"/>
          <w:b/>
          <w:bCs/>
          <w:sz w:val="24"/>
          <w:szCs w:val="24"/>
          <w:lang w:eastAsia="es-ES"/>
        </w:rPr>
      </w:pPr>
    </w:p>
    <w:p w:rsidR="001412A7" w:rsidRPr="00E90BB3" w:rsidRDefault="001412A7" w:rsidP="001412A7">
      <w:pPr>
        <w:spacing w:after="0" w:line="240" w:lineRule="auto"/>
        <w:jc w:val="center"/>
        <w:rPr>
          <w:rFonts w:ascii="Tahoma" w:eastAsia="Times New Roman" w:hAnsi="Tahoma" w:cs="Tahoma"/>
          <w:b/>
          <w:bCs/>
          <w:sz w:val="24"/>
          <w:szCs w:val="24"/>
          <w:lang w:eastAsia="es-ES"/>
        </w:rPr>
      </w:pPr>
    </w:p>
    <w:p w:rsidR="001412A7" w:rsidRPr="00E90BB3" w:rsidRDefault="001412A7" w:rsidP="001412A7">
      <w:pPr>
        <w:spacing w:after="0" w:line="240" w:lineRule="auto"/>
        <w:jc w:val="center"/>
        <w:rPr>
          <w:rFonts w:ascii="Tahoma" w:eastAsia="Times New Roman" w:hAnsi="Tahoma" w:cs="Tahoma"/>
          <w:b/>
          <w:bCs/>
          <w:sz w:val="24"/>
          <w:szCs w:val="24"/>
          <w:lang w:eastAsia="es-ES"/>
        </w:rPr>
      </w:pPr>
      <w:r w:rsidRPr="00E90BB3">
        <w:rPr>
          <w:rFonts w:ascii="Tahoma" w:eastAsia="Times New Roman" w:hAnsi="Tahoma" w:cs="Tahoma"/>
          <w:b/>
          <w:bCs/>
          <w:sz w:val="24"/>
          <w:szCs w:val="24"/>
          <w:lang w:eastAsia="es-ES"/>
        </w:rPr>
        <w:t>RESUELVE</w:t>
      </w:r>
    </w:p>
    <w:p w:rsidR="001412A7" w:rsidRPr="00E90BB3" w:rsidRDefault="001412A7" w:rsidP="001412A7">
      <w:pPr>
        <w:spacing w:after="0" w:line="240" w:lineRule="auto"/>
        <w:jc w:val="both"/>
        <w:rPr>
          <w:rFonts w:ascii="Tahoma" w:eastAsia="Times New Roman" w:hAnsi="Tahoma" w:cs="Tahoma"/>
          <w:bCs/>
          <w:sz w:val="24"/>
          <w:szCs w:val="24"/>
          <w:lang w:eastAsia="es-ES"/>
        </w:rPr>
      </w:pPr>
    </w:p>
    <w:p w:rsidR="001412A7" w:rsidRDefault="001412A7" w:rsidP="001412A7">
      <w:pPr>
        <w:spacing w:after="0" w:line="240" w:lineRule="auto"/>
        <w:jc w:val="both"/>
        <w:rPr>
          <w:rFonts w:ascii="Tahoma" w:eastAsia="Times New Roman" w:hAnsi="Tahoma" w:cs="Tahoma"/>
          <w:bCs/>
          <w:sz w:val="24"/>
          <w:szCs w:val="24"/>
          <w:lang w:eastAsia="es-ES"/>
        </w:rPr>
      </w:pPr>
      <w:r w:rsidRPr="00E90BB3">
        <w:rPr>
          <w:rFonts w:ascii="Tahoma" w:eastAsia="Times New Roman" w:hAnsi="Tahoma" w:cs="Tahoma"/>
          <w:b/>
          <w:bCs/>
          <w:sz w:val="24"/>
          <w:szCs w:val="24"/>
          <w:lang w:eastAsia="es-ES"/>
        </w:rPr>
        <w:t xml:space="preserve">ARTÍCULO PRIMERO: </w:t>
      </w:r>
      <w:r w:rsidRPr="00E90BB3">
        <w:rPr>
          <w:rFonts w:ascii="Tahoma" w:eastAsia="Times New Roman" w:hAnsi="Tahoma" w:cs="Tahoma"/>
          <w:b/>
          <w:sz w:val="24"/>
          <w:szCs w:val="24"/>
          <w:lang w:eastAsia="es-ES"/>
        </w:rPr>
        <w:t>OTORGAR</w:t>
      </w:r>
      <w:r w:rsidRPr="00E90BB3">
        <w:rPr>
          <w:rFonts w:ascii="Tahoma" w:eastAsia="Times New Roman" w:hAnsi="Tahoma" w:cs="Tahoma"/>
          <w:sz w:val="24"/>
          <w:szCs w:val="24"/>
          <w:lang w:eastAsia="es-ES"/>
        </w:rPr>
        <w:t xml:space="preserve"> a favor de la Sociedad </w:t>
      </w:r>
      <w:r w:rsidRPr="00E90BB3">
        <w:rPr>
          <w:rFonts w:ascii="Tahoma" w:eastAsia="Times New Roman" w:hAnsi="Tahoma" w:cs="Tahoma"/>
          <w:b/>
          <w:sz w:val="24"/>
          <w:szCs w:val="24"/>
          <w:lang w:eastAsia="es-ES"/>
        </w:rPr>
        <w:t>BRALU S.A.S.</w:t>
      </w:r>
      <w:r w:rsidRPr="00E90BB3">
        <w:rPr>
          <w:rFonts w:ascii="Tahoma" w:eastAsia="Times New Roman" w:hAnsi="Tahoma" w:cs="Tahoma"/>
          <w:sz w:val="24"/>
          <w:szCs w:val="24"/>
          <w:lang w:eastAsia="es-ES"/>
        </w:rPr>
        <w:t xml:space="preserve">, </w:t>
      </w:r>
      <w:r w:rsidRPr="00E90BB3">
        <w:rPr>
          <w:rFonts w:ascii="Tahoma" w:hAnsi="Tahoma" w:cs="Tahoma"/>
          <w:sz w:val="24"/>
          <w:szCs w:val="24"/>
        </w:rPr>
        <w:t xml:space="preserve">identificada con </w:t>
      </w:r>
      <w:proofErr w:type="spellStart"/>
      <w:r w:rsidRPr="00E90BB3">
        <w:rPr>
          <w:rFonts w:ascii="Tahoma" w:hAnsi="Tahoma" w:cs="Tahoma"/>
          <w:sz w:val="24"/>
          <w:szCs w:val="24"/>
        </w:rPr>
        <w:t>Nit</w:t>
      </w:r>
      <w:proofErr w:type="spellEnd"/>
      <w:r w:rsidRPr="00E90BB3">
        <w:rPr>
          <w:rFonts w:ascii="Tahoma" w:hAnsi="Tahoma" w:cs="Tahoma"/>
          <w:sz w:val="24"/>
          <w:szCs w:val="24"/>
        </w:rPr>
        <w:t xml:space="preserve"> número 900.709.312-2, representada legalmente por el señor </w:t>
      </w:r>
      <w:r w:rsidRPr="00E90BB3">
        <w:rPr>
          <w:rFonts w:ascii="Tahoma" w:hAnsi="Tahoma" w:cs="Tahoma"/>
          <w:b/>
          <w:sz w:val="24"/>
          <w:szCs w:val="24"/>
        </w:rPr>
        <w:t>HÉCTOR JOSÉ CARDONA LONDOÑO</w:t>
      </w:r>
      <w:r w:rsidRPr="00E90BB3">
        <w:rPr>
          <w:rFonts w:ascii="Tahoma" w:hAnsi="Tahoma" w:cs="Tahoma"/>
          <w:sz w:val="24"/>
          <w:szCs w:val="24"/>
        </w:rPr>
        <w:t xml:space="preserve">, identificado con cédula de ciudadanía número </w:t>
      </w:r>
      <w:r w:rsidRPr="00E90BB3">
        <w:rPr>
          <w:rFonts w:ascii="Tahoma" w:hAnsi="Tahoma" w:cs="Tahoma"/>
          <w:b/>
          <w:sz w:val="24"/>
          <w:szCs w:val="24"/>
        </w:rPr>
        <w:t>8.293.549</w:t>
      </w:r>
      <w:r w:rsidRPr="00E90BB3">
        <w:rPr>
          <w:rFonts w:ascii="Tahoma" w:hAnsi="Tahoma" w:cs="Tahoma"/>
          <w:sz w:val="24"/>
          <w:szCs w:val="24"/>
        </w:rPr>
        <w:t>, expedida en la ciudad de Medellín (Antioquia),</w:t>
      </w:r>
      <w:r w:rsidRPr="00E90BB3">
        <w:rPr>
          <w:rFonts w:ascii="Tahoma" w:eastAsia="Calibri" w:hAnsi="Tahoma" w:cs="Tahoma"/>
          <w:sz w:val="24"/>
          <w:szCs w:val="24"/>
        </w:rPr>
        <w:t xml:space="preserve"> </w:t>
      </w:r>
      <w:r w:rsidRPr="00E90BB3">
        <w:rPr>
          <w:rFonts w:ascii="Tahoma" w:eastAsia="Times New Roman" w:hAnsi="Tahoma" w:cs="Tahoma"/>
          <w:b/>
          <w:sz w:val="24"/>
          <w:szCs w:val="24"/>
          <w:lang w:eastAsia="es-CO"/>
        </w:rPr>
        <w:t xml:space="preserve">CONCESIÓN DE AGUAS SUBTERRÁNEAS </w:t>
      </w:r>
      <w:r w:rsidRPr="00E90BB3">
        <w:rPr>
          <w:rFonts w:ascii="Tahoma" w:eastAsia="Times New Roman" w:hAnsi="Tahoma" w:cs="Tahoma"/>
          <w:sz w:val="24"/>
          <w:szCs w:val="24"/>
          <w:lang w:eastAsia="es-CO"/>
        </w:rPr>
        <w:t>para</w:t>
      </w:r>
      <w:r w:rsidRPr="00E90BB3">
        <w:rPr>
          <w:rFonts w:ascii="Tahoma" w:eastAsia="Times New Roman" w:hAnsi="Tahoma" w:cs="Tahoma"/>
          <w:b/>
          <w:sz w:val="24"/>
          <w:szCs w:val="24"/>
          <w:lang w:eastAsia="es-CO"/>
        </w:rPr>
        <w:t xml:space="preserve"> USO PECUARIO, </w:t>
      </w:r>
      <w:r w:rsidRPr="00E90BB3">
        <w:rPr>
          <w:rFonts w:ascii="Tahoma" w:eastAsia="Times New Roman" w:hAnsi="Tahoma" w:cs="Tahoma"/>
          <w:bCs/>
          <w:sz w:val="24"/>
          <w:szCs w:val="24"/>
          <w:lang w:eastAsia="es-ES"/>
        </w:rPr>
        <w:t xml:space="preserve">en beneficio del predio denominado </w:t>
      </w:r>
      <w:r w:rsidRPr="00E90BB3">
        <w:rPr>
          <w:rFonts w:ascii="Tahoma" w:eastAsia="Times New Roman" w:hAnsi="Tahoma" w:cs="Tahoma"/>
          <w:b/>
          <w:bCs/>
          <w:sz w:val="24"/>
          <w:szCs w:val="24"/>
          <w:lang w:eastAsia="es-ES"/>
        </w:rPr>
        <w:t>1) FINCA LA BRASILIA PRIMER LOTE</w:t>
      </w:r>
      <w:r w:rsidRPr="00E90BB3">
        <w:rPr>
          <w:rFonts w:ascii="Tahoma" w:eastAsia="Times New Roman" w:hAnsi="Tahoma" w:cs="Tahoma"/>
          <w:bCs/>
          <w:sz w:val="24"/>
          <w:szCs w:val="24"/>
          <w:lang w:eastAsia="es-ES"/>
        </w:rPr>
        <w:t xml:space="preserve">, localizado en la </w:t>
      </w:r>
      <w:r w:rsidRPr="00E90BB3">
        <w:rPr>
          <w:rFonts w:ascii="Tahoma" w:eastAsia="Times New Roman" w:hAnsi="Tahoma" w:cs="Tahoma"/>
          <w:b/>
          <w:bCs/>
          <w:sz w:val="24"/>
          <w:szCs w:val="24"/>
          <w:lang w:eastAsia="es-ES"/>
        </w:rPr>
        <w:t>VEREDA MESA BAJA</w:t>
      </w:r>
      <w:r w:rsidRPr="00E90BB3">
        <w:rPr>
          <w:rFonts w:ascii="Tahoma" w:eastAsia="Times New Roman" w:hAnsi="Tahoma" w:cs="Tahoma"/>
          <w:bCs/>
          <w:sz w:val="24"/>
          <w:szCs w:val="24"/>
          <w:lang w:eastAsia="es-ES"/>
        </w:rPr>
        <w:t xml:space="preserve">, del </w:t>
      </w:r>
      <w:r w:rsidRPr="00E90BB3">
        <w:rPr>
          <w:rFonts w:ascii="Tahoma" w:eastAsia="Times New Roman" w:hAnsi="Tahoma" w:cs="Tahoma"/>
          <w:b/>
          <w:bCs/>
          <w:sz w:val="24"/>
          <w:szCs w:val="24"/>
          <w:lang w:eastAsia="es-ES"/>
        </w:rPr>
        <w:t>MUNICIPIO</w:t>
      </w:r>
      <w:r w:rsidRPr="00E90BB3">
        <w:rPr>
          <w:rFonts w:ascii="Tahoma" w:eastAsia="Times New Roman" w:hAnsi="Tahoma" w:cs="Tahoma"/>
          <w:bCs/>
          <w:sz w:val="24"/>
          <w:szCs w:val="24"/>
          <w:lang w:eastAsia="es-ES"/>
        </w:rPr>
        <w:t xml:space="preserve"> de </w:t>
      </w:r>
      <w:r w:rsidRPr="00E90BB3">
        <w:rPr>
          <w:rFonts w:ascii="Tahoma" w:eastAsia="Times New Roman" w:hAnsi="Tahoma" w:cs="Tahoma"/>
          <w:b/>
          <w:bCs/>
          <w:sz w:val="24"/>
          <w:szCs w:val="24"/>
          <w:lang w:eastAsia="es-ES"/>
        </w:rPr>
        <w:t>QUIMBAYA, QUINDÍO</w:t>
      </w:r>
      <w:r w:rsidRPr="00E90BB3">
        <w:rPr>
          <w:rFonts w:ascii="Tahoma" w:eastAsia="Times New Roman" w:hAnsi="Tahoma" w:cs="Tahoma"/>
          <w:bCs/>
          <w:sz w:val="24"/>
          <w:szCs w:val="24"/>
          <w:lang w:eastAsia="es-ES"/>
        </w:rPr>
        <w:t xml:space="preserve">, identificado con el folio de </w:t>
      </w:r>
      <w:r w:rsidRPr="00E90BB3">
        <w:rPr>
          <w:rFonts w:ascii="Tahoma" w:eastAsia="Times New Roman" w:hAnsi="Tahoma" w:cs="Tahoma"/>
          <w:b/>
          <w:bCs/>
          <w:sz w:val="24"/>
          <w:szCs w:val="24"/>
          <w:lang w:eastAsia="es-ES"/>
        </w:rPr>
        <w:t>matrícula inmobiliaria número 280-161214</w:t>
      </w:r>
      <w:r w:rsidRPr="00E90BB3">
        <w:rPr>
          <w:rFonts w:ascii="Tahoma" w:eastAsia="Times New Roman" w:hAnsi="Tahoma" w:cs="Tahoma"/>
          <w:bCs/>
          <w:sz w:val="24"/>
          <w:szCs w:val="24"/>
          <w:lang w:eastAsia="es-ES"/>
        </w:rPr>
        <w:t xml:space="preserve">, como se detalla a </w:t>
      </w:r>
      <w:r w:rsidRPr="00E90BB3">
        <w:rPr>
          <w:rFonts w:ascii="Tahoma" w:eastAsia="Times New Roman" w:hAnsi="Tahoma" w:cs="Tahoma"/>
          <w:bCs/>
          <w:sz w:val="24"/>
          <w:szCs w:val="24"/>
          <w:lang w:eastAsia="es-ES"/>
        </w:rPr>
        <w:t>continuación</w:t>
      </w:r>
    </w:p>
    <w:tbl>
      <w:tblPr>
        <w:tblpPr w:leftFromText="141" w:rightFromText="141" w:vertAnchor="text" w:horzAnchor="margin" w:tblpXSpec="right" w:tblpY="70"/>
        <w:tblW w:w="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2"/>
        <w:gridCol w:w="741"/>
        <w:gridCol w:w="705"/>
        <w:gridCol w:w="741"/>
        <w:gridCol w:w="641"/>
        <w:gridCol w:w="515"/>
      </w:tblGrid>
      <w:tr w:rsidR="00C85C14" w:rsidRPr="001B3AE6" w:rsidTr="00C85C14">
        <w:trPr>
          <w:trHeight w:val="45"/>
        </w:trPr>
        <w:tc>
          <w:tcPr>
            <w:tcW w:w="572" w:type="dxa"/>
            <w:shd w:val="clear" w:color="auto" w:fill="auto"/>
            <w:noWrap/>
            <w:vAlign w:val="center"/>
            <w:hideMark/>
          </w:tcPr>
          <w:p w:rsidR="00C85C14" w:rsidRPr="001B3AE6" w:rsidRDefault="00C85C14" w:rsidP="00C85C14">
            <w:pPr>
              <w:jc w:val="center"/>
              <w:rPr>
                <w:rFonts w:ascii="Tahoma" w:eastAsia="Times New Roman" w:hAnsi="Tahoma" w:cs="Tahoma"/>
                <w:b/>
                <w:bCs/>
                <w:color w:val="000000"/>
                <w:sz w:val="18"/>
                <w:szCs w:val="18"/>
                <w:lang w:eastAsia="es-CO"/>
              </w:rPr>
            </w:pPr>
            <w:r w:rsidRPr="001B3AE6">
              <w:rPr>
                <w:rFonts w:ascii="Tahoma" w:eastAsia="Times New Roman" w:hAnsi="Tahoma" w:cs="Tahoma"/>
                <w:b/>
                <w:bCs/>
                <w:color w:val="000000"/>
                <w:sz w:val="18"/>
                <w:szCs w:val="18"/>
                <w:lang w:eastAsia="es-CO"/>
              </w:rPr>
              <w:t>Fuente Hídrica</w:t>
            </w:r>
          </w:p>
        </w:tc>
        <w:tc>
          <w:tcPr>
            <w:tcW w:w="596" w:type="dxa"/>
            <w:shd w:val="clear" w:color="auto" w:fill="auto"/>
            <w:noWrap/>
            <w:vAlign w:val="center"/>
            <w:hideMark/>
          </w:tcPr>
          <w:p w:rsidR="00C85C14" w:rsidRPr="001B3AE6" w:rsidRDefault="00C85C14" w:rsidP="00C85C14">
            <w:pPr>
              <w:jc w:val="center"/>
              <w:rPr>
                <w:rFonts w:ascii="Tahoma" w:eastAsia="Times New Roman" w:hAnsi="Tahoma" w:cs="Tahoma"/>
                <w:b/>
                <w:color w:val="000000"/>
                <w:sz w:val="18"/>
                <w:szCs w:val="18"/>
                <w:lang w:eastAsia="es-CO"/>
              </w:rPr>
            </w:pPr>
            <w:r w:rsidRPr="001B3AE6">
              <w:rPr>
                <w:rFonts w:ascii="Tahoma" w:eastAsia="Times New Roman" w:hAnsi="Tahoma" w:cs="Tahoma"/>
                <w:b/>
                <w:color w:val="000000"/>
                <w:sz w:val="18"/>
                <w:szCs w:val="18"/>
                <w:lang w:eastAsia="es-CO"/>
              </w:rPr>
              <w:t>Caudal a concesionar (l/s)</w:t>
            </w:r>
          </w:p>
        </w:tc>
        <w:tc>
          <w:tcPr>
            <w:tcW w:w="567" w:type="dxa"/>
            <w:vAlign w:val="center"/>
          </w:tcPr>
          <w:p w:rsidR="00C85C14" w:rsidRPr="001B3AE6" w:rsidRDefault="00C85C14" w:rsidP="00C85C14">
            <w:pPr>
              <w:jc w:val="center"/>
              <w:rPr>
                <w:rFonts w:ascii="Tahoma" w:eastAsia="Times New Roman" w:hAnsi="Tahoma" w:cs="Tahoma"/>
                <w:b/>
                <w:color w:val="000000"/>
                <w:sz w:val="18"/>
                <w:szCs w:val="18"/>
                <w:lang w:eastAsia="es-CO"/>
              </w:rPr>
            </w:pPr>
            <w:r w:rsidRPr="001B3AE6">
              <w:rPr>
                <w:rFonts w:ascii="Tahoma" w:eastAsia="Times New Roman" w:hAnsi="Tahoma" w:cs="Tahoma"/>
                <w:b/>
                <w:color w:val="000000"/>
                <w:sz w:val="18"/>
                <w:szCs w:val="18"/>
                <w:lang w:eastAsia="es-CO"/>
              </w:rPr>
              <w:t>Régimen de bombeo</w:t>
            </w:r>
          </w:p>
        </w:tc>
        <w:tc>
          <w:tcPr>
            <w:tcW w:w="596" w:type="dxa"/>
          </w:tcPr>
          <w:p w:rsidR="00C85C14" w:rsidRPr="001B3AE6" w:rsidRDefault="00C85C14" w:rsidP="00C85C14">
            <w:pPr>
              <w:jc w:val="center"/>
              <w:rPr>
                <w:rFonts w:ascii="Tahoma" w:eastAsia="Times New Roman" w:hAnsi="Tahoma" w:cs="Tahoma"/>
                <w:b/>
                <w:color w:val="000000"/>
                <w:sz w:val="18"/>
                <w:szCs w:val="18"/>
                <w:lang w:eastAsia="es-CO"/>
              </w:rPr>
            </w:pPr>
            <w:r w:rsidRPr="001B3AE6">
              <w:rPr>
                <w:rFonts w:ascii="Tahoma" w:eastAsia="Times New Roman" w:hAnsi="Tahoma" w:cs="Tahoma"/>
                <w:b/>
                <w:color w:val="000000"/>
                <w:sz w:val="18"/>
                <w:szCs w:val="18"/>
                <w:lang w:eastAsia="es-CO"/>
              </w:rPr>
              <w:t>Caudal a concesionar diario (L/d)</w:t>
            </w:r>
          </w:p>
          <w:p w:rsidR="00C85C14" w:rsidRPr="001B3AE6" w:rsidRDefault="00C85C14" w:rsidP="00C85C14">
            <w:pPr>
              <w:jc w:val="center"/>
              <w:rPr>
                <w:rFonts w:ascii="Tahoma" w:eastAsia="Times New Roman" w:hAnsi="Tahoma" w:cs="Tahoma"/>
                <w:b/>
                <w:color w:val="000000"/>
                <w:sz w:val="18"/>
                <w:szCs w:val="18"/>
                <w:lang w:eastAsia="es-CO"/>
              </w:rPr>
            </w:pPr>
          </w:p>
        </w:tc>
        <w:tc>
          <w:tcPr>
            <w:tcW w:w="515" w:type="dxa"/>
            <w:shd w:val="clear" w:color="auto" w:fill="auto"/>
            <w:vAlign w:val="center"/>
            <w:hideMark/>
          </w:tcPr>
          <w:p w:rsidR="00C85C14" w:rsidRPr="001B3AE6" w:rsidRDefault="00C85C14" w:rsidP="00C85C14">
            <w:pPr>
              <w:jc w:val="center"/>
              <w:rPr>
                <w:rFonts w:ascii="Tahoma" w:eastAsia="Times New Roman" w:hAnsi="Tahoma" w:cs="Tahoma"/>
                <w:b/>
                <w:color w:val="000000"/>
                <w:sz w:val="18"/>
                <w:szCs w:val="18"/>
                <w:lang w:eastAsia="es-CO"/>
              </w:rPr>
            </w:pPr>
            <w:r w:rsidRPr="001B3AE6">
              <w:rPr>
                <w:rFonts w:ascii="Tahoma" w:eastAsia="Times New Roman" w:hAnsi="Tahoma" w:cs="Tahoma"/>
                <w:b/>
                <w:color w:val="000000"/>
                <w:sz w:val="18"/>
                <w:szCs w:val="18"/>
                <w:lang w:eastAsia="es-CO"/>
              </w:rPr>
              <w:t>Bocatoma</w:t>
            </w:r>
          </w:p>
        </w:tc>
        <w:tc>
          <w:tcPr>
            <w:tcW w:w="414" w:type="dxa"/>
            <w:vAlign w:val="center"/>
          </w:tcPr>
          <w:p w:rsidR="00C85C14" w:rsidRPr="001B3AE6" w:rsidRDefault="00C85C14" w:rsidP="00C85C14">
            <w:pPr>
              <w:jc w:val="center"/>
              <w:rPr>
                <w:rFonts w:ascii="Tahoma" w:eastAsia="Times New Roman" w:hAnsi="Tahoma" w:cs="Tahoma"/>
                <w:b/>
                <w:color w:val="000000"/>
                <w:sz w:val="18"/>
                <w:szCs w:val="18"/>
                <w:lang w:eastAsia="es-CO"/>
              </w:rPr>
            </w:pPr>
            <w:r w:rsidRPr="001B3AE6">
              <w:rPr>
                <w:rFonts w:ascii="Tahoma" w:eastAsia="Times New Roman" w:hAnsi="Tahoma" w:cs="Tahoma"/>
                <w:b/>
                <w:color w:val="000000"/>
                <w:sz w:val="18"/>
                <w:szCs w:val="18"/>
                <w:lang w:eastAsia="es-CO"/>
              </w:rPr>
              <w:t>Uso</w:t>
            </w:r>
          </w:p>
        </w:tc>
      </w:tr>
      <w:tr w:rsidR="00C85C14" w:rsidRPr="001B3AE6" w:rsidTr="00C85C14">
        <w:trPr>
          <w:trHeight w:val="16"/>
        </w:trPr>
        <w:tc>
          <w:tcPr>
            <w:tcW w:w="572" w:type="dxa"/>
            <w:shd w:val="clear" w:color="auto" w:fill="auto"/>
            <w:noWrap/>
            <w:vAlign w:val="center"/>
            <w:hideMark/>
          </w:tcPr>
          <w:p w:rsidR="00C85C14" w:rsidRPr="001B3AE6" w:rsidRDefault="00C85C14" w:rsidP="00C85C14">
            <w:pPr>
              <w:jc w:val="center"/>
              <w:rPr>
                <w:rFonts w:ascii="Tahoma" w:eastAsia="Times New Roman" w:hAnsi="Tahoma" w:cs="Tahoma"/>
                <w:color w:val="000000"/>
                <w:sz w:val="18"/>
                <w:szCs w:val="18"/>
                <w:lang w:eastAsia="es-CO"/>
              </w:rPr>
            </w:pPr>
            <w:r w:rsidRPr="001B3AE6">
              <w:rPr>
                <w:rFonts w:ascii="Tahoma" w:eastAsia="Times New Roman" w:hAnsi="Tahoma" w:cs="Tahoma"/>
                <w:sz w:val="18"/>
                <w:szCs w:val="18"/>
                <w:lang w:eastAsia="es-CO"/>
              </w:rPr>
              <w:t>Aguas subterráneas</w:t>
            </w:r>
          </w:p>
        </w:tc>
        <w:tc>
          <w:tcPr>
            <w:tcW w:w="596" w:type="dxa"/>
            <w:shd w:val="clear" w:color="auto" w:fill="auto"/>
            <w:noWrap/>
            <w:vAlign w:val="center"/>
            <w:hideMark/>
          </w:tcPr>
          <w:p w:rsidR="00C85C14" w:rsidRPr="001B3AE6" w:rsidRDefault="00C85C14" w:rsidP="00C85C14">
            <w:pPr>
              <w:jc w:val="center"/>
              <w:rPr>
                <w:rFonts w:ascii="Tahoma" w:eastAsia="Times New Roman" w:hAnsi="Tahoma" w:cs="Tahoma"/>
                <w:color w:val="000000"/>
                <w:sz w:val="18"/>
                <w:szCs w:val="18"/>
                <w:lang w:eastAsia="es-CO"/>
              </w:rPr>
            </w:pPr>
            <w:r w:rsidRPr="001B3AE6">
              <w:rPr>
                <w:rFonts w:ascii="Tahoma" w:eastAsia="Times New Roman" w:hAnsi="Tahoma" w:cs="Tahoma"/>
                <w:color w:val="000000"/>
                <w:sz w:val="18"/>
                <w:szCs w:val="18"/>
                <w:lang w:eastAsia="es-CO"/>
              </w:rPr>
              <w:t>1.11</w:t>
            </w:r>
          </w:p>
        </w:tc>
        <w:tc>
          <w:tcPr>
            <w:tcW w:w="567" w:type="dxa"/>
            <w:vAlign w:val="center"/>
          </w:tcPr>
          <w:p w:rsidR="00C85C14" w:rsidRPr="001B3AE6" w:rsidRDefault="00C85C14" w:rsidP="00C85C14">
            <w:pPr>
              <w:jc w:val="center"/>
              <w:rPr>
                <w:rFonts w:ascii="Tahoma" w:eastAsia="Times New Roman" w:hAnsi="Tahoma" w:cs="Tahoma"/>
                <w:color w:val="000000"/>
                <w:sz w:val="18"/>
                <w:szCs w:val="18"/>
                <w:lang w:eastAsia="es-CO"/>
              </w:rPr>
            </w:pPr>
            <w:r w:rsidRPr="001B3AE6">
              <w:rPr>
                <w:rFonts w:ascii="Tahoma" w:eastAsia="Times New Roman" w:hAnsi="Tahoma" w:cs="Tahoma"/>
                <w:color w:val="000000"/>
                <w:sz w:val="18"/>
                <w:szCs w:val="18"/>
                <w:lang w:eastAsia="es-CO"/>
              </w:rPr>
              <w:t>Seis bombeos diarios de 120 minutos c/u con tiempo de recuperación de 120 minutos entre ellos</w:t>
            </w:r>
          </w:p>
        </w:tc>
        <w:tc>
          <w:tcPr>
            <w:tcW w:w="596" w:type="dxa"/>
          </w:tcPr>
          <w:p w:rsidR="00C85C14" w:rsidRPr="001B3AE6" w:rsidRDefault="00C85C14" w:rsidP="00C85C14">
            <w:pPr>
              <w:jc w:val="center"/>
              <w:rPr>
                <w:rFonts w:ascii="Tahoma" w:eastAsia="Times New Roman" w:hAnsi="Tahoma" w:cs="Tahoma"/>
                <w:color w:val="000000"/>
                <w:sz w:val="18"/>
                <w:szCs w:val="18"/>
                <w:lang w:eastAsia="es-CO"/>
              </w:rPr>
            </w:pPr>
          </w:p>
          <w:p w:rsidR="00C85C14" w:rsidRPr="001B3AE6" w:rsidRDefault="00C85C14" w:rsidP="00C85C14">
            <w:pPr>
              <w:jc w:val="center"/>
              <w:rPr>
                <w:rFonts w:ascii="Tahoma" w:eastAsia="Times New Roman" w:hAnsi="Tahoma" w:cs="Tahoma"/>
                <w:color w:val="000000"/>
                <w:sz w:val="18"/>
                <w:szCs w:val="18"/>
                <w:lang w:eastAsia="es-CO"/>
              </w:rPr>
            </w:pPr>
          </w:p>
          <w:p w:rsidR="00C85C14" w:rsidRPr="001B3AE6" w:rsidRDefault="00C85C14" w:rsidP="00C85C14">
            <w:pPr>
              <w:jc w:val="center"/>
              <w:rPr>
                <w:rFonts w:ascii="Tahoma" w:eastAsia="Times New Roman" w:hAnsi="Tahoma" w:cs="Tahoma"/>
                <w:color w:val="000000"/>
                <w:sz w:val="18"/>
                <w:szCs w:val="18"/>
                <w:lang w:eastAsia="es-CO"/>
              </w:rPr>
            </w:pPr>
          </w:p>
          <w:p w:rsidR="00C85C14" w:rsidRPr="001B3AE6" w:rsidRDefault="00C85C14" w:rsidP="00C85C14">
            <w:pPr>
              <w:jc w:val="center"/>
              <w:rPr>
                <w:rFonts w:ascii="Tahoma" w:eastAsia="Times New Roman" w:hAnsi="Tahoma" w:cs="Tahoma"/>
                <w:color w:val="000000"/>
                <w:sz w:val="18"/>
                <w:szCs w:val="18"/>
                <w:lang w:eastAsia="es-CO"/>
              </w:rPr>
            </w:pPr>
            <w:r w:rsidRPr="001B3AE6">
              <w:rPr>
                <w:rFonts w:ascii="Tahoma" w:eastAsia="Times New Roman" w:hAnsi="Tahoma" w:cs="Tahoma"/>
                <w:color w:val="000000"/>
                <w:sz w:val="18"/>
                <w:szCs w:val="18"/>
                <w:lang w:eastAsia="es-CO"/>
              </w:rPr>
              <w:t>47.952</w:t>
            </w:r>
          </w:p>
        </w:tc>
        <w:tc>
          <w:tcPr>
            <w:tcW w:w="515" w:type="dxa"/>
            <w:shd w:val="clear" w:color="auto" w:fill="auto"/>
            <w:noWrap/>
            <w:vAlign w:val="center"/>
            <w:hideMark/>
          </w:tcPr>
          <w:p w:rsidR="00C85C14" w:rsidRPr="001B3AE6" w:rsidRDefault="00C85C14" w:rsidP="00C85C14">
            <w:pPr>
              <w:jc w:val="center"/>
              <w:rPr>
                <w:rFonts w:ascii="Tahoma" w:eastAsia="Times New Roman" w:hAnsi="Tahoma" w:cs="Tahoma"/>
                <w:color w:val="000000"/>
                <w:sz w:val="18"/>
                <w:szCs w:val="18"/>
                <w:lang w:eastAsia="es-CO"/>
              </w:rPr>
            </w:pPr>
            <w:r w:rsidRPr="001B3AE6">
              <w:rPr>
                <w:rFonts w:ascii="Tahoma" w:eastAsia="Times New Roman" w:hAnsi="Tahoma" w:cs="Tahoma"/>
                <w:color w:val="000000"/>
                <w:sz w:val="18"/>
                <w:szCs w:val="18"/>
                <w:lang w:eastAsia="es-CO"/>
              </w:rPr>
              <w:t>Principal</w:t>
            </w:r>
          </w:p>
        </w:tc>
        <w:tc>
          <w:tcPr>
            <w:tcW w:w="414" w:type="dxa"/>
            <w:vAlign w:val="center"/>
          </w:tcPr>
          <w:p w:rsidR="00C85C14" w:rsidRPr="001B3AE6" w:rsidRDefault="00C85C14" w:rsidP="00C85C14">
            <w:pPr>
              <w:jc w:val="center"/>
              <w:rPr>
                <w:rFonts w:ascii="Tahoma" w:eastAsia="Times New Roman" w:hAnsi="Tahoma" w:cs="Tahoma"/>
                <w:color w:val="000000"/>
                <w:sz w:val="18"/>
                <w:szCs w:val="18"/>
                <w:lang w:eastAsia="es-CO"/>
              </w:rPr>
            </w:pPr>
            <w:r w:rsidRPr="001B3AE6">
              <w:rPr>
                <w:rFonts w:ascii="Tahoma" w:eastAsia="Times New Roman" w:hAnsi="Tahoma" w:cs="Tahoma"/>
                <w:color w:val="000000"/>
                <w:sz w:val="18"/>
                <w:szCs w:val="18"/>
                <w:lang w:eastAsia="es-CO"/>
              </w:rPr>
              <w:t>Pecuario</w:t>
            </w:r>
          </w:p>
        </w:tc>
      </w:tr>
    </w:tbl>
    <w:p w:rsidR="00E90BB3" w:rsidRDefault="00E90BB3" w:rsidP="001412A7">
      <w:pPr>
        <w:spacing w:after="0" w:line="240" w:lineRule="auto"/>
        <w:jc w:val="both"/>
        <w:rPr>
          <w:rFonts w:ascii="Tahoma" w:eastAsia="Times New Roman" w:hAnsi="Tahoma" w:cs="Tahoma"/>
          <w:bCs/>
          <w:sz w:val="24"/>
          <w:szCs w:val="24"/>
          <w:lang w:eastAsia="es-ES"/>
        </w:rPr>
      </w:pPr>
    </w:p>
    <w:p w:rsidR="00E90BB3" w:rsidRPr="00865ED3" w:rsidRDefault="00E90BB3" w:rsidP="00E90BB3">
      <w:pPr>
        <w:spacing w:after="0" w:line="240" w:lineRule="auto"/>
        <w:jc w:val="both"/>
        <w:rPr>
          <w:rFonts w:ascii="Tahoma" w:eastAsia="Times New Roman" w:hAnsi="Tahoma" w:cs="Tahoma"/>
          <w:bCs/>
          <w:sz w:val="20"/>
          <w:szCs w:val="20"/>
          <w:lang w:eastAsia="es-ES"/>
        </w:rPr>
      </w:pPr>
    </w:p>
    <w:p w:rsidR="00E90BB3" w:rsidRPr="00E90BB3" w:rsidRDefault="00E90BB3" w:rsidP="001412A7">
      <w:pPr>
        <w:spacing w:after="0" w:line="240" w:lineRule="auto"/>
        <w:jc w:val="both"/>
        <w:rPr>
          <w:rFonts w:ascii="Tahoma" w:eastAsia="Calibri" w:hAnsi="Tahoma" w:cs="Tahoma"/>
          <w:i/>
          <w:sz w:val="24"/>
          <w:szCs w:val="24"/>
        </w:rPr>
      </w:pPr>
    </w:p>
    <w:p w:rsidR="001412A7" w:rsidRPr="00E90BB3" w:rsidRDefault="001412A7" w:rsidP="001412A7">
      <w:pPr>
        <w:spacing w:after="0" w:line="240" w:lineRule="auto"/>
        <w:jc w:val="both"/>
        <w:rPr>
          <w:rFonts w:ascii="Tahoma" w:eastAsia="Times New Roman" w:hAnsi="Tahoma" w:cs="Tahoma"/>
          <w:sz w:val="24"/>
          <w:szCs w:val="24"/>
          <w:lang w:eastAsia="es-ES"/>
        </w:rPr>
      </w:pPr>
      <w:r w:rsidRPr="00E90BB3">
        <w:rPr>
          <w:rFonts w:ascii="Tahoma" w:eastAsia="Times New Roman" w:hAnsi="Tahoma" w:cs="Tahoma"/>
          <w:b/>
          <w:bCs/>
          <w:sz w:val="24"/>
          <w:szCs w:val="24"/>
          <w:lang w:eastAsia="es-ES"/>
        </w:rPr>
        <w:t xml:space="preserve">PARÁGRAFO PRIMERO: - </w:t>
      </w:r>
      <w:r w:rsidRPr="00E90BB3">
        <w:rPr>
          <w:rFonts w:ascii="Tahoma" w:eastAsia="Times New Roman" w:hAnsi="Tahoma" w:cs="Tahoma"/>
          <w:sz w:val="24"/>
          <w:szCs w:val="24"/>
          <w:lang w:eastAsia="es-ES"/>
        </w:rPr>
        <w:t xml:space="preserve">El término de la concesión de aguas subterráneas, será de </w:t>
      </w:r>
      <w:r w:rsidRPr="00E90BB3">
        <w:rPr>
          <w:rFonts w:ascii="Tahoma" w:eastAsia="Times New Roman" w:hAnsi="Tahoma" w:cs="Tahoma"/>
          <w:b/>
          <w:sz w:val="24"/>
          <w:szCs w:val="24"/>
          <w:lang w:eastAsia="es-ES"/>
        </w:rPr>
        <w:t>cinco</w:t>
      </w:r>
      <w:r w:rsidRPr="00E90BB3">
        <w:rPr>
          <w:rFonts w:ascii="Tahoma" w:eastAsia="Times New Roman" w:hAnsi="Tahoma" w:cs="Tahoma"/>
          <w:sz w:val="24"/>
          <w:szCs w:val="24"/>
          <w:lang w:eastAsia="es-ES"/>
        </w:rPr>
        <w:t xml:space="preserve"> </w:t>
      </w:r>
      <w:r w:rsidRPr="00E90BB3">
        <w:rPr>
          <w:rFonts w:ascii="Tahoma" w:eastAsia="Times New Roman" w:hAnsi="Tahoma" w:cs="Tahoma"/>
          <w:b/>
          <w:bCs/>
          <w:sz w:val="24"/>
          <w:szCs w:val="24"/>
          <w:lang w:eastAsia="es-ES"/>
        </w:rPr>
        <w:t xml:space="preserve">(05) años </w:t>
      </w:r>
      <w:r w:rsidRPr="00E90BB3">
        <w:rPr>
          <w:rFonts w:ascii="Tahoma" w:eastAsia="Times New Roman" w:hAnsi="Tahoma" w:cs="Tahoma"/>
          <w:sz w:val="24"/>
          <w:szCs w:val="24"/>
          <w:lang w:eastAsia="es-ES"/>
        </w:rPr>
        <w:t xml:space="preserve">contados a partir de la fecha de ejecutoria de la presente Resolución, término que podrá ser prorrogado a petición del concesionario dentro del último año de vigencia. </w:t>
      </w:r>
    </w:p>
    <w:p w:rsidR="001412A7" w:rsidRPr="00E90BB3" w:rsidRDefault="001412A7" w:rsidP="001412A7">
      <w:pPr>
        <w:spacing w:after="0" w:line="240" w:lineRule="auto"/>
        <w:jc w:val="both"/>
        <w:rPr>
          <w:rFonts w:ascii="Tahoma" w:eastAsia="Times New Roman" w:hAnsi="Tahoma" w:cs="Tahoma"/>
          <w:sz w:val="24"/>
          <w:szCs w:val="24"/>
          <w:lang w:eastAsia="es-ES"/>
        </w:rPr>
      </w:pPr>
    </w:p>
    <w:p w:rsidR="001412A7" w:rsidRPr="00E90BB3" w:rsidRDefault="001412A7" w:rsidP="001412A7">
      <w:pPr>
        <w:spacing w:after="0" w:line="240" w:lineRule="auto"/>
        <w:jc w:val="both"/>
        <w:rPr>
          <w:rFonts w:ascii="Tahoma" w:eastAsia="Times New Roman" w:hAnsi="Tahoma" w:cs="Tahoma"/>
          <w:sz w:val="24"/>
          <w:szCs w:val="24"/>
          <w:lang w:eastAsia="es-ES"/>
        </w:rPr>
      </w:pPr>
      <w:r w:rsidRPr="00E90BB3">
        <w:rPr>
          <w:rFonts w:ascii="Tahoma" w:eastAsia="Times New Roman" w:hAnsi="Tahoma" w:cs="Tahoma"/>
          <w:b/>
          <w:sz w:val="24"/>
          <w:szCs w:val="24"/>
          <w:lang w:eastAsia="es-ES"/>
        </w:rPr>
        <w:t>PARÁGRAFO SEGUNDO: -</w:t>
      </w:r>
      <w:r w:rsidRPr="00E90BB3">
        <w:rPr>
          <w:rFonts w:ascii="Tahoma" w:eastAsia="Times New Roman" w:hAnsi="Tahoma" w:cs="Tahoma"/>
          <w:sz w:val="24"/>
          <w:szCs w:val="24"/>
          <w:lang w:eastAsia="es-ES"/>
        </w:rPr>
        <w:t xml:space="preserve"> </w:t>
      </w:r>
      <w:r w:rsidRPr="00E90BB3">
        <w:rPr>
          <w:rFonts w:ascii="Tahoma" w:eastAsia="Times New Roman" w:hAnsi="Tahoma" w:cs="Tahoma"/>
          <w:b/>
          <w:sz w:val="24"/>
          <w:szCs w:val="24"/>
          <w:lang w:eastAsia="es-ES"/>
        </w:rPr>
        <w:t xml:space="preserve">PRÓRROGA: </w:t>
      </w:r>
      <w:r w:rsidRPr="00E90BB3">
        <w:rPr>
          <w:rFonts w:ascii="Tahoma" w:eastAsia="Calibri" w:hAnsi="Tahoma" w:cs="Tahoma"/>
          <w:sz w:val="24"/>
          <w:szCs w:val="24"/>
        </w:rPr>
        <w:t xml:space="preserve">El </w:t>
      </w:r>
      <w:r w:rsidRPr="00E90BB3">
        <w:rPr>
          <w:rFonts w:ascii="Tahoma" w:eastAsia="Times New Roman" w:hAnsi="Tahoma" w:cs="Tahoma"/>
          <w:sz w:val="24"/>
          <w:szCs w:val="24"/>
          <w:lang w:eastAsia="es-ES"/>
        </w:rPr>
        <w:t xml:space="preserve">término de la concesión de aguas podrá ser prorrogado a petición del Concesionario dentro del último año de vigencia, salvo razones de conveniencia pública, conforme a lo estipulado en la </w:t>
      </w:r>
      <w:r w:rsidRPr="00E90BB3">
        <w:rPr>
          <w:rFonts w:ascii="Tahoma" w:hAnsi="Tahoma" w:cs="Tahoma"/>
          <w:sz w:val="24"/>
          <w:szCs w:val="24"/>
        </w:rPr>
        <w:t>sección 8 del Capítulo 2 d</w:t>
      </w:r>
      <w:r w:rsidRPr="00E90BB3">
        <w:rPr>
          <w:rFonts w:ascii="Tahoma" w:eastAsia="Times New Roman" w:hAnsi="Tahoma" w:cs="Tahoma"/>
          <w:sz w:val="24"/>
          <w:szCs w:val="24"/>
          <w:lang w:eastAsia="es-ES"/>
        </w:rPr>
        <w:t xml:space="preserve">el </w:t>
      </w:r>
      <w:r w:rsidRPr="00E90BB3">
        <w:rPr>
          <w:rFonts w:ascii="Tahoma" w:eastAsia="Calibri" w:hAnsi="Tahoma" w:cs="Tahoma"/>
          <w:sz w:val="24"/>
          <w:szCs w:val="24"/>
        </w:rPr>
        <w:t xml:space="preserve">artículo 2.2.3.2.8.4 del Decreto 1076 de 2015 (artículo 47 del Decreto 1541 de 1978). </w:t>
      </w:r>
      <w:r w:rsidRPr="00E90BB3">
        <w:rPr>
          <w:rFonts w:ascii="Tahoma" w:eastAsia="Times New Roman" w:hAnsi="Tahoma" w:cs="Tahoma"/>
          <w:sz w:val="24"/>
          <w:szCs w:val="24"/>
          <w:lang w:eastAsia="es-ES"/>
        </w:rPr>
        <w:t xml:space="preserve">En el caso de no solicitar ante esta Autoridad Ambiental </w:t>
      </w:r>
      <w:r w:rsidRPr="00E90BB3">
        <w:rPr>
          <w:rFonts w:ascii="Tahoma" w:eastAsia="Times New Roman" w:hAnsi="Tahoma" w:cs="Tahoma"/>
          <w:sz w:val="24"/>
          <w:szCs w:val="24"/>
          <w:lang w:eastAsia="es-ES"/>
        </w:rPr>
        <w:lastRenderedPageBreak/>
        <w:t>la prórroga de la presente concesión de aguas dentro del término señalado anteriormente, se entenderá que la misma se da por terminada, sin perjuicio de lo dispuesto en el</w:t>
      </w:r>
      <w:r w:rsidRPr="00E90BB3">
        <w:rPr>
          <w:rFonts w:ascii="Tahoma" w:eastAsia="Times New Roman" w:hAnsi="Tahoma" w:cs="Tahoma"/>
          <w:bCs/>
          <w:color w:val="000000"/>
          <w:sz w:val="24"/>
          <w:szCs w:val="24"/>
          <w:lang w:eastAsia="es-CO"/>
        </w:rPr>
        <w:t xml:space="preserve"> Parágrafo 3° del artículo 216 de la Ley 1450 de 2012, en concordancia con la Ley 1753 de 2015, frente al cobro de la tasa por uso del agua y de que se </w:t>
      </w:r>
      <w:r w:rsidRPr="00E90BB3">
        <w:rPr>
          <w:rFonts w:ascii="Tahoma" w:eastAsia="Times New Roman" w:hAnsi="Tahoma" w:cs="Tahoma"/>
          <w:sz w:val="24"/>
          <w:szCs w:val="24"/>
          <w:lang w:eastAsia="es-ES"/>
        </w:rPr>
        <w:t xml:space="preserve">tramite una nueva concesión de aguas </w:t>
      </w:r>
      <w:r w:rsidRPr="00E90BB3">
        <w:rPr>
          <w:rFonts w:ascii="Tahoma" w:eastAsia="Times New Roman" w:hAnsi="Tahoma" w:cs="Tahoma"/>
          <w:color w:val="000000"/>
          <w:sz w:val="24"/>
          <w:szCs w:val="24"/>
          <w:lang w:eastAsia="es-ES"/>
        </w:rPr>
        <w:t>con el cumplimiento de los requisitos establecidos en</w:t>
      </w:r>
      <w:r w:rsidRPr="00E90BB3">
        <w:rPr>
          <w:rFonts w:ascii="Tahoma" w:hAnsi="Tahoma" w:cs="Tahoma"/>
          <w:sz w:val="24"/>
          <w:szCs w:val="24"/>
        </w:rPr>
        <w:t xml:space="preserve"> la Sección 9 del Capítulo 2 </w:t>
      </w:r>
      <w:r w:rsidRPr="00E90BB3">
        <w:rPr>
          <w:rFonts w:ascii="Tahoma" w:eastAsia="Calibri" w:hAnsi="Tahoma" w:cs="Tahoma"/>
          <w:sz w:val="24"/>
          <w:szCs w:val="24"/>
        </w:rPr>
        <w:t xml:space="preserve">artículos 2.2.3.2.9.1. y 2.2.3.2.9.2. del Decreto 1076 de 2015 (artículos 54 y 55 del Decreto 1541 de 1978) </w:t>
      </w:r>
      <w:r w:rsidRPr="00E90BB3">
        <w:rPr>
          <w:rFonts w:ascii="Tahoma" w:eastAsia="Times New Roman" w:hAnsi="Tahoma" w:cs="Tahoma"/>
          <w:color w:val="000000"/>
          <w:sz w:val="24"/>
          <w:szCs w:val="24"/>
          <w:lang w:eastAsia="es-ES"/>
        </w:rPr>
        <w:t>y demás normas concordantes.</w:t>
      </w:r>
    </w:p>
    <w:p w:rsidR="001412A7" w:rsidRPr="00E90BB3" w:rsidRDefault="001412A7" w:rsidP="001412A7">
      <w:pPr>
        <w:spacing w:after="0" w:line="240" w:lineRule="auto"/>
        <w:jc w:val="both"/>
        <w:rPr>
          <w:rFonts w:ascii="Tahoma" w:eastAsia="Times New Roman" w:hAnsi="Tahoma" w:cs="Tahoma"/>
          <w:b/>
          <w:bCs/>
          <w:sz w:val="24"/>
          <w:szCs w:val="24"/>
          <w:lang w:eastAsia="es-ES"/>
        </w:rPr>
      </w:pPr>
    </w:p>
    <w:p w:rsidR="001412A7" w:rsidRPr="00E90BB3" w:rsidRDefault="001412A7" w:rsidP="001412A7">
      <w:pPr>
        <w:spacing w:after="0" w:line="240" w:lineRule="auto"/>
        <w:jc w:val="both"/>
        <w:rPr>
          <w:rFonts w:ascii="Tahoma" w:eastAsia="Times New Roman" w:hAnsi="Tahoma" w:cs="Tahoma"/>
          <w:sz w:val="24"/>
          <w:szCs w:val="24"/>
          <w:lang w:eastAsia="es-ES"/>
        </w:rPr>
      </w:pPr>
      <w:r w:rsidRPr="00E90BB3">
        <w:rPr>
          <w:rFonts w:ascii="Tahoma" w:eastAsia="Times New Roman" w:hAnsi="Tahoma" w:cs="Tahoma"/>
          <w:b/>
          <w:bCs/>
          <w:sz w:val="24"/>
          <w:szCs w:val="24"/>
          <w:lang w:eastAsia="es-ES"/>
        </w:rPr>
        <w:t xml:space="preserve">PARÁGRAFO TERCERO: - </w:t>
      </w:r>
      <w:r w:rsidRPr="00E90BB3">
        <w:rPr>
          <w:rFonts w:ascii="Tahoma" w:eastAsia="Times New Roman" w:hAnsi="Tahoma" w:cs="Tahoma"/>
          <w:sz w:val="24"/>
          <w:szCs w:val="24"/>
          <w:lang w:eastAsia="es-ES"/>
        </w:rPr>
        <w:t>El sistema de captación es por bombeo.</w:t>
      </w:r>
    </w:p>
    <w:p w:rsidR="001412A7" w:rsidRPr="00E90BB3" w:rsidRDefault="001412A7" w:rsidP="001412A7">
      <w:pPr>
        <w:spacing w:after="0" w:line="240" w:lineRule="auto"/>
        <w:jc w:val="both"/>
        <w:rPr>
          <w:rFonts w:ascii="Tahoma" w:eastAsia="Times New Roman" w:hAnsi="Tahoma" w:cs="Tahoma"/>
          <w:b/>
          <w:bCs/>
          <w:sz w:val="24"/>
          <w:szCs w:val="24"/>
          <w:lang w:eastAsia="es-ES"/>
        </w:rPr>
      </w:pPr>
    </w:p>
    <w:p w:rsidR="001412A7" w:rsidRPr="00E90BB3" w:rsidRDefault="001412A7" w:rsidP="001412A7">
      <w:pPr>
        <w:spacing w:after="0" w:line="240" w:lineRule="auto"/>
        <w:jc w:val="both"/>
        <w:rPr>
          <w:rFonts w:ascii="Tahoma" w:eastAsia="Times New Roman" w:hAnsi="Tahoma" w:cs="Tahoma"/>
          <w:b/>
          <w:bCs/>
          <w:sz w:val="24"/>
          <w:szCs w:val="24"/>
          <w:lang w:eastAsia="es-ES"/>
        </w:rPr>
      </w:pPr>
      <w:r w:rsidRPr="00E90BB3">
        <w:rPr>
          <w:rFonts w:ascii="Tahoma" w:eastAsia="Times New Roman" w:hAnsi="Tahoma" w:cs="Tahoma"/>
          <w:b/>
          <w:bCs/>
          <w:sz w:val="24"/>
          <w:szCs w:val="24"/>
          <w:lang w:eastAsia="es-ES"/>
        </w:rPr>
        <w:t>PARÁGRAFO QUINTO: -</w:t>
      </w:r>
      <w:r w:rsidRPr="00E90BB3">
        <w:rPr>
          <w:rFonts w:ascii="Tahoma" w:eastAsia="Times New Roman" w:hAnsi="Tahoma" w:cs="Tahoma"/>
          <w:sz w:val="24"/>
          <w:szCs w:val="24"/>
          <w:lang w:eastAsia="es-ES"/>
        </w:rPr>
        <w:t xml:space="preserve"> </w:t>
      </w:r>
      <w:r w:rsidRPr="00E90BB3">
        <w:rPr>
          <w:rFonts w:ascii="Tahoma" w:eastAsia="Times New Roman" w:hAnsi="Tahoma" w:cs="Tahoma"/>
          <w:b/>
          <w:bCs/>
          <w:sz w:val="24"/>
          <w:szCs w:val="24"/>
          <w:lang w:eastAsia="es-ES"/>
        </w:rPr>
        <w:t xml:space="preserve"> </w:t>
      </w:r>
      <w:r w:rsidRPr="00E90BB3">
        <w:rPr>
          <w:rFonts w:ascii="Tahoma" w:eastAsia="Times New Roman" w:hAnsi="Tahoma" w:cs="Tahoma"/>
          <w:sz w:val="24"/>
          <w:szCs w:val="24"/>
          <w:lang w:eastAsia="es-ES"/>
        </w:rPr>
        <w:t xml:space="preserve">La Concesión de Aguas Subterráneas es para uso exclusivamente pecuario, cualquier proyecto, obra o actividad diferente que requiera de infraestructura, deberá iniciarse ante esta Autoridad Ambiental el correspondiente trámite de Licencia Ambiental. </w:t>
      </w:r>
    </w:p>
    <w:p w:rsidR="001412A7" w:rsidRPr="00E90BB3" w:rsidRDefault="001412A7" w:rsidP="001412A7">
      <w:pPr>
        <w:spacing w:after="0" w:line="240" w:lineRule="auto"/>
        <w:jc w:val="both"/>
        <w:rPr>
          <w:rFonts w:ascii="Tahoma" w:eastAsia="Times New Roman" w:hAnsi="Tahoma" w:cs="Tahoma"/>
          <w:b/>
          <w:bCs/>
          <w:sz w:val="24"/>
          <w:szCs w:val="24"/>
          <w:lang w:eastAsia="es-ES"/>
        </w:rPr>
      </w:pPr>
    </w:p>
    <w:p w:rsidR="001412A7" w:rsidRPr="00E90BB3" w:rsidRDefault="001412A7" w:rsidP="001412A7">
      <w:pPr>
        <w:spacing w:after="0" w:line="240" w:lineRule="auto"/>
        <w:jc w:val="both"/>
        <w:rPr>
          <w:rFonts w:ascii="Tahoma" w:eastAsia="Times New Roman" w:hAnsi="Tahoma" w:cs="Tahoma"/>
          <w:bCs/>
          <w:sz w:val="24"/>
          <w:szCs w:val="24"/>
          <w:lang w:eastAsia="es-ES"/>
        </w:rPr>
      </w:pPr>
      <w:r w:rsidRPr="00E90BB3">
        <w:rPr>
          <w:rFonts w:ascii="Tahoma" w:eastAsia="Times New Roman" w:hAnsi="Tahoma" w:cs="Tahoma"/>
          <w:b/>
          <w:bCs/>
          <w:sz w:val="24"/>
          <w:szCs w:val="24"/>
          <w:lang w:eastAsia="es-ES"/>
        </w:rPr>
        <w:t xml:space="preserve">ARTICULO SEGUNDO: - OBLIGACIONES: - </w:t>
      </w:r>
      <w:r w:rsidRPr="00E90BB3">
        <w:rPr>
          <w:rFonts w:ascii="Tahoma" w:hAnsi="Tahoma" w:cs="Tahoma"/>
          <w:sz w:val="24"/>
          <w:szCs w:val="24"/>
        </w:rPr>
        <w:t xml:space="preserve">La Sociedad </w:t>
      </w:r>
      <w:r w:rsidRPr="00E90BB3">
        <w:rPr>
          <w:rFonts w:ascii="Tahoma" w:hAnsi="Tahoma" w:cs="Tahoma"/>
          <w:b/>
          <w:sz w:val="24"/>
          <w:szCs w:val="24"/>
        </w:rPr>
        <w:t>BRALU S.A.S.</w:t>
      </w:r>
      <w:r w:rsidRPr="00E90BB3">
        <w:rPr>
          <w:rFonts w:ascii="Tahoma" w:eastAsia="Times New Roman" w:hAnsi="Tahoma" w:cs="Tahoma"/>
          <w:bCs/>
          <w:sz w:val="24"/>
          <w:szCs w:val="24"/>
          <w:lang w:eastAsia="es-ES"/>
        </w:rPr>
        <w:t xml:space="preserve">, debe cumplir con las siguientes obligaciones: </w:t>
      </w:r>
    </w:p>
    <w:p w:rsidR="001412A7" w:rsidRPr="00E90BB3" w:rsidRDefault="001412A7" w:rsidP="001412A7">
      <w:pPr>
        <w:spacing w:after="0" w:line="240" w:lineRule="auto"/>
        <w:jc w:val="both"/>
        <w:rPr>
          <w:rFonts w:ascii="Tahoma" w:eastAsia="Calibri" w:hAnsi="Tahoma" w:cs="Tahoma"/>
          <w:sz w:val="24"/>
          <w:szCs w:val="24"/>
        </w:rPr>
      </w:pPr>
    </w:p>
    <w:p w:rsidR="001412A7" w:rsidRPr="00E90BB3" w:rsidRDefault="001412A7" w:rsidP="001412A7">
      <w:pPr>
        <w:numPr>
          <w:ilvl w:val="0"/>
          <w:numId w:val="4"/>
        </w:numPr>
        <w:spacing w:after="0" w:line="240" w:lineRule="auto"/>
        <w:contextualSpacing/>
        <w:jc w:val="both"/>
        <w:rPr>
          <w:rFonts w:ascii="Tahoma" w:eastAsia="Times New Roman" w:hAnsi="Tahoma" w:cs="Tahoma"/>
          <w:color w:val="000000"/>
          <w:sz w:val="24"/>
          <w:szCs w:val="24"/>
          <w:lang w:eastAsia="es-MX"/>
        </w:rPr>
      </w:pPr>
      <w:r w:rsidRPr="00E90BB3">
        <w:rPr>
          <w:rFonts w:ascii="Tahoma" w:eastAsia="Calibri" w:hAnsi="Tahoma" w:cs="Tahoma"/>
          <w:sz w:val="24"/>
          <w:szCs w:val="24"/>
        </w:rPr>
        <w:t>En cumplimiento de</w:t>
      </w:r>
      <w:r w:rsidRPr="00E90BB3">
        <w:rPr>
          <w:rFonts w:ascii="Tahoma" w:eastAsia="Times New Roman" w:hAnsi="Tahoma" w:cs="Tahoma"/>
          <w:sz w:val="24"/>
          <w:szCs w:val="24"/>
          <w:lang w:eastAsia="es-ES"/>
        </w:rPr>
        <w:t>l Libro 2 Parte 2 Título 2 Capítulo I S</w:t>
      </w:r>
      <w:r w:rsidRPr="00E90BB3">
        <w:rPr>
          <w:rFonts w:ascii="Tahoma" w:hAnsi="Tahoma" w:cs="Tahoma"/>
          <w:sz w:val="24"/>
          <w:szCs w:val="24"/>
        </w:rPr>
        <w:t>ección 18 d</w:t>
      </w:r>
      <w:r w:rsidRPr="00E90BB3">
        <w:rPr>
          <w:rFonts w:ascii="Tahoma" w:eastAsia="Times New Roman" w:hAnsi="Tahoma" w:cs="Tahoma"/>
          <w:sz w:val="24"/>
          <w:szCs w:val="24"/>
          <w:lang w:eastAsia="es-ES"/>
        </w:rPr>
        <w:t xml:space="preserve">el </w:t>
      </w:r>
      <w:r w:rsidRPr="00E90BB3">
        <w:rPr>
          <w:rFonts w:ascii="Tahoma" w:eastAsia="Calibri" w:hAnsi="Tahoma" w:cs="Tahoma"/>
          <w:sz w:val="24"/>
          <w:szCs w:val="24"/>
        </w:rPr>
        <w:t>artículo 2.2.1.1.18.1 del Decreto 1076 de 2015 (artículo 1 del Decreto 1449 de 1977)</w:t>
      </w:r>
      <w:r w:rsidRPr="00E90BB3">
        <w:rPr>
          <w:rFonts w:ascii="Tahoma" w:eastAsia="Calibri" w:hAnsi="Tahoma" w:cs="Tahoma"/>
          <w:bCs/>
          <w:color w:val="000000"/>
          <w:sz w:val="24"/>
          <w:szCs w:val="24"/>
          <w:shd w:val="clear" w:color="auto" w:fill="FFFFFF"/>
        </w:rPr>
        <w:t xml:space="preserve">, </w:t>
      </w:r>
      <w:r w:rsidRPr="00E90BB3">
        <w:rPr>
          <w:rFonts w:ascii="Tahoma" w:eastAsia="Calibri" w:hAnsi="Tahoma" w:cs="Tahoma"/>
          <w:sz w:val="24"/>
          <w:szCs w:val="24"/>
        </w:rPr>
        <w:t xml:space="preserve">los concesionarios deberán: </w:t>
      </w:r>
    </w:p>
    <w:p w:rsidR="001412A7" w:rsidRPr="00E90BB3" w:rsidRDefault="001412A7" w:rsidP="001412A7">
      <w:pPr>
        <w:spacing w:after="0" w:line="240" w:lineRule="auto"/>
        <w:contextualSpacing/>
        <w:jc w:val="both"/>
        <w:rPr>
          <w:rFonts w:ascii="Tahoma" w:eastAsia="Times New Roman" w:hAnsi="Tahoma" w:cs="Tahoma"/>
          <w:color w:val="000000"/>
          <w:sz w:val="24"/>
          <w:szCs w:val="24"/>
          <w:lang w:eastAsia="es-MX"/>
        </w:rPr>
      </w:pPr>
    </w:p>
    <w:p w:rsidR="001412A7" w:rsidRPr="00E90BB3" w:rsidRDefault="001412A7" w:rsidP="001412A7">
      <w:pPr>
        <w:numPr>
          <w:ilvl w:val="0"/>
          <w:numId w:val="6"/>
        </w:numPr>
        <w:shd w:val="clear" w:color="auto" w:fill="FFFFFF"/>
        <w:spacing w:after="0" w:line="240" w:lineRule="auto"/>
        <w:jc w:val="both"/>
        <w:rPr>
          <w:rFonts w:ascii="Tahoma" w:eastAsia="Times New Roman" w:hAnsi="Tahoma" w:cs="Tahoma"/>
          <w:color w:val="000000"/>
          <w:sz w:val="24"/>
          <w:szCs w:val="24"/>
          <w:lang w:eastAsia="es-MX"/>
        </w:rPr>
      </w:pPr>
      <w:r w:rsidRPr="00E90BB3">
        <w:rPr>
          <w:rFonts w:ascii="Tahoma" w:eastAsia="Times New Roman" w:hAnsi="Tahoma" w:cs="Tahoma"/>
          <w:color w:val="000000"/>
          <w:sz w:val="24"/>
          <w:szCs w:val="24"/>
          <w:lang w:eastAsia="es-MX"/>
        </w:rPr>
        <w:t xml:space="preserve">No incorporar en las aguas cuerpos o sustancias sólidas, </w:t>
      </w:r>
      <w:r w:rsidRPr="00E90BB3">
        <w:rPr>
          <w:rFonts w:ascii="Tahoma" w:eastAsia="Times New Roman" w:hAnsi="Tahoma" w:cs="Tahoma"/>
          <w:color w:val="000000"/>
          <w:sz w:val="24"/>
          <w:szCs w:val="24"/>
          <w:lang w:eastAsia="es-MX"/>
        </w:rPr>
        <w:lastRenderedPageBreak/>
        <w:t>líquidas o gaseosas, tales como basuras, desechos, desperdicios o cualquier sustancia tóxica, o lavar en ellas utensilios, empaques o envases que los contengan o hayan contenido.</w:t>
      </w:r>
    </w:p>
    <w:p w:rsidR="001412A7" w:rsidRPr="00E90BB3" w:rsidRDefault="001412A7" w:rsidP="001412A7">
      <w:pPr>
        <w:numPr>
          <w:ilvl w:val="0"/>
          <w:numId w:val="6"/>
        </w:numPr>
        <w:shd w:val="clear" w:color="auto" w:fill="FFFFFF"/>
        <w:spacing w:after="0" w:line="240" w:lineRule="auto"/>
        <w:jc w:val="both"/>
        <w:rPr>
          <w:rFonts w:ascii="Tahoma" w:eastAsia="Times New Roman" w:hAnsi="Tahoma" w:cs="Tahoma"/>
          <w:color w:val="000000"/>
          <w:sz w:val="24"/>
          <w:szCs w:val="24"/>
          <w:lang w:eastAsia="es-MX"/>
        </w:rPr>
      </w:pPr>
      <w:r w:rsidRPr="00E90BB3">
        <w:rPr>
          <w:rFonts w:ascii="Tahoma" w:eastAsia="Times New Roman" w:hAnsi="Tahoma" w:cs="Tahoma"/>
          <w:color w:val="000000"/>
          <w:sz w:val="24"/>
          <w:szCs w:val="24"/>
          <w:lang w:eastAsia="es-MX"/>
        </w:rPr>
        <w:t>No provocar la alteración del flujo natural de las aguas o el cambio de su lecho o cauce como resultado de la construcción o desarrollo de actividades no amparadas por la concesión de agua.</w:t>
      </w:r>
    </w:p>
    <w:p w:rsidR="001412A7" w:rsidRPr="00E90BB3" w:rsidRDefault="001412A7" w:rsidP="001412A7">
      <w:pPr>
        <w:numPr>
          <w:ilvl w:val="0"/>
          <w:numId w:val="6"/>
        </w:numPr>
        <w:shd w:val="clear" w:color="auto" w:fill="FFFFFF"/>
        <w:spacing w:after="0" w:line="240" w:lineRule="auto"/>
        <w:jc w:val="both"/>
        <w:rPr>
          <w:rFonts w:ascii="Tahoma" w:eastAsia="Times New Roman" w:hAnsi="Tahoma" w:cs="Tahoma"/>
          <w:color w:val="000000"/>
          <w:sz w:val="24"/>
          <w:szCs w:val="24"/>
          <w:lang w:eastAsia="es-MX"/>
        </w:rPr>
      </w:pPr>
      <w:r w:rsidRPr="00E90BB3">
        <w:rPr>
          <w:rFonts w:ascii="Tahoma" w:eastAsia="Times New Roman" w:hAnsi="Tahoma" w:cs="Tahoma"/>
          <w:color w:val="000000"/>
          <w:sz w:val="24"/>
          <w:szCs w:val="24"/>
          <w:lang w:eastAsia="es-MX"/>
        </w:rPr>
        <w:t xml:space="preserve">Aprovechar las aguas con eficiencia y economía. </w:t>
      </w:r>
    </w:p>
    <w:p w:rsidR="001412A7" w:rsidRPr="00E90BB3" w:rsidRDefault="001412A7" w:rsidP="001412A7">
      <w:pPr>
        <w:numPr>
          <w:ilvl w:val="0"/>
          <w:numId w:val="6"/>
        </w:numPr>
        <w:shd w:val="clear" w:color="auto" w:fill="FFFFFF"/>
        <w:spacing w:after="0" w:line="240" w:lineRule="auto"/>
        <w:jc w:val="both"/>
        <w:rPr>
          <w:rFonts w:ascii="Tahoma" w:eastAsia="Times New Roman" w:hAnsi="Tahoma" w:cs="Tahoma"/>
          <w:color w:val="000000"/>
          <w:sz w:val="24"/>
          <w:szCs w:val="24"/>
          <w:lang w:eastAsia="es-MX"/>
        </w:rPr>
      </w:pPr>
      <w:r w:rsidRPr="00E90BB3">
        <w:rPr>
          <w:rFonts w:ascii="Tahoma" w:eastAsia="Times New Roman" w:hAnsi="Tahoma" w:cs="Tahoma"/>
          <w:color w:val="000000"/>
          <w:sz w:val="24"/>
          <w:szCs w:val="24"/>
          <w:lang w:eastAsia="es-MX"/>
        </w:rPr>
        <w:t>No utilizar mayor cantidad de agua que la otorgada en la concesión.</w:t>
      </w:r>
    </w:p>
    <w:p w:rsidR="001412A7" w:rsidRPr="00E90BB3" w:rsidRDefault="001412A7" w:rsidP="001412A7">
      <w:pPr>
        <w:numPr>
          <w:ilvl w:val="0"/>
          <w:numId w:val="6"/>
        </w:numPr>
        <w:shd w:val="clear" w:color="auto" w:fill="FFFFFF"/>
        <w:spacing w:after="0" w:line="240" w:lineRule="auto"/>
        <w:jc w:val="both"/>
        <w:rPr>
          <w:rFonts w:ascii="Tahoma" w:eastAsia="Times New Roman" w:hAnsi="Tahoma" w:cs="Tahoma"/>
          <w:color w:val="000000"/>
          <w:sz w:val="24"/>
          <w:szCs w:val="24"/>
          <w:lang w:eastAsia="es-MX"/>
        </w:rPr>
      </w:pPr>
      <w:r w:rsidRPr="00E90BB3">
        <w:rPr>
          <w:rFonts w:ascii="Tahoma" w:eastAsia="Times New Roman" w:hAnsi="Tahoma" w:cs="Tahoma"/>
          <w:color w:val="000000"/>
          <w:sz w:val="24"/>
          <w:szCs w:val="24"/>
          <w:lang w:eastAsia="es-MX"/>
        </w:rPr>
        <w:t>Construir y mantener las instalaciones y obras hidráulicas en las condiciones adecuadas.</w:t>
      </w:r>
    </w:p>
    <w:p w:rsidR="001412A7" w:rsidRPr="00E90BB3" w:rsidRDefault="001412A7" w:rsidP="001412A7">
      <w:pPr>
        <w:numPr>
          <w:ilvl w:val="0"/>
          <w:numId w:val="6"/>
        </w:numPr>
        <w:shd w:val="clear" w:color="auto" w:fill="FFFFFF"/>
        <w:spacing w:after="0" w:line="240" w:lineRule="auto"/>
        <w:jc w:val="both"/>
        <w:rPr>
          <w:rFonts w:ascii="Tahoma" w:eastAsia="Times New Roman" w:hAnsi="Tahoma" w:cs="Tahoma"/>
          <w:color w:val="000000"/>
          <w:sz w:val="24"/>
          <w:szCs w:val="24"/>
          <w:lang w:eastAsia="es-MX"/>
        </w:rPr>
      </w:pPr>
      <w:r w:rsidRPr="00E90BB3">
        <w:rPr>
          <w:rFonts w:ascii="Tahoma" w:eastAsia="Times New Roman" w:hAnsi="Tahoma" w:cs="Tahoma"/>
          <w:color w:val="000000"/>
          <w:sz w:val="24"/>
          <w:szCs w:val="24"/>
          <w:lang w:eastAsia="es-MX"/>
        </w:rPr>
        <w:t>Conservar en buen estado el cauce, controlar los residuos de fertilizantes, con el fin de mantener el flujo normal de las aguas.</w:t>
      </w:r>
    </w:p>
    <w:p w:rsidR="001412A7" w:rsidRPr="00E90BB3" w:rsidRDefault="001412A7" w:rsidP="001412A7">
      <w:pPr>
        <w:spacing w:after="0" w:line="240" w:lineRule="auto"/>
        <w:ind w:left="720"/>
        <w:contextualSpacing/>
        <w:jc w:val="both"/>
        <w:rPr>
          <w:rFonts w:ascii="Tahoma" w:eastAsia="Times New Roman" w:hAnsi="Tahoma" w:cs="Tahoma"/>
          <w:color w:val="000000"/>
          <w:sz w:val="24"/>
          <w:szCs w:val="24"/>
          <w:lang w:eastAsia="es-MX"/>
        </w:rPr>
      </w:pPr>
    </w:p>
    <w:p w:rsidR="001412A7" w:rsidRPr="00E90BB3" w:rsidRDefault="001412A7" w:rsidP="001412A7">
      <w:pPr>
        <w:numPr>
          <w:ilvl w:val="0"/>
          <w:numId w:val="4"/>
        </w:numPr>
        <w:spacing w:after="0" w:line="240" w:lineRule="auto"/>
        <w:contextualSpacing/>
        <w:jc w:val="both"/>
        <w:rPr>
          <w:rFonts w:ascii="Tahoma" w:eastAsia="Times New Roman" w:hAnsi="Tahoma" w:cs="Tahoma"/>
          <w:color w:val="000000"/>
          <w:sz w:val="24"/>
          <w:szCs w:val="24"/>
          <w:lang w:eastAsia="es-MX"/>
        </w:rPr>
      </w:pPr>
      <w:r w:rsidRPr="00E90BB3">
        <w:rPr>
          <w:rFonts w:ascii="Tahoma" w:hAnsi="Tahoma" w:cs="Tahoma"/>
          <w:sz w:val="24"/>
          <w:szCs w:val="24"/>
        </w:rPr>
        <w:t>En caso de requerir modificaciones se deberá informar a la Corporación Autónoma Regional del Quindío para establecer la viabilidad de concederlas.</w:t>
      </w:r>
    </w:p>
    <w:p w:rsidR="001412A7" w:rsidRPr="00E90BB3" w:rsidRDefault="001412A7" w:rsidP="001412A7">
      <w:pPr>
        <w:spacing w:after="0" w:line="240" w:lineRule="auto"/>
        <w:ind w:left="360"/>
        <w:contextualSpacing/>
        <w:jc w:val="both"/>
        <w:rPr>
          <w:rFonts w:ascii="Tahoma" w:eastAsia="Times New Roman" w:hAnsi="Tahoma" w:cs="Tahoma"/>
          <w:color w:val="000000"/>
          <w:sz w:val="24"/>
          <w:szCs w:val="24"/>
          <w:lang w:eastAsia="es-MX"/>
        </w:rPr>
      </w:pPr>
    </w:p>
    <w:p w:rsidR="001412A7" w:rsidRPr="00E90BB3" w:rsidRDefault="001412A7" w:rsidP="001412A7">
      <w:pPr>
        <w:numPr>
          <w:ilvl w:val="0"/>
          <w:numId w:val="4"/>
        </w:numPr>
        <w:spacing w:after="0" w:line="240" w:lineRule="auto"/>
        <w:contextualSpacing/>
        <w:jc w:val="both"/>
        <w:rPr>
          <w:rFonts w:ascii="Tahoma" w:eastAsia="Times New Roman" w:hAnsi="Tahoma" w:cs="Tahoma"/>
          <w:color w:val="000000"/>
          <w:sz w:val="24"/>
          <w:szCs w:val="24"/>
          <w:lang w:eastAsia="es-MX"/>
        </w:rPr>
      </w:pPr>
      <w:r w:rsidRPr="00E90BB3">
        <w:rPr>
          <w:rFonts w:ascii="Tahoma" w:hAnsi="Tahoma" w:cs="Tahoma"/>
          <w:sz w:val="24"/>
          <w:szCs w:val="24"/>
        </w:rPr>
        <w:t xml:space="preserve">El agua otorgada en concesión es única y exclusivamente para uso pecuario, cualquier uso diferente al otorgado se considera incumplimiento de las obligaciones de la concesión y podrá dar inicio a actuaciones de tipo sancionatorio.  </w:t>
      </w:r>
    </w:p>
    <w:p w:rsidR="001412A7" w:rsidRPr="00E90BB3" w:rsidRDefault="001412A7" w:rsidP="001412A7">
      <w:pPr>
        <w:numPr>
          <w:ilvl w:val="0"/>
          <w:numId w:val="4"/>
        </w:numPr>
        <w:spacing w:after="0" w:line="240" w:lineRule="auto"/>
        <w:contextualSpacing/>
        <w:jc w:val="both"/>
        <w:rPr>
          <w:rFonts w:ascii="Tahoma" w:eastAsia="Times New Roman" w:hAnsi="Tahoma" w:cs="Tahoma"/>
          <w:color w:val="000000"/>
          <w:sz w:val="24"/>
          <w:szCs w:val="24"/>
          <w:lang w:eastAsia="es-MX"/>
        </w:rPr>
      </w:pPr>
      <w:r w:rsidRPr="00E90BB3">
        <w:rPr>
          <w:rFonts w:ascii="Tahoma" w:eastAsia="Times New Roman" w:hAnsi="Tahoma" w:cs="Tahoma"/>
          <w:color w:val="000000"/>
          <w:sz w:val="24"/>
          <w:szCs w:val="24"/>
          <w:lang w:eastAsia="es-MX"/>
        </w:rPr>
        <w:t xml:space="preserve">En caso de cambio de residencia del Concesionario, se deberá informar a esta Corporación con el </w:t>
      </w:r>
      <w:r w:rsidRPr="00E90BB3">
        <w:rPr>
          <w:rFonts w:ascii="Tahoma" w:eastAsia="Times New Roman" w:hAnsi="Tahoma" w:cs="Tahoma"/>
          <w:color w:val="000000"/>
          <w:sz w:val="24"/>
          <w:szCs w:val="24"/>
          <w:lang w:eastAsia="es-MX"/>
        </w:rPr>
        <w:lastRenderedPageBreak/>
        <w:t>fin de actualizar los datos de correspondencia.</w:t>
      </w:r>
    </w:p>
    <w:p w:rsidR="001412A7" w:rsidRPr="00E90BB3" w:rsidRDefault="001412A7" w:rsidP="001412A7">
      <w:pPr>
        <w:spacing w:after="0" w:line="240" w:lineRule="auto"/>
        <w:ind w:left="360"/>
        <w:contextualSpacing/>
        <w:jc w:val="both"/>
        <w:rPr>
          <w:rFonts w:ascii="Tahoma" w:eastAsia="Times New Roman" w:hAnsi="Tahoma" w:cs="Tahoma"/>
          <w:color w:val="000000"/>
          <w:sz w:val="24"/>
          <w:szCs w:val="24"/>
          <w:lang w:eastAsia="es-MX"/>
        </w:rPr>
      </w:pPr>
    </w:p>
    <w:p w:rsidR="001412A7" w:rsidRPr="00E90BB3" w:rsidRDefault="001412A7" w:rsidP="001412A7">
      <w:pPr>
        <w:numPr>
          <w:ilvl w:val="0"/>
          <w:numId w:val="4"/>
        </w:numPr>
        <w:spacing w:after="0" w:line="240" w:lineRule="auto"/>
        <w:contextualSpacing/>
        <w:jc w:val="both"/>
        <w:rPr>
          <w:rFonts w:ascii="Tahoma" w:eastAsia="Times New Roman" w:hAnsi="Tahoma" w:cs="Tahoma"/>
          <w:color w:val="000000"/>
          <w:sz w:val="24"/>
          <w:szCs w:val="24"/>
          <w:lang w:eastAsia="es-MX"/>
        </w:rPr>
      </w:pPr>
      <w:r w:rsidRPr="00E90BB3">
        <w:rPr>
          <w:rFonts w:ascii="Tahoma" w:eastAsia="Calibri" w:hAnsi="Tahoma" w:cs="Tahoma"/>
          <w:sz w:val="24"/>
          <w:szCs w:val="24"/>
        </w:rPr>
        <w:t>El Concesionario deberá, dar cumplimiento al Artículo 2.2.1.1.18.2. del Decreto 1076 de 2015 (Artículo 3, Decreto 1449/1977), con relación a:</w:t>
      </w:r>
    </w:p>
    <w:p w:rsidR="001412A7" w:rsidRPr="00E90BB3" w:rsidRDefault="001412A7" w:rsidP="001412A7">
      <w:pPr>
        <w:shd w:val="clear" w:color="auto" w:fill="FFFFFF"/>
        <w:spacing w:after="0" w:line="240" w:lineRule="auto"/>
        <w:ind w:left="708"/>
        <w:rPr>
          <w:rFonts w:ascii="Tahoma" w:eastAsia="Calibri" w:hAnsi="Tahoma" w:cs="Tahoma"/>
          <w:sz w:val="24"/>
          <w:szCs w:val="24"/>
        </w:rPr>
      </w:pPr>
    </w:p>
    <w:p w:rsidR="001412A7" w:rsidRPr="00E90BB3" w:rsidRDefault="001412A7" w:rsidP="001412A7">
      <w:pPr>
        <w:shd w:val="clear" w:color="auto" w:fill="FFFFFF"/>
        <w:spacing w:after="0" w:line="240" w:lineRule="auto"/>
        <w:ind w:left="708"/>
        <w:jc w:val="both"/>
        <w:rPr>
          <w:rFonts w:ascii="Tahoma" w:eastAsia="Calibri" w:hAnsi="Tahoma" w:cs="Tahoma"/>
          <w:i/>
          <w:sz w:val="24"/>
          <w:szCs w:val="24"/>
        </w:rPr>
      </w:pPr>
      <w:r w:rsidRPr="00E90BB3">
        <w:rPr>
          <w:rFonts w:ascii="Tahoma" w:eastAsia="Calibri" w:hAnsi="Tahoma" w:cs="Tahoma"/>
          <w:i/>
          <w:sz w:val="24"/>
          <w:szCs w:val="24"/>
        </w:rPr>
        <w:t>“</w:t>
      </w:r>
      <w:proofErr w:type="gramStart"/>
      <w:r w:rsidRPr="00E90BB3">
        <w:rPr>
          <w:rFonts w:ascii="Tahoma" w:eastAsia="Calibri" w:hAnsi="Tahoma" w:cs="Tahoma"/>
          <w:i/>
          <w:sz w:val="24"/>
          <w:szCs w:val="24"/>
        </w:rPr>
        <w:t>1.Mantener</w:t>
      </w:r>
      <w:proofErr w:type="gramEnd"/>
      <w:r w:rsidRPr="00E90BB3">
        <w:rPr>
          <w:rFonts w:ascii="Tahoma" w:eastAsia="Calibri" w:hAnsi="Tahoma" w:cs="Tahoma"/>
          <w:i/>
          <w:sz w:val="24"/>
          <w:szCs w:val="24"/>
        </w:rPr>
        <w:t xml:space="preserve"> en cobertura boscosa dentro del predio las áreas forestales protectoras.</w:t>
      </w:r>
    </w:p>
    <w:p w:rsidR="001412A7" w:rsidRPr="00E90BB3" w:rsidRDefault="001412A7" w:rsidP="001412A7">
      <w:pPr>
        <w:shd w:val="clear" w:color="auto" w:fill="FFFFFF"/>
        <w:spacing w:after="0" w:line="240" w:lineRule="auto"/>
        <w:ind w:left="708"/>
        <w:jc w:val="both"/>
        <w:rPr>
          <w:rFonts w:ascii="Tahoma" w:eastAsia="Calibri" w:hAnsi="Tahoma" w:cs="Tahoma"/>
          <w:i/>
          <w:sz w:val="24"/>
          <w:szCs w:val="24"/>
        </w:rPr>
      </w:pPr>
    </w:p>
    <w:p w:rsidR="001412A7" w:rsidRPr="00E90BB3" w:rsidRDefault="001412A7" w:rsidP="001412A7">
      <w:pPr>
        <w:shd w:val="clear" w:color="auto" w:fill="FFFFFF"/>
        <w:spacing w:after="0" w:line="240" w:lineRule="auto"/>
        <w:ind w:left="708"/>
        <w:jc w:val="both"/>
        <w:rPr>
          <w:rFonts w:ascii="Tahoma" w:eastAsia="Times New Roman" w:hAnsi="Tahoma" w:cs="Tahoma"/>
          <w:i/>
          <w:color w:val="444444"/>
          <w:sz w:val="24"/>
          <w:szCs w:val="24"/>
          <w:lang w:eastAsia="es-CO"/>
        </w:rPr>
      </w:pPr>
      <w:r w:rsidRPr="00E90BB3">
        <w:rPr>
          <w:rFonts w:ascii="Tahoma" w:eastAsia="Calibri" w:hAnsi="Tahoma" w:cs="Tahoma"/>
          <w:i/>
          <w:sz w:val="24"/>
          <w:szCs w:val="24"/>
        </w:rPr>
        <w:t>Se entiende por áreas forestales protectoras:</w:t>
      </w:r>
      <w:r w:rsidRPr="00E90BB3">
        <w:rPr>
          <w:rFonts w:ascii="Tahoma" w:eastAsia="Times New Roman" w:hAnsi="Tahoma" w:cs="Tahoma"/>
          <w:i/>
          <w:color w:val="000000"/>
          <w:sz w:val="24"/>
          <w:szCs w:val="24"/>
          <w:lang w:eastAsia="es-CO"/>
        </w:rPr>
        <w:t> </w:t>
      </w:r>
    </w:p>
    <w:p w:rsidR="001412A7" w:rsidRPr="00E90BB3" w:rsidRDefault="001412A7" w:rsidP="001412A7">
      <w:pPr>
        <w:numPr>
          <w:ilvl w:val="0"/>
          <w:numId w:val="7"/>
        </w:numPr>
        <w:shd w:val="clear" w:color="auto" w:fill="FFFFFF"/>
        <w:spacing w:after="0" w:line="240" w:lineRule="auto"/>
        <w:jc w:val="both"/>
        <w:rPr>
          <w:rFonts w:ascii="Tahoma" w:eastAsia="Times New Roman" w:hAnsi="Tahoma" w:cs="Tahoma"/>
          <w:i/>
          <w:sz w:val="24"/>
          <w:szCs w:val="24"/>
          <w:lang w:eastAsia="es-CO"/>
        </w:rPr>
      </w:pPr>
      <w:r w:rsidRPr="00E90BB3">
        <w:rPr>
          <w:rFonts w:ascii="Tahoma" w:eastAsia="Times New Roman" w:hAnsi="Tahoma" w:cs="Tahoma"/>
          <w:i/>
          <w:iCs/>
          <w:sz w:val="24"/>
          <w:szCs w:val="24"/>
          <w:lang w:eastAsia="es-CO"/>
        </w:rPr>
        <w:t>Los nacimientos de fuentes de aguas en una extensión por lo menos de 100 metros a la redonda, medidos a partir de su periferia.</w:t>
      </w:r>
    </w:p>
    <w:p w:rsidR="001412A7" w:rsidRPr="00E90BB3" w:rsidRDefault="001412A7" w:rsidP="001412A7">
      <w:pPr>
        <w:numPr>
          <w:ilvl w:val="0"/>
          <w:numId w:val="7"/>
        </w:numPr>
        <w:shd w:val="clear" w:color="auto" w:fill="FFFFFF"/>
        <w:spacing w:after="0" w:line="240" w:lineRule="auto"/>
        <w:jc w:val="both"/>
        <w:rPr>
          <w:rFonts w:ascii="Tahoma" w:eastAsia="Times New Roman" w:hAnsi="Tahoma" w:cs="Tahoma"/>
          <w:i/>
          <w:sz w:val="24"/>
          <w:szCs w:val="24"/>
          <w:lang w:eastAsia="es-CO"/>
        </w:rPr>
      </w:pPr>
      <w:r w:rsidRPr="00E90BB3">
        <w:rPr>
          <w:rFonts w:ascii="Tahoma" w:eastAsia="Times New Roman" w:hAnsi="Tahoma" w:cs="Tahoma"/>
          <w:i/>
          <w:iCs/>
          <w:sz w:val="24"/>
          <w:szCs w:val="24"/>
          <w:lang w:eastAsia="es-CO"/>
        </w:rPr>
        <w:t>Una faja no inferior a 30 metros de ancha, paralela a las líneas de mareas máximas, a cada lado de los cauces de los ríos, quebradas y arroyos, sean permanentes o no, y alrededor de los lagos o depósitos de agua;</w:t>
      </w:r>
    </w:p>
    <w:p w:rsidR="001412A7" w:rsidRPr="00E90BB3" w:rsidRDefault="001412A7" w:rsidP="001412A7">
      <w:pPr>
        <w:numPr>
          <w:ilvl w:val="0"/>
          <w:numId w:val="7"/>
        </w:numPr>
        <w:shd w:val="clear" w:color="auto" w:fill="FFFFFF"/>
        <w:spacing w:after="0" w:line="240" w:lineRule="auto"/>
        <w:jc w:val="both"/>
        <w:rPr>
          <w:rFonts w:ascii="Tahoma" w:eastAsia="Times New Roman" w:hAnsi="Tahoma" w:cs="Tahoma"/>
          <w:i/>
          <w:sz w:val="24"/>
          <w:szCs w:val="24"/>
          <w:lang w:eastAsia="es-CO"/>
        </w:rPr>
      </w:pPr>
      <w:r w:rsidRPr="00E90BB3">
        <w:rPr>
          <w:rFonts w:ascii="Tahoma" w:eastAsia="Times New Roman" w:hAnsi="Tahoma" w:cs="Tahoma"/>
          <w:i/>
          <w:iCs/>
          <w:sz w:val="24"/>
          <w:szCs w:val="24"/>
          <w:lang w:eastAsia="es-CO"/>
        </w:rPr>
        <w:t>Los terrenos con pendientes superiores al 100% (45).</w:t>
      </w:r>
    </w:p>
    <w:p w:rsidR="001412A7" w:rsidRPr="00E90BB3" w:rsidRDefault="001412A7" w:rsidP="001412A7">
      <w:pPr>
        <w:shd w:val="clear" w:color="auto" w:fill="FFFFFF"/>
        <w:spacing w:after="0" w:line="240" w:lineRule="auto"/>
        <w:ind w:left="1068"/>
        <w:jc w:val="both"/>
        <w:rPr>
          <w:rFonts w:ascii="Tahoma" w:eastAsia="Times New Roman" w:hAnsi="Tahoma" w:cs="Tahoma"/>
          <w:i/>
          <w:color w:val="444444"/>
          <w:sz w:val="24"/>
          <w:szCs w:val="24"/>
          <w:lang w:eastAsia="es-CO"/>
        </w:rPr>
      </w:pPr>
    </w:p>
    <w:p w:rsidR="001412A7" w:rsidRPr="00E90BB3" w:rsidRDefault="001412A7" w:rsidP="001412A7">
      <w:pPr>
        <w:spacing w:after="0" w:line="240" w:lineRule="auto"/>
        <w:ind w:left="708"/>
        <w:jc w:val="both"/>
        <w:rPr>
          <w:rFonts w:ascii="Tahoma" w:eastAsia="Calibri" w:hAnsi="Tahoma" w:cs="Tahoma"/>
          <w:i/>
          <w:sz w:val="24"/>
          <w:szCs w:val="24"/>
          <w:lang w:eastAsia="es-CO"/>
        </w:rPr>
      </w:pPr>
      <w:r w:rsidRPr="00E90BB3">
        <w:rPr>
          <w:rFonts w:ascii="Tahoma" w:eastAsia="Calibri" w:hAnsi="Tahoma" w:cs="Tahoma"/>
          <w:i/>
          <w:sz w:val="24"/>
          <w:szCs w:val="24"/>
          <w:lang w:eastAsia="es-CO"/>
        </w:rPr>
        <w:t>2. Proteger los ejemplares de especies de la flora silvestre vedadas que existan dentro del predio.</w:t>
      </w:r>
    </w:p>
    <w:p w:rsidR="001412A7" w:rsidRPr="00E90BB3" w:rsidRDefault="001412A7" w:rsidP="001412A7">
      <w:pPr>
        <w:spacing w:after="0" w:line="240" w:lineRule="auto"/>
        <w:jc w:val="both"/>
        <w:rPr>
          <w:rFonts w:ascii="Tahoma" w:eastAsia="Calibri" w:hAnsi="Tahoma" w:cs="Tahoma"/>
          <w:i/>
          <w:sz w:val="24"/>
          <w:szCs w:val="24"/>
          <w:lang w:eastAsia="es-CO"/>
        </w:rPr>
      </w:pPr>
    </w:p>
    <w:p w:rsidR="001412A7" w:rsidRPr="00E90BB3" w:rsidRDefault="001412A7" w:rsidP="001412A7">
      <w:pPr>
        <w:spacing w:after="0" w:line="240" w:lineRule="auto"/>
        <w:ind w:left="708"/>
        <w:jc w:val="both"/>
        <w:rPr>
          <w:rFonts w:ascii="Tahoma" w:eastAsia="Calibri" w:hAnsi="Tahoma" w:cs="Tahoma"/>
          <w:i/>
          <w:sz w:val="24"/>
          <w:szCs w:val="24"/>
          <w:lang w:eastAsia="es-CO"/>
        </w:rPr>
      </w:pPr>
      <w:r w:rsidRPr="00E90BB3">
        <w:rPr>
          <w:rFonts w:ascii="Tahoma" w:eastAsia="Calibri" w:hAnsi="Tahoma" w:cs="Tahoma"/>
          <w:i/>
          <w:sz w:val="24"/>
          <w:szCs w:val="24"/>
          <w:lang w:eastAsia="es-CO"/>
        </w:rPr>
        <w:t>3. Cumplir las disposiciones relacionadas con la prevención de incendios, de plagas forestales y con el control de quemas”</w:t>
      </w:r>
    </w:p>
    <w:p w:rsidR="001412A7" w:rsidRPr="00E90BB3" w:rsidRDefault="001412A7" w:rsidP="001412A7">
      <w:pPr>
        <w:spacing w:after="0" w:line="240" w:lineRule="auto"/>
        <w:ind w:left="360"/>
        <w:contextualSpacing/>
        <w:jc w:val="both"/>
        <w:rPr>
          <w:rFonts w:ascii="Tahoma" w:hAnsi="Tahoma" w:cs="Tahoma"/>
          <w:sz w:val="24"/>
          <w:szCs w:val="24"/>
        </w:rPr>
      </w:pPr>
    </w:p>
    <w:p w:rsidR="001412A7" w:rsidRPr="00E90BB3" w:rsidRDefault="001412A7" w:rsidP="001412A7">
      <w:pPr>
        <w:pStyle w:val="Prrafodelista"/>
        <w:numPr>
          <w:ilvl w:val="0"/>
          <w:numId w:val="4"/>
        </w:numPr>
        <w:suppressAutoHyphens w:val="0"/>
        <w:jc w:val="both"/>
        <w:rPr>
          <w:rFonts w:ascii="Tahoma" w:eastAsiaTheme="minorHAnsi" w:hAnsi="Tahoma" w:cs="Tahoma"/>
        </w:rPr>
      </w:pPr>
      <w:r w:rsidRPr="00E90BB3">
        <w:rPr>
          <w:rFonts w:ascii="Tahoma" w:eastAsia="Calibri" w:hAnsi="Tahoma" w:cs="Tahoma"/>
        </w:rPr>
        <w:lastRenderedPageBreak/>
        <w:t>Es necesario realizar un mantenimiento periódico de los componentes del sistema de abastecimiento y realizar seguimiento a los caudales extraídos en cuanto a cantidad y calidad del recurso.</w:t>
      </w:r>
    </w:p>
    <w:p w:rsidR="001412A7" w:rsidRPr="00E90BB3" w:rsidRDefault="001412A7" w:rsidP="001412A7">
      <w:pPr>
        <w:pStyle w:val="Prrafodelista"/>
        <w:ind w:left="360"/>
        <w:jc w:val="both"/>
        <w:rPr>
          <w:rFonts w:ascii="Tahoma" w:eastAsiaTheme="minorHAnsi" w:hAnsi="Tahoma" w:cs="Tahoma"/>
        </w:rPr>
      </w:pPr>
    </w:p>
    <w:p w:rsidR="001412A7" w:rsidRPr="00E90BB3" w:rsidRDefault="001412A7" w:rsidP="001412A7">
      <w:pPr>
        <w:numPr>
          <w:ilvl w:val="0"/>
          <w:numId w:val="4"/>
        </w:numPr>
        <w:spacing w:after="0" w:line="240" w:lineRule="auto"/>
        <w:contextualSpacing/>
        <w:jc w:val="both"/>
        <w:rPr>
          <w:rFonts w:ascii="Tahoma" w:eastAsia="Times New Roman" w:hAnsi="Tahoma" w:cs="Tahoma"/>
          <w:sz w:val="24"/>
          <w:szCs w:val="24"/>
          <w:lang w:eastAsia="es-MX"/>
        </w:rPr>
      </w:pPr>
      <w:r w:rsidRPr="00E90BB3">
        <w:rPr>
          <w:rFonts w:ascii="Tahoma" w:eastAsia="Times New Roman" w:hAnsi="Tahoma" w:cs="Tahoma"/>
          <w:color w:val="000000"/>
          <w:sz w:val="24"/>
          <w:szCs w:val="24"/>
          <w:lang w:eastAsia="es-MX"/>
        </w:rPr>
        <w:t xml:space="preserve">De conformidad con la Resolución número 1023 de 2005 </w:t>
      </w:r>
      <w:r w:rsidRPr="00E90BB3">
        <w:rPr>
          <w:rFonts w:ascii="Tahoma" w:eastAsia="Times New Roman" w:hAnsi="Tahoma" w:cs="Tahoma"/>
          <w:i/>
          <w:color w:val="000000"/>
          <w:sz w:val="24"/>
          <w:szCs w:val="24"/>
          <w:lang w:eastAsia="es-MX"/>
        </w:rPr>
        <w:t xml:space="preserve">“Por la cual se adoptan guías ambientales como instrumento de autogestión y autorregulación”, </w:t>
      </w:r>
      <w:r w:rsidRPr="00E90BB3">
        <w:rPr>
          <w:rFonts w:ascii="Tahoma" w:eastAsia="Times New Roman" w:hAnsi="Tahoma" w:cs="Tahoma"/>
          <w:color w:val="000000"/>
          <w:sz w:val="24"/>
          <w:szCs w:val="24"/>
          <w:lang w:eastAsia="es-MX"/>
        </w:rPr>
        <w:t xml:space="preserve">el Concesionario deberá implementar y adaptar las Guías </w:t>
      </w:r>
      <w:r w:rsidRPr="00E90BB3">
        <w:rPr>
          <w:rFonts w:ascii="Tahoma" w:eastAsia="Times New Roman" w:hAnsi="Tahoma" w:cs="Tahoma"/>
          <w:sz w:val="24"/>
          <w:szCs w:val="24"/>
          <w:lang w:eastAsia="es-MX"/>
        </w:rPr>
        <w:t>Ambiental - Subsector Avícola, para el desarrollo de la actividad en el predio.</w:t>
      </w:r>
    </w:p>
    <w:p w:rsidR="001412A7" w:rsidRPr="00E90BB3" w:rsidRDefault="001412A7" w:rsidP="001412A7">
      <w:pPr>
        <w:spacing w:after="0" w:line="240" w:lineRule="auto"/>
        <w:ind w:left="360"/>
        <w:contextualSpacing/>
        <w:jc w:val="both"/>
        <w:rPr>
          <w:rFonts w:ascii="Tahoma" w:hAnsi="Tahoma" w:cs="Tahoma"/>
          <w:sz w:val="24"/>
          <w:szCs w:val="24"/>
        </w:rPr>
      </w:pPr>
    </w:p>
    <w:p w:rsidR="001412A7" w:rsidRPr="00E90BB3" w:rsidRDefault="001412A7" w:rsidP="001412A7">
      <w:pPr>
        <w:numPr>
          <w:ilvl w:val="0"/>
          <w:numId w:val="4"/>
        </w:numPr>
        <w:spacing w:after="0" w:line="240" w:lineRule="auto"/>
        <w:contextualSpacing/>
        <w:jc w:val="both"/>
        <w:rPr>
          <w:rFonts w:ascii="Tahoma" w:hAnsi="Tahoma" w:cs="Tahoma"/>
          <w:sz w:val="24"/>
          <w:szCs w:val="24"/>
        </w:rPr>
      </w:pPr>
      <w:r w:rsidRPr="00E90BB3">
        <w:rPr>
          <w:rFonts w:ascii="Tahoma" w:eastAsia="Times New Roman" w:hAnsi="Tahoma" w:cs="Tahoma"/>
          <w:sz w:val="24"/>
          <w:szCs w:val="24"/>
          <w:lang w:eastAsia="es-CO"/>
        </w:rPr>
        <w:t xml:space="preserve">El titular de la concesión deberá en el término de </w:t>
      </w:r>
      <w:r w:rsidRPr="00E90BB3">
        <w:rPr>
          <w:rFonts w:ascii="Tahoma" w:eastAsia="Times New Roman" w:hAnsi="Tahoma" w:cs="Tahoma"/>
          <w:b/>
          <w:sz w:val="24"/>
          <w:szCs w:val="24"/>
          <w:lang w:eastAsia="es-CO"/>
        </w:rPr>
        <w:t xml:space="preserve">seis (6) meses </w:t>
      </w:r>
      <w:r w:rsidRPr="00E90BB3">
        <w:rPr>
          <w:rFonts w:ascii="Tahoma" w:eastAsia="Times New Roman" w:hAnsi="Tahoma" w:cs="Tahoma"/>
          <w:bCs/>
          <w:sz w:val="24"/>
          <w:szCs w:val="24"/>
          <w:lang w:eastAsia="es-ES"/>
        </w:rPr>
        <w:t>contados a partir de la fecha de ejecutoria de la presente resolución,</w:t>
      </w:r>
      <w:r w:rsidRPr="00E90BB3">
        <w:rPr>
          <w:rFonts w:ascii="Tahoma" w:eastAsia="Times New Roman" w:hAnsi="Tahoma" w:cs="Tahoma"/>
          <w:sz w:val="24"/>
          <w:szCs w:val="24"/>
          <w:lang w:eastAsia="es-CO"/>
        </w:rPr>
        <w:t xml:space="preserve"> dotar al pozo de contador adecuado, conexión a manómetro y de toma para la obtención de muestras de agua, de acuerdo al artículo </w:t>
      </w:r>
      <w:r w:rsidRPr="00E90BB3">
        <w:rPr>
          <w:rFonts w:ascii="Tahoma" w:hAnsi="Tahoma" w:cs="Tahoma"/>
          <w:color w:val="000000"/>
          <w:sz w:val="24"/>
          <w:szCs w:val="24"/>
        </w:rPr>
        <w:t>2.2.3.2.17.6</w:t>
      </w:r>
      <w:r w:rsidRPr="00E90BB3">
        <w:rPr>
          <w:rFonts w:ascii="Tahoma" w:eastAsia="Calibri" w:hAnsi="Tahoma" w:cs="Tahoma"/>
          <w:sz w:val="24"/>
          <w:szCs w:val="24"/>
        </w:rPr>
        <w:t xml:space="preserve"> del Decreto 1076 de 2015.</w:t>
      </w:r>
    </w:p>
    <w:p w:rsidR="001412A7" w:rsidRPr="00E90BB3" w:rsidRDefault="001412A7" w:rsidP="001412A7">
      <w:pPr>
        <w:pStyle w:val="Prrafodelista"/>
        <w:rPr>
          <w:rFonts w:ascii="Tahoma" w:eastAsia="Calibri" w:hAnsi="Tahoma" w:cs="Tahoma"/>
        </w:rPr>
      </w:pPr>
    </w:p>
    <w:p w:rsidR="001412A7" w:rsidRPr="00E90BB3" w:rsidRDefault="001412A7" w:rsidP="001412A7">
      <w:pPr>
        <w:pStyle w:val="Prrafodelista"/>
        <w:numPr>
          <w:ilvl w:val="0"/>
          <w:numId w:val="4"/>
        </w:numPr>
        <w:suppressAutoHyphens w:val="0"/>
        <w:jc w:val="both"/>
        <w:rPr>
          <w:rFonts w:ascii="Tahoma" w:eastAsiaTheme="minorHAnsi" w:hAnsi="Tahoma" w:cs="Tahoma"/>
        </w:rPr>
      </w:pPr>
      <w:proofErr w:type="gramStart"/>
      <w:r w:rsidRPr="00E90BB3">
        <w:rPr>
          <w:rFonts w:ascii="Tahoma" w:eastAsia="Calibri" w:hAnsi="Tahoma" w:cs="Tahoma"/>
        </w:rPr>
        <w:t>El concesionario deberán</w:t>
      </w:r>
      <w:proofErr w:type="gramEnd"/>
      <w:r w:rsidRPr="00E90BB3">
        <w:rPr>
          <w:rFonts w:ascii="Tahoma" w:eastAsia="Calibri" w:hAnsi="Tahoma" w:cs="Tahoma"/>
        </w:rPr>
        <w:t xml:space="preserve"> enviar mensualmente a esta Entidad los reportes de agua efectivamente captada. </w:t>
      </w:r>
    </w:p>
    <w:p w:rsidR="001412A7" w:rsidRPr="00E90BB3" w:rsidRDefault="001412A7" w:rsidP="001412A7">
      <w:pPr>
        <w:pStyle w:val="Prrafodelista"/>
        <w:rPr>
          <w:rFonts w:ascii="Tahoma" w:hAnsi="Tahoma" w:cs="Tahoma"/>
        </w:rPr>
      </w:pPr>
    </w:p>
    <w:p w:rsidR="001412A7" w:rsidRPr="00E90BB3" w:rsidRDefault="001412A7" w:rsidP="001412A7">
      <w:pPr>
        <w:pStyle w:val="Prrafodelista"/>
        <w:numPr>
          <w:ilvl w:val="0"/>
          <w:numId w:val="4"/>
        </w:numPr>
        <w:suppressAutoHyphens w:val="0"/>
        <w:jc w:val="both"/>
        <w:rPr>
          <w:rFonts w:ascii="Tahoma" w:eastAsia="Calibri" w:hAnsi="Tahoma" w:cs="Tahoma"/>
        </w:rPr>
      </w:pPr>
      <w:r w:rsidRPr="00E90BB3">
        <w:rPr>
          <w:rFonts w:ascii="Tahoma" w:eastAsia="Calibri" w:hAnsi="Tahoma" w:cs="Tahoma"/>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1412A7" w:rsidRPr="00E90BB3" w:rsidRDefault="001412A7" w:rsidP="001412A7">
      <w:pPr>
        <w:pStyle w:val="Prrafodelista"/>
        <w:rPr>
          <w:rFonts w:ascii="Tahoma" w:eastAsia="Calibri" w:hAnsi="Tahoma" w:cs="Tahoma"/>
        </w:rPr>
      </w:pPr>
    </w:p>
    <w:p w:rsidR="001412A7" w:rsidRPr="00E90BB3" w:rsidRDefault="001412A7" w:rsidP="001412A7">
      <w:pPr>
        <w:pStyle w:val="Prrafodelista"/>
        <w:numPr>
          <w:ilvl w:val="0"/>
          <w:numId w:val="4"/>
        </w:numPr>
        <w:suppressAutoHyphens w:val="0"/>
        <w:jc w:val="both"/>
        <w:rPr>
          <w:rFonts w:ascii="Tahoma" w:eastAsia="Calibri" w:hAnsi="Tahoma" w:cs="Tahoma"/>
        </w:rPr>
      </w:pPr>
      <w:r w:rsidRPr="00E90BB3">
        <w:rPr>
          <w:rFonts w:ascii="Tahoma" w:eastAsia="Calibri" w:hAnsi="Tahoma" w:cs="Tahoma"/>
        </w:rPr>
        <w:lastRenderedPageBreak/>
        <w:t>Tener en cuenta los principios de sostenibilidad y buenas prácticas ambientales.</w:t>
      </w:r>
    </w:p>
    <w:p w:rsidR="001412A7" w:rsidRPr="00E90BB3" w:rsidRDefault="001412A7" w:rsidP="001412A7">
      <w:pPr>
        <w:pStyle w:val="Prrafodelista"/>
        <w:ind w:left="360"/>
        <w:jc w:val="both"/>
        <w:rPr>
          <w:rFonts w:ascii="Tahoma" w:eastAsia="Calibri" w:hAnsi="Tahoma" w:cs="Tahoma"/>
        </w:rPr>
      </w:pPr>
    </w:p>
    <w:p w:rsidR="001412A7" w:rsidRPr="00E90BB3" w:rsidRDefault="001412A7" w:rsidP="001412A7">
      <w:pPr>
        <w:pStyle w:val="Prrafodelista"/>
        <w:numPr>
          <w:ilvl w:val="0"/>
          <w:numId w:val="4"/>
        </w:numPr>
        <w:tabs>
          <w:tab w:val="left" w:pos="3645"/>
        </w:tabs>
        <w:suppressAutoHyphens w:val="0"/>
        <w:spacing w:after="200" w:line="276" w:lineRule="auto"/>
        <w:jc w:val="both"/>
        <w:rPr>
          <w:rFonts w:ascii="Tahoma" w:hAnsi="Tahoma" w:cs="Tahoma"/>
        </w:rPr>
      </w:pPr>
      <w:r w:rsidRPr="00E90BB3">
        <w:rPr>
          <w:rFonts w:ascii="Tahoma" w:hAnsi="Tahoma" w:cs="Tahoma"/>
        </w:rPr>
        <w:t xml:space="preserve">Realizar mantenimiento </w:t>
      </w:r>
      <w:proofErr w:type="gramStart"/>
      <w:r w:rsidRPr="00E90BB3">
        <w:rPr>
          <w:rFonts w:ascii="Tahoma" w:hAnsi="Tahoma" w:cs="Tahoma"/>
        </w:rPr>
        <w:t>y  limpieza</w:t>
      </w:r>
      <w:proofErr w:type="gramEnd"/>
      <w:r w:rsidRPr="00E90BB3">
        <w:rPr>
          <w:rFonts w:ascii="Tahoma" w:hAnsi="Tahoma" w:cs="Tahoma"/>
        </w:rPr>
        <w:t xml:space="preserve">  del pozo cada año, con una compañía especializada, para  mejorar las condiciones hidráulicas de la captación.</w:t>
      </w:r>
    </w:p>
    <w:p w:rsidR="001412A7" w:rsidRPr="00E90BB3" w:rsidRDefault="001412A7" w:rsidP="001412A7">
      <w:pPr>
        <w:pStyle w:val="Prrafodelista"/>
        <w:tabs>
          <w:tab w:val="left" w:pos="3645"/>
        </w:tabs>
        <w:ind w:left="360"/>
        <w:jc w:val="both"/>
        <w:rPr>
          <w:rFonts w:ascii="Tahoma" w:hAnsi="Tahoma" w:cs="Tahoma"/>
        </w:rPr>
      </w:pPr>
    </w:p>
    <w:p w:rsidR="001412A7" w:rsidRPr="00E90BB3" w:rsidRDefault="001412A7" w:rsidP="001412A7">
      <w:pPr>
        <w:pStyle w:val="Prrafodelista"/>
        <w:numPr>
          <w:ilvl w:val="0"/>
          <w:numId w:val="4"/>
        </w:numPr>
        <w:tabs>
          <w:tab w:val="left" w:pos="3645"/>
        </w:tabs>
        <w:suppressAutoHyphens w:val="0"/>
        <w:spacing w:after="200" w:line="276" w:lineRule="auto"/>
        <w:jc w:val="both"/>
        <w:rPr>
          <w:rFonts w:ascii="Tahoma" w:hAnsi="Tahoma" w:cs="Tahoma"/>
        </w:rPr>
      </w:pPr>
      <w:r w:rsidRPr="00E90BB3">
        <w:rPr>
          <w:rFonts w:ascii="Tahoma" w:hAnsi="Tahoma" w:cs="Tahoma"/>
        </w:rPr>
        <w:t>Realizar medición de los niveles estáticos y dinámicos trimestralmente, para observar las fluctuaciones y comportamiento del pozo.</w:t>
      </w:r>
    </w:p>
    <w:p w:rsidR="001412A7" w:rsidRPr="00E90BB3" w:rsidRDefault="001412A7" w:rsidP="001412A7">
      <w:pPr>
        <w:numPr>
          <w:ilvl w:val="0"/>
          <w:numId w:val="4"/>
        </w:numPr>
        <w:spacing w:after="0" w:line="240" w:lineRule="auto"/>
        <w:contextualSpacing/>
        <w:jc w:val="both"/>
        <w:rPr>
          <w:rFonts w:ascii="Tahoma" w:eastAsia="Calibri" w:hAnsi="Tahoma" w:cs="Tahoma"/>
          <w:sz w:val="24"/>
          <w:szCs w:val="24"/>
        </w:rPr>
      </w:pPr>
      <w:r w:rsidRPr="00E90BB3">
        <w:rPr>
          <w:rFonts w:ascii="Tahoma" w:eastAsia="Calibri" w:hAnsi="Tahoma" w:cs="Tahoma"/>
          <w:sz w:val="24"/>
          <w:szCs w:val="24"/>
        </w:rPr>
        <w:t>El concesionario deberá dentro</w:t>
      </w:r>
      <w:r w:rsidRPr="00E90BB3">
        <w:rPr>
          <w:rFonts w:ascii="Tahoma" w:eastAsia="Calibri" w:hAnsi="Tahoma" w:cs="Tahoma"/>
          <w:sz w:val="24"/>
          <w:szCs w:val="24"/>
          <w:shd w:val="clear" w:color="auto" w:fill="FFFFFF"/>
        </w:rPr>
        <w:t xml:space="preserve"> del área de influencia del punto de captación, conservar una distancia mínima de fuentes de contaminación real o potencial a una distancia de 100 metros entre la captación de agua subterránea y elementos tales como pozos sépticos, letrinas y/o campos de infiltración.</w:t>
      </w:r>
    </w:p>
    <w:p w:rsidR="001412A7" w:rsidRPr="00E90BB3" w:rsidRDefault="001412A7" w:rsidP="001412A7">
      <w:pPr>
        <w:pStyle w:val="Prrafodelista"/>
        <w:ind w:left="360"/>
        <w:jc w:val="both"/>
        <w:rPr>
          <w:rFonts w:ascii="Tahoma" w:eastAsia="Calibri" w:hAnsi="Tahoma" w:cs="Tahoma"/>
        </w:rPr>
      </w:pPr>
    </w:p>
    <w:p w:rsidR="001412A7" w:rsidRPr="00E90BB3" w:rsidRDefault="001412A7" w:rsidP="001412A7">
      <w:pPr>
        <w:pStyle w:val="Prrafodelista"/>
        <w:numPr>
          <w:ilvl w:val="0"/>
          <w:numId w:val="4"/>
        </w:numPr>
        <w:suppressAutoHyphens w:val="0"/>
        <w:jc w:val="both"/>
        <w:rPr>
          <w:rFonts w:ascii="Tahoma" w:eastAsia="Calibri" w:hAnsi="Tahoma" w:cs="Tahoma"/>
        </w:rPr>
      </w:pPr>
      <w:r w:rsidRPr="00E90BB3">
        <w:rPr>
          <w:rFonts w:ascii="Tahoma" w:hAnsi="Tahoma" w:cs="Tahoma"/>
          <w:iCs/>
          <w:lang w:eastAsia="es-ES"/>
        </w:rPr>
        <w:t>Dar estricto cumplimiento a la demás normatividad ambiental vigente y aplicable</w:t>
      </w:r>
    </w:p>
    <w:p w:rsidR="001412A7" w:rsidRPr="00E90BB3" w:rsidRDefault="001412A7" w:rsidP="001412A7">
      <w:pPr>
        <w:spacing w:after="0" w:line="240" w:lineRule="auto"/>
        <w:contextualSpacing/>
        <w:jc w:val="both"/>
        <w:rPr>
          <w:rFonts w:ascii="Tahoma" w:eastAsia="Times New Roman" w:hAnsi="Tahoma" w:cs="Tahoma"/>
          <w:b/>
          <w:iCs/>
          <w:sz w:val="24"/>
          <w:szCs w:val="24"/>
          <w:lang w:eastAsia="es-ES"/>
        </w:rPr>
      </w:pPr>
    </w:p>
    <w:p w:rsidR="001412A7" w:rsidRPr="00E90BB3" w:rsidRDefault="001412A7" w:rsidP="001412A7">
      <w:pPr>
        <w:spacing w:after="0" w:line="240" w:lineRule="auto"/>
        <w:contextualSpacing/>
        <w:jc w:val="both"/>
        <w:rPr>
          <w:rFonts w:ascii="Tahoma" w:eastAsia="Times New Roman" w:hAnsi="Tahoma" w:cs="Tahoma"/>
          <w:b/>
          <w:iCs/>
          <w:sz w:val="24"/>
          <w:szCs w:val="24"/>
          <w:lang w:eastAsia="es-ES"/>
        </w:rPr>
      </w:pPr>
      <w:r w:rsidRPr="00E90BB3">
        <w:rPr>
          <w:rFonts w:ascii="Tahoma" w:eastAsia="Times New Roman" w:hAnsi="Tahoma" w:cs="Tahoma"/>
          <w:b/>
          <w:iCs/>
          <w:sz w:val="24"/>
          <w:szCs w:val="24"/>
          <w:lang w:eastAsia="es-ES"/>
        </w:rPr>
        <w:t>PARÁGRAFO PRIMERO: PROHIBICIONES DEL CONCESIONARIO:</w:t>
      </w:r>
    </w:p>
    <w:p w:rsidR="001412A7" w:rsidRPr="00E90BB3" w:rsidRDefault="001412A7" w:rsidP="001412A7">
      <w:pPr>
        <w:spacing w:after="0" w:line="240" w:lineRule="auto"/>
        <w:contextualSpacing/>
        <w:jc w:val="both"/>
        <w:rPr>
          <w:rFonts w:ascii="Tahoma" w:eastAsia="Times New Roman" w:hAnsi="Tahoma" w:cs="Tahoma"/>
          <w:iCs/>
          <w:sz w:val="24"/>
          <w:szCs w:val="24"/>
          <w:lang w:eastAsia="es-ES"/>
        </w:rPr>
      </w:pPr>
    </w:p>
    <w:p w:rsidR="001412A7" w:rsidRPr="00E90BB3" w:rsidRDefault="001412A7" w:rsidP="001412A7">
      <w:pPr>
        <w:numPr>
          <w:ilvl w:val="0"/>
          <w:numId w:val="3"/>
        </w:numPr>
        <w:spacing w:after="0" w:line="240" w:lineRule="auto"/>
        <w:contextualSpacing/>
        <w:jc w:val="both"/>
        <w:rPr>
          <w:rFonts w:ascii="Tahoma" w:eastAsia="Times New Roman" w:hAnsi="Tahoma" w:cs="Tahoma"/>
          <w:iCs/>
          <w:sz w:val="24"/>
          <w:szCs w:val="24"/>
          <w:lang w:eastAsia="es-ES"/>
        </w:rPr>
      </w:pPr>
      <w:r w:rsidRPr="00E90BB3">
        <w:rPr>
          <w:rFonts w:ascii="Tahoma" w:hAnsi="Tahoma" w:cs="Tahoma"/>
          <w:bCs/>
          <w:sz w:val="24"/>
          <w:szCs w:val="24"/>
        </w:rPr>
        <w:t>Emplear la concesión para un uso diferente al otorgado en el artículo primero del presente acto administrativo.</w:t>
      </w:r>
    </w:p>
    <w:p w:rsidR="001412A7" w:rsidRPr="00E90BB3" w:rsidRDefault="001412A7" w:rsidP="001412A7">
      <w:pPr>
        <w:spacing w:after="0" w:line="240" w:lineRule="auto"/>
        <w:ind w:left="720"/>
        <w:contextualSpacing/>
        <w:jc w:val="both"/>
        <w:rPr>
          <w:rFonts w:ascii="Tahoma" w:eastAsia="Times New Roman" w:hAnsi="Tahoma" w:cs="Tahoma"/>
          <w:iCs/>
          <w:sz w:val="24"/>
          <w:szCs w:val="24"/>
          <w:lang w:eastAsia="es-ES"/>
        </w:rPr>
      </w:pPr>
    </w:p>
    <w:p w:rsidR="001412A7" w:rsidRPr="00E90BB3" w:rsidRDefault="001412A7" w:rsidP="001412A7">
      <w:pPr>
        <w:numPr>
          <w:ilvl w:val="0"/>
          <w:numId w:val="3"/>
        </w:numPr>
        <w:spacing w:after="0" w:line="240" w:lineRule="auto"/>
        <w:contextualSpacing/>
        <w:jc w:val="both"/>
        <w:rPr>
          <w:rFonts w:ascii="Tahoma" w:eastAsia="Times New Roman" w:hAnsi="Tahoma" w:cs="Tahoma"/>
          <w:iCs/>
          <w:sz w:val="24"/>
          <w:szCs w:val="24"/>
          <w:lang w:eastAsia="es-ES"/>
        </w:rPr>
      </w:pPr>
      <w:r w:rsidRPr="00E90BB3">
        <w:rPr>
          <w:rFonts w:ascii="Tahoma" w:hAnsi="Tahoma" w:cs="Tahoma"/>
          <w:bCs/>
          <w:sz w:val="24"/>
          <w:szCs w:val="24"/>
        </w:rPr>
        <w:t xml:space="preserve">El concesionario no podrá obstaculizar o impedir con elementos el normal flujo </w:t>
      </w:r>
      <w:r w:rsidRPr="00E90BB3">
        <w:rPr>
          <w:rFonts w:ascii="Tahoma" w:hAnsi="Tahoma" w:cs="Tahoma"/>
          <w:bCs/>
          <w:sz w:val="24"/>
          <w:szCs w:val="24"/>
        </w:rPr>
        <w:lastRenderedPageBreak/>
        <w:t>hídrico, sin perjuicio de lo estipulado en el artículo 2.2.2.3.2.3. del Decreto 1076 de 2015.</w:t>
      </w:r>
    </w:p>
    <w:p w:rsidR="001412A7" w:rsidRPr="00E90BB3" w:rsidRDefault="001412A7" w:rsidP="001412A7">
      <w:pPr>
        <w:spacing w:after="0" w:line="240" w:lineRule="auto"/>
        <w:contextualSpacing/>
        <w:jc w:val="both"/>
        <w:rPr>
          <w:rFonts w:ascii="Tahoma" w:eastAsia="Times New Roman" w:hAnsi="Tahoma" w:cs="Tahoma"/>
          <w:iCs/>
          <w:sz w:val="24"/>
          <w:szCs w:val="24"/>
          <w:lang w:eastAsia="es-ES"/>
        </w:rPr>
      </w:pPr>
    </w:p>
    <w:p w:rsidR="001412A7" w:rsidRPr="00E90BB3" w:rsidRDefault="001412A7" w:rsidP="001412A7">
      <w:pPr>
        <w:numPr>
          <w:ilvl w:val="0"/>
          <w:numId w:val="3"/>
        </w:numPr>
        <w:spacing w:after="0" w:line="240" w:lineRule="auto"/>
        <w:contextualSpacing/>
        <w:jc w:val="both"/>
        <w:rPr>
          <w:rFonts w:ascii="Tahoma" w:eastAsia="Times New Roman" w:hAnsi="Tahoma" w:cs="Tahoma"/>
          <w:iCs/>
          <w:sz w:val="24"/>
          <w:szCs w:val="24"/>
          <w:lang w:eastAsia="es-ES"/>
        </w:rPr>
      </w:pPr>
      <w:r w:rsidRPr="00E90BB3">
        <w:rPr>
          <w:rFonts w:ascii="Tahoma" w:eastAsia="Times New Roman" w:hAnsi="Tahoma" w:cs="Tahoma"/>
          <w:iCs/>
          <w:sz w:val="24"/>
          <w:szCs w:val="24"/>
          <w:lang w:eastAsia="es-ES"/>
        </w:rPr>
        <w:t xml:space="preserve">Se prohíbe utilizar mayor cantidad de agua a la otorgada, desperdiciar o dar destinación diferente a las aguas asignadas. </w:t>
      </w:r>
    </w:p>
    <w:p w:rsidR="001412A7" w:rsidRPr="00E90BB3" w:rsidRDefault="001412A7" w:rsidP="001412A7">
      <w:pPr>
        <w:spacing w:after="0" w:line="240" w:lineRule="auto"/>
        <w:ind w:left="720"/>
        <w:contextualSpacing/>
        <w:jc w:val="both"/>
        <w:rPr>
          <w:rFonts w:ascii="Tahoma" w:eastAsia="Times New Roman" w:hAnsi="Tahoma" w:cs="Tahoma"/>
          <w:iCs/>
          <w:sz w:val="24"/>
          <w:szCs w:val="24"/>
          <w:lang w:eastAsia="es-ES"/>
        </w:rPr>
      </w:pPr>
    </w:p>
    <w:p w:rsidR="001412A7" w:rsidRPr="00E90BB3" w:rsidRDefault="001412A7" w:rsidP="001412A7">
      <w:pPr>
        <w:numPr>
          <w:ilvl w:val="0"/>
          <w:numId w:val="3"/>
        </w:numPr>
        <w:spacing w:after="0" w:line="240" w:lineRule="auto"/>
        <w:contextualSpacing/>
        <w:jc w:val="both"/>
        <w:rPr>
          <w:rFonts w:ascii="Tahoma" w:eastAsia="Times New Roman" w:hAnsi="Tahoma" w:cs="Tahoma"/>
          <w:iCs/>
          <w:sz w:val="24"/>
          <w:szCs w:val="24"/>
          <w:lang w:eastAsia="es-ES"/>
        </w:rPr>
      </w:pPr>
      <w:r w:rsidRPr="00E90BB3">
        <w:rPr>
          <w:rFonts w:ascii="Tahoma" w:eastAsia="Times New Roman" w:hAnsi="Tahoma" w:cs="Tahoma"/>
          <w:iCs/>
          <w:sz w:val="24"/>
          <w:szCs w:val="24"/>
          <w:lang w:eastAsia="es-ES"/>
        </w:rPr>
        <w:t>Obstaculizar, impedir la vigilancia o inspección a los funcionarios o contratistas competentes de la Corporación Autónoma Regional del Quindío – C.R.Q., o negarse a suministrar la información que se requiera por parte de éstos.</w:t>
      </w:r>
    </w:p>
    <w:p w:rsidR="001412A7" w:rsidRPr="00E90BB3" w:rsidRDefault="001412A7" w:rsidP="001412A7">
      <w:pPr>
        <w:spacing w:after="0" w:line="240" w:lineRule="auto"/>
        <w:ind w:left="720"/>
        <w:contextualSpacing/>
        <w:jc w:val="both"/>
        <w:rPr>
          <w:rFonts w:ascii="Tahoma" w:eastAsia="Times New Roman" w:hAnsi="Tahoma" w:cs="Tahoma"/>
          <w:iCs/>
          <w:sz w:val="24"/>
          <w:szCs w:val="24"/>
          <w:lang w:eastAsia="es-ES"/>
        </w:rPr>
      </w:pPr>
    </w:p>
    <w:p w:rsidR="001412A7" w:rsidRPr="00E90BB3" w:rsidRDefault="001412A7" w:rsidP="001412A7">
      <w:pPr>
        <w:numPr>
          <w:ilvl w:val="0"/>
          <w:numId w:val="3"/>
        </w:numPr>
        <w:spacing w:after="0" w:line="240" w:lineRule="auto"/>
        <w:contextualSpacing/>
        <w:jc w:val="both"/>
        <w:rPr>
          <w:rFonts w:ascii="Tahoma" w:eastAsia="Times New Roman" w:hAnsi="Tahoma" w:cs="Tahoma"/>
          <w:iCs/>
          <w:sz w:val="24"/>
          <w:szCs w:val="24"/>
          <w:lang w:eastAsia="es-ES"/>
        </w:rPr>
      </w:pPr>
      <w:r w:rsidRPr="00E90BB3">
        <w:rPr>
          <w:rFonts w:ascii="Tahoma" w:eastAsia="Times New Roman" w:hAnsi="Tahoma" w:cs="Tahoma"/>
          <w:iCs/>
          <w:sz w:val="24"/>
          <w:szCs w:val="24"/>
          <w:lang w:eastAsia="es-ES"/>
        </w:rPr>
        <w:t xml:space="preserve">Las demás prohibiciones contempladas en la </w:t>
      </w:r>
      <w:r w:rsidRPr="00E90BB3">
        <w:rPr>
          <w:rFonts w:ascii="Tahoma" w:hAnsi="Tahoma" w:cs="Tahoma"/>
          <w:sz w:val="24"/>
          <w:szCs w:val="24"/>
        </w:rPr>
        <w:t xml:space="preserve">Sección 24 del Capítulo 2 </w:t>
      </w:r>
      <w:r w:rsidRPr="00E90BB3">
        <w:rPr>
          <w:rFonts w:ascii="Tahoma" w:eastAsia="Calibri" w:hAnsi="Tahoma" w:cs="Tahoma"/>
          <w:sz w:val="24"/>
          <w:szCs w:val="24"/>
        </w:rPr>
        <w:t xml:space="preserve">artículos 2.2.3.2.24.1. y 2.2.3.2.24.2. del Decreto 1076 de 2015 (artículos </w:t>
      </w:r>
      <w:r w:rsidRPr="00E90BB3">
        <w:rPr>
          <w:rFonts w:ascii="Tahoma" w:eastAsia="Times New Roman" w:hAnsi="Tahoma" w:cs="Tahoma"/>
          <w:iCs/>
          <w:sz w:val="24"/>
          <w:szCs w:val="24"/>
          <w:lang w:eastAsia="es-ES"/>
        </w:rPr>
        <w:t>238 y 239</w:t>
      </w:r>
      <w:r w:rsidRPr="00E90BB3">
        <w:rPr>
          <w:rFonts w:ascii="Tahoma" w:eastAsia="Calibri" w:hAnsi="Tahoma" w:cs="Tahoma"/>
          <w:sz w:val="24"/>
          <w:szCs w:val="24"/>
        </w:rPr>
        <w:t xml:space="preserve"> del Decreto 1541 de 1978)</w:t>
      </w:r>
      <w:r w:rsidRPr="00E90BB3">
        <w:rPr>
          <w:rFonts w:ascii="Tahoma" w:eastAsia="Times New Roman" w:hAnsi="Tahoma" w:cs="Tahoma"/>
          <w:iCs/>
          <w:sz w:val="24"/>
          <w:szCs w:val="24"/>
          <w:lang w:eastAsia="es-ES"/>
        </w:rPr>
        <w:t>.</w:t>
      </w:r>
    </w:p>
    <w:p w:rsidR="001412A7" w:rsidRPr="00E90BB3" w:rsidRDefault="001412A7" w:rsidP="001412A7">
      <w:pPr>
        <w:spacing w:after="0" w:line="240" w:lineRule="auto"/>
        <w:jc w:val="both"/>
        <w:rPr>
          <w:rFonts w:ascii="Tahoma" w:eastAsia="Times New Roman" w:hAnsi="Tahoma" w:cs="Tahoma"/>
          <w:b/>
          <w:sz w:val="24"/>
          <w:szCs w:val="24"/>
          <w:lang w:eastAsia="es-ES"/>
        </w:rPr>
      </w:pPr>
    </w:p>
    <w:p w:rsidR="001412A7" w:rsidRPr="00E90BB3" w:rsidRDefault="001412A7" w:rsidP="001412A7">
      <w:pPr>
        <w:jc w:val="both"/>
        <w:rPr>
          <w:rFonts w:ascii="Tahoma" w:hAnsi="Tahoma" w:cs="Tahoma"/>
          <w:sz w:val="24"/>
          <w:szCs w:val="24"/>
        </w:rPr>
      </w:pPr>
      <w:r w:rsidRPr="00E90BB3">
        <w:rPr>
          <w:rFonts w:ascii="Tahoma" w:eastAsia="Times New Roman" w:hAnsi="Tahoma" w:cs="Tahoma"/>
          <w:b/>
          <w:bCs/>
          <w:sz w:val="24"/>
          <w:szCs w:val="24"/>
          <w:lang w:eastAsia="es-ES"/>
        </w:rPr>
        <w:t>ARTÍCULO TERCERO: -</w:t>
      </w:r>
      <w:r w:rsidRPr="00E90BB3">
        <w:rPr>
          <w:rFonts w:ascii="Tahoma" w:eastAsia="Times New Roman" w:hAnsi="Tahoma" w:cs="Tahoma"/>
          <w:bCs/>
          <w:sz w:val="24"/>
          <w:szCs w:val="24"/>
          <w:lang w:eastAsia="es-ES"/>
        </w:rPr>
        <w:t xml:space="preserve"> </w:t>
      </w:r>
      <w:r w:rsidRPr="00E90BB3">
        <w:rPr>
          <w:rFonts w:ascii="Tahoma" w:eastAsia="Times New Roman" w:hAnsi="Tahoma" w:cs="Tahoma"/>
          <w:b/>
          <w:sz w:val="24"/>
          <w:szCs w:val="24"/>
          <w:lang w:eastAsia="es-ES"/>
        </w:rPr>
        <w:t xml:space="preserve">APROBAR </w:t>
      </w:r>
      <w:r w:rsidRPr="00E90BB3">
        <w:rPr>
          <w:rFonts w:ascii="Tahoma" w:eastAsia="Times New Roman" w:hAnsi="Tahoma" w:cs="Tahoma"/>
          <w:sz w:val="24"/>
          <w:szCs w:val="24"/>
          <w:lang w:eastAsia="es-ES"/>
        </w:rPr>
        <w:t xml:space="preserve">por parte de la </w:t>
      </w:r>
      <w:r w:rsidRPr="00E90BB3">
        <w:rPr>
          <w:rFonts w:ascii="Tahoma" w:eastAsia="Times New Roman" w:hAnsi="Tahoma" w:cs="Tahoma"/>
          <w:b/>
          <w:sz w:val="24"/>
          <w:szCs w:val="24"/>
          <w:lang w:eastAsia="es-ES"/>
        </w:rPr>
        <w:t xml:space="preserve">CORPORACIÓN AUTÓNOMA REGIONAL DEL </w:t>
      </w:r>
      <w:proofErr w:type="gramStart"/>
      <w:r w:rsidRPr="00E90BB3">
        <w:rPr>
          <w:rFonts w:ascii="Tahoma" w:eastAsia="Times New Roman" w:hAnsi="Tahoma" w:cs="Tahoma"/>
          <w:b/>
          <w:sz w:val="24"/>
          <w:szCs w:val="24"/>
          <w:lang w:eastAsia="es-ES"/>
        </w:rPr>
        <w:t>QUINDÍO  -</w:t>
      </w:r>
      <w:proofErr w:type="gramEnd"/>
      <w:r w:rsidRPr="00E90BB3">
        <w:rPr>
          <w:rFonts w:ascii="Tahoma" w:eastAsia="Times New Roman" w:hAnsi="Tahoma" w:cs="Tahoma"/>
          <w:b/>
          <w:sz w:val="24"/>
          <w:szCs w:val="24"/>
          <w:lang w:eastAsia="es-ES"/>
        </w:rPr>
        <w:t xml:space="preserve"> C.R.Q., </w:t>
      </w:r>
      <w:r w:rsidRPr="00E90BB3">
        <w:rPr>
          <w:rFonts w:ascii="Tahoma" w:eastAsia="Times New Roman" w:hAnsi="Tahoma" w:cs="Tahoma"/>
          <w:sz w:val="24"/>
          <w:szCs w:val="24"/>
          <w:lang w:eastAsia="es-ES"/>
        </w:rPr>
        <w:t>el</w:t>
      </w:r>
      <w:r w:rsidRPr="00E90BB3">
        <w:rPr>
          <w:rFonts w:ascii="Tahoma" w:eastAsia="Times New Roman" w:hAnsi="Tahoma" w:cs="Tahoma"/>
          <w:b/>
          <w:sz w:val="24"/>
          <w:szCs w:val="24"/>
          <w:lang w:eastAsia="es-ES"/>
        </w:rPr>
        <w:t xml:space="preserve"> PROGRAMA PARA EL USO EFICIENTE Y AHORRO DEL AGUA – PUEAA, </w:t>
      </w:r>
      <w:r w:rsidRPr="00E90BB3">
        <w:rPr>
          <w:rFonts w:ascii="Tahoma" w:eastAsia="Times New Roman" w:hAnsi="Tahoma" w:cs="Tahoma"/>
          <w:sz w:val="24"/>
          <w:szCs w:val="24"/>
          <w:lang w:eastAsia="es-ES"/>
        </w:rPr>
        <w:t>a l</w:t>
      </w:r>
      <w:r w:rsidRPr="00E90BB3">
        <w:rPr>
          <w:rFonts w:ascii="Tahoma" w:eastAsia="Times New Roman" w:hAnsi="Tahoma" w:cs="Tahoma"/>
          <w:bCs/>
          <w:sz w:val="24"/>
          <w:szCs w:val="24"/>
          <w:lang w:eastAsia="es-ES"/>
        </w:rPr>
        <w:t>a sociedad</w:t>
      </w:r>
      <w:r w:rsidRPr="00E90BB3">
        <w:rPr>
          <w:rFonts w:ascii="Tahoma" w:eastAsia="Times New Roman" w:hAnsi="Tahoma" w:cs="Tahoma"/>
          <w:b/>
          <w:bCs/>
          <w:sz w:val="24"/>
          <w:szCs w:val="24"/>
          <w:lang w:eastAsia="es-ES"/>
        </w:rPr>
        <w:t xml:space="preserve"> BRALU S.A.S.,</w:t>
      </w:r>
      <w:r w:rsidRPr="00E90BB3">
        <w:rPr>
          <w:rFonts w:ascii="Tahoma" w:eastAsiaTheme="minorEastAsia" w:hAnsi="Tahoma" w:cs="Tahoma"/>
          <w:sz w:val="24"/>
          <w:szCs w:val="24"/>
          <w:lang w:eastAsia="es-CO"/>
        </w:rPr>
        <w:t xml:space="preserve"> en cumplimiento de </w:t>
      </w:r>
      <w:r w:rsidRPr="00E90BB3">
        <w:rPr>
          <w:rFonts w:ascii="Tahoma" w:hAnsi="Tahoma" w:cs="Tahoma"/>
          <w:sz w:val="24"/>
          <w:szCs w:val="24"/>
        </w:rPr>
        <w:t>la Ley 373 de 1997,</w:t>
      </w:r>
      <w:r w:rsidRPr="00E90BB3">
        <w:rPr>
          <w:rFonts w:ascii="Tahoma" w:hAnsi="Tahoma" w:cs="Tahoma"/>
          <w:color w:val="000000"/>
          <w:sz w:val="24"/>
          <w:szCs w:val="24"/>
        </w:rPr>
        <w:t xml:space="preserve"> del Decreto 1090 de 2018 y de la </w:t>
      </w:r>
      <w:r w:rsidRPr="00E90BB3">
        <w:rPr>
          <w:rFonts w:ascii="Tahoma" w:hAnsi="Tahoma" w:cs="Tahoma"/>
          <w:color w:val="000000" w:themeColor="text1"/>
          <w:sz w:val="24"/>
          <w:szCs w:val="24"/>
          <w:bdr w:val="none" w:sz="0" w:space="0" w:color="auto" w:frame="1"/>
          <w:shd w:val="clear" w:color="auto" w:fill="FFFFFF"/>
        </w:rPr>
        <w:t>Resolución 1257 de 2018 emitida por el Ministerio de Ambiente y Desarrollo Sostenible</w:t>
      </w:r>
      <w:r w:rsidRPr="00E90BB3">
        <w:rPr>
          <w:rFonts w:ascii="Tahoma" w:eastAsia="Times New Roman" w:hAnsi="Tahoma" w:cs="Tahoma"/>
          <w:sz w:val="24"/>
          <w:szCs w:val="24"/>
          <w:lang w:eastAsia="es-ES"/>
        </w:rPr>
        <w:t>.</w:t>
      </w:r>
    </w:p>
    <w:p w:rsidR="001412A7" w:rsidRPr="00E90BB3" w:rsidRDefault="001412A7" w:rsidP="001412A7">
      <w:pPr>
        <w:spacing w:after="0" w:line="240" w:lineRule="auto"/>
        <w:ind w:right="51"/>
        <w:jc w:val="both"/>
        <w:rPr>
          <w:rFonts w:ascii="Tahoma" w:eastAsia="Times New Roman" w:hAnsi="Tahoma" w:cs="Tahoma"/>
          <w:sz w:val="24"/>
          <w:szCs w:val="24"/>
          <w:lang w:eastAsia="es-ES"/>
        </w:rPr>
      </w:pPr>
      <w:r w:rsidRPr="00E90BB3">
        <w:rPr>
          <w:rFonts w:ascii="Tahoma" w:eastAsia="Times New Roman" w:hAnsi="Tahoma" w:cs="Tahoma"/>
          <w:b/>
          <w:bCs/>
          <w:sz w:val="24"/>
          <w:szCs w:val="24"/>
          <w:lang w:eastAsia="es-ES"/>
        </w:rPr>
        <w:t xml:space="preserve">PARÁGRAFO PRIMERO: - </w:t>
      </w:r>
      <w:r w:rsidRPr="00E90BB3">
        <w:rPr>
          <w:rFonts w:ascii="Tahoma" w:eastAsia="Times New Roman" w:hAnsi="Tahoma" w:cs="Tahoma"/>
          <w:sz w:val="24"/>
          <w:szCs w:val="24"/>
          <w:lang w:eastAsia="es-ES"/>
        </w:rPr>
        <w:t xml:space="preserve">El término de aprobación del Programa para el Uso Eficiente y Ahorro del Agua – PUEAA - Simplificado, será de </w:t>
      </w:r>
      <w:r w:rsidRPr="00E90BB3">
        <w:rPr>
          <w:rFonts w:ascii="Tahoma" w:eastAsia="Times New Roman" w:hAnsi="Tahoma" w:cs="Tahoma"/>
          <w:b/>
          <w:sz w:val="24"/>
          <w:szCs w:val="24"/>
          <w:lang w:eastAsia="es-ES"/>
        </w:rPr>
        <w:lastRenderedPageBreak/>
        <w:t>por</w:t>
      </w:r>
      <w:r w:rsidRPr="00E90BB3">
        <w:rPr>
          <w:rFonts w:ascii="Tahoma" w:eastAsia="Times New Roman" w:hAnsi="Tahoma" w:cs="Tahoma"/>
          <w:sz w:val="24"/>
          <w:szCs w:val="24"/>
          <w:lang w:eastAsia="es-ES"/>
        </w:rPr>
        <w:t xml:space="preserve"> </w:t>
      </w:r>
      <w:r w:rsidRPr="00E90BB3">
        <w:rPr>
          <w:rFonts w:ascii="Tahoma" w:eastAsia="Times New Roman" w:hAnsi="Tahoma" w:cs="Tahoma"/>
          <w:b/>
          <w:sz w:val="24"/>
          <w:szCs w:val="24"/>
          <w:lang w:eastAsia="es-ES"/>
        </w:rPr>
        <w:t>cinco</w:t>
      </w:r>
      <w:r w:rsidRPr="00E90BB3">
        <w:rPr>
          <w:rFonts w:ascii="Tahoma" w:eastAsia="Times New Roman" w:hAnsi="Tahoma" w:cs="Tahoma"/>
          <w:sz w:val="24"/>
          <w:szCs w:val="24"/>
          <w:lang w:eastAsia="es-ES"/>
        </w:rPr>
        <w:t xml:space="preserve"> </w:t>
      </w:r>
      <w:r w:rsidRPr="00E90BB3">
        <w:rPr>
          <w:rFonts w:ascii="Tahoma" w:eastAsia="Times New Roman" w:hAnsi="Tahoma" w:cs="Tahoma"/>
          <w:b/>
          <w:bCs/>
          <w:sz w:val="24"/>
          <w:szCs w:val="24"/>
          <w:lang w:eastAsia="es-ES"/>
        </w:rPr>
        <w:t xml:space="preserve">(05) años </w:t>
      </w:r>
      <w:r w:rsidRPr="00E90BB3">
        <w:rPr>
          <w:rFonts w:ascii="Tahoma" w:eastAsia="Times New Roman" w:hAnsi="Tahoma" w:cs="Tahoma"/>
          <w:b/>
          <w:sz w:val="24"/>
          <w:szCs w:val="24"/>
          <w:lang w:eastAsia="es-ES"/>
        </w:rPr>
        <w:t>contados a partir de la fecha de ejecutoria de la presente Resolución</w:t>
      </w:r>
      <w:r w:rsidRPr="00E90BB3">
        <w:rPr>
          <w:rFonts w:ascii="Tahoma" w:eastAsia="Times New Roman" w:hAnsi="Tahoma" w:cs="Tahoma"/>
          <w:sz w:val="24"/>
          <w:szCs w:val="24"/>
          <w:lang w:eastAsia="es-ES"/>
        </w:rPr>
        <w:t>.</w:t>
      </w:r>
    </w:p>
    <w:p w:rsidR="001412A7" w:rsidRPr="00E90BB3" w:rsidRDefault="001412A7" w:rsidP="001412A7">
      <w:pPr>
        <w:spacing w:after="0" w:line="240" w:lineRule="auto"/>
        <w:ind w:right="51"/>
        <w:jc w:val="both"/>
        <w:rPr>
          <w:rFonts w:ascii="Tahoma" w:eastAsia="Times New Roman" w:hAnsi="Tahoma" w:cs="Tahoma"/>
          <w:sz w:val="24"/>
          <w:szCs w:val="24"/>
          <w:lang w:eastAsia="es-ES"/>
        </w:rPr>
      </w:pPr>
    </w:p>
    <w:p w:rsidR="001412A7" w:rsidRPr="00E90BB3" w:rsidRDefault="001412A7" w:rsidP="001412A7">
      <w:pPr>
        <w:spacing w:after="0" w:line="240" w:lineRule="auto"/>
        <w:jc w:val="both"/>
        <w:rPr>
          <w:rFonts w:ascii="Tahoma" w:eastAsia="Times New Roman" w:hAnsi="Tahoma" w:cs="Tahoma"/>
          <w:bCs/>
          <w:sz w:val="24"/>
          <w:szCs w:val="24"/>
          <w:lang w:eastAsia="es-ES"/>
        </w:rPr>
      </w:pPr>
      <w:r w:rsidRPr="00E90BB3">
        <w:rPr>
          <w:rFonts w:ascii="Tahoma" w:eastAsia="Times New Roman" w:hAnsi="Tahoma" w:cs="Tahoma"/>
          <w:b/>
          <w:bCs/>
          <w:sz w:val="24"/>
          <w:szCs w:val="24"/>
          <w:lang w:eastAsia="es-ES"/>
        </w:rPr>
        <w:t xml:space="preserve">ARTÍCULO CUARTO: - OBLIGACIONES: </w:t>
      </w:r>
      <w:r w:rsidRPr="00E90BB3">
        <w:rPr>
          <w:rFonts w:ascii="Tahoma" w:eastAsia="Times New Roman" w:hAnsi="Tahoma" w:cs="Tahoma"/>
          <w:bCs/>
          <w:sz w:val="24"/>
          <w:szCs w:val="24"/>
          <w:lang w:eastAsia="es-ES"/>
        </w:rPr>
        <w:t xml:space="preserve">La sociedad </w:t>
      </w:r>
      <w:r w:rsidRPr="00E90BB3">
        <w:rPr>
          <w:rFonts w:ascii="Tahoma" w:eastAsia="Times New Roman" w:hAnsi="Tahoma" w:cs="Tahoma"/>
          <w:b/>
          <w:bCs/>
          <w:sz w:val="24"/>
          <w:szCs w:val="24"/>
          <w:lang w:eastAsia="es-ES"/>
        </w:rPr>
        <w:t>BRALU S.A.S.,</w:t>
      </w:r>
      <w:r w:rsidRPr="00E90BB3">
        <w:rPr>
          <w:rFonts w:ascii="Tahoma" w:eastAsia="Times New Roman" w:hAnsi="Tahoma" w:cs="Tahoma"/>
          <w:bCs/>
          <w:sz w:val="24"/>
          <w:szCs w:val="24"/>
          <w:lang w:eastAsia="es-ES"/>
        </w:rPr>
        <w:t xml:space="preserve"> durante el desarrollo del Programa para el Uso Eficiente y Ahorro del Agua - PUEAA:</w:t>
      </w:r>
    </w:p>
    <w:p w:rsidR="001412A7" w:rsidRPr="00E90BB3" w:rsidRDefault="001412A7" w:rsidP="001412A7">
      <w:pPr>
        <w:spacing w:after="0" w:line="240" w:lineRule="auto"/>
        <w:jc w:val="both"/>
        <w:rPr>
          <w:rFonts w:ascii="Tahoma" w:eastAsia="Times New Roman" w:hAnsi="Tahoma" w:cs="Tahoma"/>
          <w:bCs/>
          <w:sz w:val="24"/>
          <w:szCs w:val="24"/>
          <w:lang w:eastAsia="es-ES"/>
        </w:rPr>
      </w:pPr>
    </w:p>
    <w:p w:rsidR="001412A7" w:rsidRPr="00E90BB3" w:rsidRDefault="001412A7" w:rsidP="001412A7">
      <w:pPr>
        <w:numPr>
          <w:ilvl w:val="1"/>
          <w:numId w:val="9"/>
        </w:numPr>
        <w:spacing w:after="0" w:line="240" w:lineRule="auto"/>
        <w:ind w:left="360"/>
        <w:contextualSpacing/>
        <w:jc w:val="both"/>
        <w:rPr>
          <w:rFonts w:ascii="Tahoma" w:eastAsia="Times New Roman" w:hAnsi="Tahoma" w:cs="Tahoma"/>
          <w:color w:val="000000"/>
          <w:sz w:val="24"/>
          <w:szCs w:val="24"/>
          <w:lang w:eastAsia="es-MX"/>
        </w:rPr>
      </w:pPr>
      <w:r w:rsidRPr="00E90BB3">
        <w:rPr>
          <w:rFonts w:ascii="Tahoma" w:hAnsi="Tahoma" w:cs="Tahoma"/>
          <w:sz w:val="24"/>
          <w:szCs w:val="24"/>
        </w:rPr>
        <w:t>Ejecutar las actividades propuestas en los plazos establecidos en el cronograma.</w:t>
      </w:r>
    </w:p>
    <w:p w:rsidR="001412A7" w:rsidRPr="00E90BB3" w:rsidRDefault="001412A7" w:rsidP="001412A7">
      <w:pPr>
        <w:spacing w:after="0" w:line="240" w:lineRule="auto"/>
        <w:ind w:left="360"/>
        <w:contextualSpacing/>
        <w:jc w:val="both"/>
        <w:rPr>
          <w:rFonts w:ascii="Tahoma" w:eastAsia="Times New Roman" w:hAnsi="Tahoma" w:cs="Tahoma"/>
          <w:color w:val="000000"/>
          <w:sz w:val="24"/>
          <w:szCs w:val="24"/>
          <w:lang w:eastAsia="es-MX"/>
        </w:rPr>
      </w:pPr>
    </w:p>
    <w:p w:rsidR="001412A7" w:rsidRPr="00E90BB3" w:rsidRDefault="001412A7" w:rsidP="001412A7">
      <w:pPr>
        <w:numPr>
          <w:ilvl w:val="1"/>
          <w:numId w:val="9"/>
        </w:numPr>
        <w:spacing w:after="0" w:line="240" w:lineRule="auto"/>
        <w:ind w:left="360"/>
        <w:contextualSpacing/>
        <w:jc w:val="both"/>
        <w:rPr>
          <w:rFonts w:ascii="Tahoma" w:eastAsia="Times New Roman" w:hAnsi="Tahoma" w:cs="Tahoma"/>
          <w:color w:val="000000"/>
          <w:sz w:val="24"/>
          <w:szCs w:val="24"/>
          <w:lang w:eastAsia="es-MX"/>
        </w:rPr>
      </w:pPr>
      <w:r w:rsidRPr="00E90BB3">
        <w:rPr>
          <w:rFonts w:ascii="Tahoma" w:hAnsi="Tahoma" w:cs="Tahoma"/>
          <w:sz w:val="24"/>
          <w:szCs w:val="24"/>
        </w:rPr>
        <w:t xml:space="preserve">La Corporación Autónoma Regional del Quindío – C.R.Q., realizará el seguimiento a la ejecución del Programa, razón por la </w:t>
      </w:r>
      <w:proofErr w:type="gramStart"/>
      <w:r w:rsidRPr="00E90BB3">
        <w:rPr>
          <w:rFonts w:ascii="Tahoma" w:hAnsi="Tahoma" w:cs="Tahoma"/>
          <w:sz w:val="24"/>
          <w:szCs w:val="24"/>
        </w:rPr>
        <w:t>cual</w:t>
      </w:r>
      <w:proofErr w:type="gramEnd"/>
      <w:r w:rsidRPr="00E90BB3">
        <w:rPr>
          <w:rFonts w:ascii="Tahoma" w:hAnsi="Tahoma" w:cs="Tahoma"/>
          <w:sz w:val="24"/>
          <w:szCs w:val="24"/>
        </w:rPr>
        <w:t xml:space="preserve"> en las visitas de seguimiento, deberá entregar los soportes necesarios que permitan constatar el desarrollo de los proyectos.</w:t>
      </w:r>
    </w:p>
    <w:p w:rsidR="001412A7" w:rsidRPr="00E90BB3" w:rsidRDefault="001412A7" w:rsidP="001412A7">
      <w:pPr>
        <w:spacing w:after="0" w:line="240" w:lineRule="auto"/>
        <w:ind w:left="720"/>
        <w:contextualSpacing/>
        <w:jc w:val="both"/>
        <w:rPr>
          <w:rFonts w:ascii="Tahoma" w:eastAsia="Times New Roman" w:hAnsi="Tahoma" w:cs="Tahoma"/>
          <w:color w:val="000000"/>
          <w:sz w:val="24"/>
          <w:szCs w:val="24"/>
          <w:lang w:eastAsia="es-MX"/>
        </w:rPr>
      </w:pPr>
    </w:p>
    <w:p w:rsidR="001412A7" w:rsidRPr="00E90BB3" w:rsidRDefault="001412A7" w:rsidP="001412A7">
      <w:pPr>
        <w:numPr>
          <w:ilvl w:val="1"/>
          <w:numId w:val="9"/>
        </w:numPr>
        <w:spacing w:after="0" w:line="240" w:lineRule="auto"/>
        <w:ind w:left="360"/>
        <w:contextualSpacing/>
        <w:jc w:val="both"/>
        <w:rPr>
          <w:rFonts w:ascii="Tahoma" w:eastAsia="Times New Roman" w:hAnsi="Tahoma" w:cs="Tahoma"/>
          <w:color w:val="000000"/>
          <w:sz w:val="24"/>
          <w:szCs w:val="24"/>
          <w:lang w:eastAsia="es-MX"/>
        </w:rPr>
      </w:pPr>
      <w:r w:rsidRPr="00E90BB3">
        <w:rPr>
          <w:rFonts w:ascii="Tahoma" w:hAnsi="Tahoma" w:cs="Tahoma"/>
          <w:sz w:val="24"/>
          <w:szCs w:val="24"/>
        </w:rPr>
        <w:t xml:space="preserve">Presentar un informe detallado de manera semestral de ejecución de las obras, proyectos y programas contemplados en el </w:t>
      </w:r>
      <w:r w:rsidRPr="00E90BB3">
        <w:rPr>
          <w:rFonts w:ascii="Tahoma" w:eastAsia="Times New Roman" w:hAnsi="Tahoma" w:cs="Tahoma"/>
          <w:sz w:val="24"/>
          <w:szCs w:val="24"/>
          <w:lang w:eastAsia="es-CO"/>
        </w:rPr>
        <w:t>Programa para el Uso Eficiente y Ahorro del Agua</w:t>
      </w:r>
      <w:r w:rsidRPr="00E90BB3">
        <w:rPr>
          <w:rFonts w:ascii="Tahoma" w:hAnsi="Tahoma" w:cs="Tahoma"/>
          <w:sz w:val="24"/>
          <w:szCs w:val="24"/>
        </w:rPr>
        <w:t xml:space="preserve"> -PUEAA-, en los cuales deberá detallarse claramente las actividades y obras desarrolladas, evaluación de pérdidas de agua y estar soportados con las ejecuciones presupuestales y con todos los registros posibles (fotográficos, listas de chequeo, listados de asistencia, contratos, videos, entre otros).</w:t>
      </w:r>
    </w:p>
    <w:p w:rsidR="001412A7" w:rsidRPr="00E90BB3" w:rsidRDefault="001412A7" w:rsidP="001412A7">
      <w:pPr>
        <w:spacing w:after="0" w:line="240" w:lineRule="auto"/>
        <w:ind w:left="360"/>
        <w:contextualSpacing/>
        <w:jc w:val="both"/>
        <w:rPr>
          <w:rFonts w:ascii="Tahoma" w:eastAsia="Times New Roman" w:hAnsi="Tahoma" w:cs="Tahoma"/>
          <w:color w:val="000000"/>
          <w:sz w:val="24"/>
          <w:szCs w:val="24"/>
          <w:lang w:eastAsia="es-MX"/>
        </w:rPr>
      </w:pPr>
    </w:p>
    <w:p w:rsidR="001412A7" w:rsidRPr="00E90BB3" w:rsidRDefault="001412A7" w:rsidP="001412A7">
      <w:pPr>
        <w:numPr>
          <w:ilvl w:val="1"/>
          <w:numId w:val="9"/>
        </w:numPr>
        <w:spacing w:after="0" w:line="240" w:lineRule="auto"/>
        <w:ind w:left="360"/>
        <w:contextualSpacing/>
        <w:jc w:val="both"/>
        <w:rPr>
          <w:rFonts w:ascii="Tahoma" w:eastAsia="Times New Roman" w:hAnsi="Tahoma" w:cs="Tahoma"/>
          <w:color w:val="000000"/>
          <w:sz w:val="24"/>
          <w:szCs w:val="24"/>
          <w:lang w:eastAsia="es-MX"/>
        </w:rPr>
      </w:pPr>
      <w:r w:rsidRPr="00E90BB3">
        <w:rPr>
          <w:rFonts w:ascii="Tahoma" w:hAnsi="Tahoma" w:cs="Tahoma"/>
          <w:sz w:val="24"/>
          <w:szCs w:val="24"/>
        </w:rPr>
        <w:t xml:space="preserve">Solicitar los permisos, concesiones y autorizaciones requeridas por la Ley para el uso y aprovechamiento de los recursos naturales renovables o para el desarrollo de </w:t>
      </w:r>
      <w:r w:rsidRPr="00E90BB3">
        <w:rPr>
          <w:rFonts w:ascii="Tahoma" w:hAnsi="Tahoma" w:cs="Tahoma"/>
          <w:sz w:val="24"/>
          <w:szCs w:val="24"/>
        </w:rPr>
        <w:lastRenderedPageBreak/>
        <w:t xml:space="preserve">actividades contempladas en el </w:t>
      </w:r>
      <w:r w:rsidRPr="00E90BB3">
        <w:rPr>
          <w:rFonts w:ascii="Tahoma" w:eastAsia="Times New Roman" w:hAnsi="Tahoma" w:cs="Tahoma"/>
          <w:sz w:val="24"/>
          <w:szCs w:val="24"/>
          <w:lang w:eastAsia="es-CO"/>
        </w:rPr>
        <w:t>Programa para el Uso Eficiente y Ahorro del Agua</w:t>
      </w:r>
      <w:r w:rsidRPr="00E90BB3">
        <w:rPr>
          <w:rFonts w:ascii="Tahoma" w:hAnsi="Tahoma" w:cs="Tahoma"/>
          <w:sz w:val="24"/>
          <w:szCs w:val="24"/>
        </w:rPr>
        <w:t xml:space="preserve"> -PUEAA- que afecten o puedan afectar el medio ambiente, para así cumplir con la normatividad ambiental vigente.</w:t>
      </w:r>
    </w:p>
    <w:p w:rsidR="001412A7" w:rsidRPr="00E90BB3" w:rsidRDefault="001412A7" w:rsidP="001412A7">
      <w:pPr>
        <w:spacing w:after="0" w:line="240" w:lineRule="auto"/>
        <w:ind w:left="360"/>
        <w:contextualSpacing/>
        <w:jc w:val="both"/>
        <w:rPr>
          <w:rFonts w:ascii="Tahoma" w:eastAsia="Times New Roman" w:hAnsi="Tahoma" w:cs="Tahoma"/>
          <w:color w:val="000000"/>
          <w:sz w:val="24"/>
          <w:szCs w:val="24"/>
          <w:lang w:eastAsia="es-MX"/>
        </w:rPr>
      </w:pPr>
    </w:p>
    <w:p w:rsidR="001412A7" w:rsidRPr="00E90BB3" w:rsidRDefault="001412A7" w:rsidP="001412A7">
      <w:pPr>
        <w:numPr>
          <w:ilvl w:val="1"/>
          <w:numId w:val="9"/>
        </w:numPr>
        <w:spacing w:after="0" w:line="240" w:lineRule="auto"/>
        <w:ind w:left="360"/>
        <w:contextualSpacing/>
        <w:jc w:val="both"/>
        <w:rPr>
          <w:rFonts w:ascii="Tahoma" w:eastAsia="Times New Roman" w:hAnsi="Tahoma" w:cs="Tahoma"/>
          <w:color w:val="000000"/>
          <w:sz w:val="24"/>
          <w:szCs w:val="24"/>
          <w:lang w:eastAsia="es-MX"/>
        </w:rPr>
      </w:pPr>
      <w:r w:rsidRPr="00E90BB3">
        <w:rPr>
          <w:rFonts w:ascii="Tahoma" w:hAnsi="Tahoma" w:cs="Tahoma"/>
          <w:sz w:val="24"/>
          <w:szCs w:val="24"/>
        </w:rPr>
        <w:t xml:space="preserve">En el evento </w:t>
      </w:r>
      <w:proofErr w:type="gramStart"/>
      <w:r w:rsidRPr="00E90BB3">
        <w:rPr>
          <w:rFonts w:ascii="Tahoma" w:hAnsi="Tahoma" w:cs="Tahoma"/>
          <w:sz w:val="24"/>
          <w:szCs w:val="24"/>
        </w:rPr>
        <w:t>que</w:t>
      </w:r>
      <w:proofErr w:type="gramEnd"/>
      <w:r w:rsidRPr="00E90BB3">
        <w:rPr>
          <w:rFonts w:ascii="Tahoma" w:hAnsi="Tahoma" w:cs="Tahoma"/>
          <w:sz w:val="24"/>
          <w:szCs w:val="24"/>
        </w:rPr>
        <w:t xml:space="preserve"> en las visitas de seguimiento, se observe uso inadecuado e ineficiente del recurso hídrico por parte de la Asociación, la Corporación Autónoma Regional del Quindío – C.R.Q., hará los requerimientos del caso.</w:t>
      </w:r>
    </w:p>
    <w:p w:rsidR="001412A7" w:rsidRPr="00E90BB3" w:rsidRDefault="001412A7" w:rsidP="001412A7">
      <w:pPr>
        <w:spacing w:after="0" w:line="240" w:lineRule="auto"/>
        <w:contextualSpacing/>
        <w:jc w:val="both"/>
        <w:rPr>
          <w:rFonts w:ascii="Tahoma" w:eastAsia="Times New Roman" w:hAnsi="Tahoma" w:cs="Tahoma"/>
          <w:sz w:val="24"/>
          <w:szCs w:val="24"/>
          <w:lang w:eastAsia="es-ES"/>
        </w:rPr>
      </w:pPr>
    </w:p>
    <w:p w:rsidR="001412A7" w:rsidRPr="00E90BB3" w:rsidRDefault="001412A7" w:rsidP="001412A7">
      <w:pPr>
        <w:spacing w:after="0" w:line="240" w:lineRule="auto"/>
        <w:jc w:val="both"/>
        <w:rPr>
          <w:rFonts w:ascii="Tahoma" w:eastAsia="Times New Roman" w:hAnsi="Tahoma" w:cs="Tahoma"/>
          <w:sz w:val="24"/>
          <w:szCs w:val="24"/>
          <w:lang w:eastAsia="es-ES"/>
        </w:rPr>
      </w:pPr>
      <w:r w:rsidRPr="00E90BB3">
        <w:rPr>
          <w:rFonts w:ascii="Tahoma" w:eastAsia="Times New Roman" w:hAnsi="Tahoma" w:cs="Tahoma"/>
          <w:b/>
          <w:sz w:val="24"/>
          <w:szCs w:val="24"/>
          <w:lang w:eastAsia="es-ES"/>
        </w:rPr>
        <w:t xml:space="preserve">ARTÍCULO QUINTO: </w:t>
      </w:r>
      <w:r w:rsidRPr="00E90BB3">
        <w:rPr>
          <w:rFonts w:ascii="Tahoma" w:eastAsia="Times New Roman" w:hAnsi="Tahoma" w:cs="Tahoma"/>
          <w:sz w:val="24"/>
          <w:szCs w:val="24"/>
          <w:lang w:eastAsia="es-ES"/>
        </w:rPr>
        <w:t xml:space="preserve">- </w:t>
      </w:r>
      <w:r w:rsidRPr="00E90BB3">
        <w:rPr>
          <w:rFonts w:ascii="Tahoma" w:eastAsia="Times New Roman" w:hAnsi="Tahoma" w:cs="Tahoma"/>
          <w:b/>
          <w:sz w:val="24"/>
          <w:szCs w:val="24"/>
          <w:lang w:eastAsia="es-ES"/>
        </w:rPr>
        <w:t xml:space="preserve">APROBAR LOS PLANOS </w:t>
      </w:r>
      <w:r w:rsidRPr="00E90BB3">
        <w:rPr>
          <w:rFonts w:ascii="Tahoma" w:eastAsia="Times New Roman" w:hAnsi="Tahoma" w:cs="Tahoma"/>
          <w:sz w:val="24"/>
          <w:szCs w:val="24"/>
          <w:lang w:eastAsia="es-ES"/>
        </w:rPr>
        <w:t>y</w:t>
      </w:r>
      <w:r w:rsidRPr="00E90BB3">
        <w:rPr>
          <w:rFonts w:ascii="Tahoma" w:eastAsia="Times New Roman" w:hAnsi="Tahoma" w:cs="Tahoma"/>
          <w:b/>
          <w:sz w:val="24"/>
          <w:szCs w:val="24"/>
          <w:lang w:eastAsia="es-ES"/>
        </w:rPr>
        <w:t xml:space="preserve"> OBRAS CONSTRUIDAS, </w:t>
      </w:r>
      <w:r w:rsidRPr="00E90BB3">
        <w:rPr>
          <w:rFonts w:ascii="Tahoma" w:eastAsia="Times New Roman" w:hAnsi="Tahoma" w:cs="Tahoma"/>
          <w:color w:val="000000"/>
          <w:sz w:val="24"/>
          <w:szCs w:val="24"/>
          <w:lang w:eastAsia="ar-SA"/>
        </w:rPr>
        <w:t xml:space="preserve">para la captación, </w:t>
      </w:r>
      <w:r w:rsidRPr="00E90BB3">
        <w:rPr>
          <w:rFonts w:ascii="Tahoma" w:hAnsi="Tahoma" w:cs="Tahoma"/>
          <w:sz w:val="24"/>
          <w:szCs w:val="24"/>
        </w:rPr>
        <w:t xml:space="preserve">aducción, </w:t>
      </w:r>
      <w:proofErr w:type="spellStart"/>
      <w:r w:rsidRPr="00E90BB3">
        <w:rPr>
          <w:rFonts w:ascii="Tahoma" w:hAnsi="Tahoma" w:cs="Tahoma"/>
          <w:sz w:val="24"/>
          <w:szCs w:val="24"/>
        </w:rPr>
        <w:t>desarenación</w:t>
      </w:r>
      <w:proofErr w:type="spellEnd"/>
      <w:r w:rsidRPr="00E90BB3">
        <w:rPr>
          <w:rFonts w:ascii="Tahoma" w:hAnsi="Tahoma" w:cs="Tahoma"/>
          <w:sz w:val="24"/>
          <w:szCs w:val="24"/>
        </w:rPr>
        <w:t>, conducción, almacenamiento, derivación y restitución de sobrantes</w:t>
      </w:r>
      <w:r w:rsidRPr="00E90BB3">
        <w:rPr>
          <w:rFonts w:ascii="Tahoma" w:eastAsia="Times New Roman" w:hAnsi="Tahoma" w:cs="Tahoma"/>
          <w:sz w:val="24"/>
          <w:szCs w:val="24"/>
          <w:lang w:eastAsia="ar-SA"/>
        </w:rPr>
        <w:t xml:space="preserve">, </w:t>
      </w:r>
      <w:r w:rsidRPr="00E90BB3">
        <w:rPr>
          <w:rFonts w:ascii="Tahoma" w:eastAsia="Times New Roman" w:hAnsi="Tahoma" w:cs="Tahoma"/>
          <w:sz w:val="24"/>
          <w:szCs w:val="24"/>
          <w:lang w:eastAsia="es-ES"/>
        </w:rPr>
        <w:t xml:space="preserve">a la Sociedad </w:t>
      </w:r>
      <w:r w:rsidRPr="00E90BB3">
        <w:rPr>
          <w:rFonts w:ascii="Tahoma" w:eastAsia="Times New Roman" w:hAnsi="Tahoma" w:cs="Tahoma"/>
          <w:b/>
          <w:sz w:val="24"/>
          <w:szCs w:val="24"/>
          <w:lang w:eastAsia="es-ES"/>
        </w:rPr>
        <w:t>BRALU S.A.S.</w:t>
      </w:r>
      <w:r w:rsidRPr="00E90BB3">
        <w:rPr>
          <w:rFonts w:ascii="Tahoma" w:eastAsia="Times New Roman" w:hAnsi="Tahoma" w:cs="Tahoma"/>
          <w:sz w:val="24"/>
          <w:szCs w:val="24"/>
          <w:lang w:eastAsia="es-ES"/>
        </w:rPr>
        <w:t xml:space="preserve">, </w:t>
      </w:r>
      <w:r w:rsidRPr="00E90BB3">
        <w:rPr>
          <w:rFonts w:ascii="Tahoma" w:hAnsi="Tahoma" w:cs="Tahoma"/>
          <w:sz w:val="24"/>
          <w:szCs w:val="24"/>
        </w:rPr>
        <w:t xml:space="preserve">identificada con </w:t>
      </w:r>
      <w:proofErr w:type="spellStart"/>
      <w:r w:rsidRPr="00E90BB3">
        <w:rPr>
          <w:rFonts w:ascii="Tahoma" w:hAnsi="Tahoma" w:cs="Tahoma"/>
          <w:sz w:val="24"/>
          <w:szCs w:val="24"/>
        </w:rPr>
        <w:t>Nit</w:t>
      </w:r>
      <w:proofErr w:type="spellEnd"/>
      <w:r w:rsidRPr="00E90BB3">
        <w:rPr>
          <w:rFonts w:ascii="Tahoma" w:hAnsi="Tahoma" w:cs="Tahoma"/>
          <w:sz w:val="24"/>
          <w:szCs w:val="24"/>
        </w:rPr>
        <w:t xml:space="preserve"> número 900.709.312-2, representada legalmente por el señor </w:t>
      </w:r>
      <w:r w:rsidRPr="00E90BB3">
        <w:rPr>
          <w:rFonts w:ascii="Tahoma" w:hAnsi="Tahoma" w:cs="Tahoma"/>
          <w:b/>
          <w:sz w:val="24"/>
          <w:szCs w:val="24"/>
        </w:rPr>
        <w:t>HÉCTOR JOSÉ CARDONA LONDOÑO</w:t>
      </w:r>
      <w:r w:rsidRPr="00E90BB3">
        <w:rPr>
          <w:rFonts w:ascii="Tahoma" w:hAnsi="Tahoma" w:cs="Tahoma"/>
          <w:sz w:val="24"/>
          <w:szCs w:val="24"/>
        </w:rPr>
        <w:t xml:space="preserve">, identificado con cédula de ciudadanía número </w:t>
      </w:r>
      <w:r w:rsidRPr="00E90BB3">
        <w:rPr>
          <w:rFonts w:ascii="Tahoma" w:hAnsi="Tahoma" w:cs="Tahoma"/>
          <w:b/>
          <w:sz w:val="24"/>
          <w:szCs w:val="24"/>
        </w:rPr>
        <w:t>8.293.549</w:t>
      </w:r>
      <w:r w:rsidRPr="00E90BB3">
        <w:rPr>
          <w:rFonts w:ascii="Tahoma" w:hAnsi="Tahoma" w:cs="Tahoma"/>
          <w:sz w:val="24"/>
          <w:szCs w:val="24"/>
        </w:rPr>
        <w:t>, expedida en la ciudad de Medellín (Antioquia), dentro de la</w:t>
      </w:r>
      <w:r w:rsidRPr="00E90BB3">
        <w:rPr>
          <w:rFonts w:ascii="Tahoma" w:eastAsia="Calibri" w:hAnsi="Tahoma" w:cs="Tahoma"/>
          <w:sz w:val="24"/>
          <w:szCs w:val="24"/>
        </w:rPr>
        <w:t xml:space="preserve"> </w:t>
      </w:r>
      <w:r w:rsidRPr="00E90BB3">
        <w:rPr>
          <w:rFonts w:ascii="Tahoma" w:eastAsia="Times New Roman" w:hAnsi="Tahoma" w:cs="Tahoma"/>
          <w:sz w:val="24"/>
          <w:szCs w:val="24"/>
          <w:lang w:eastAsia="es-CO"/>
        </w:rPr>
        <w:t>concesión de aguas subterráneas</w:t>
      </w:r>
      <w:r w:rsidRPr="00E90BB3">
        <w:rPr>
          <w:rFonts w:ascii="Tahoma" w:eastAsia="Times New Roman" w:hAnsi="Tahoma" w:cs="Tahoma"/>
          <w:b/>
          <w:sz w:val="24"/>
          <w:szCs w:val="24"/>
          <w:lang w:eastAsia="es-CO"/>
        </w:rPr>
        <w:t xml:space="preserve"> </w:t>
      </w:r>
      <w:r w:rsidRPr="00E90BB3">
        <w:rPr>
          <w:rFonts w:ascii="Tahoma" w:eastAsia="Times New Roman" w:hAnsi="Tahoma" w:cs="Tahoma"/>
          <w:sz w:val="24"/>
          <w:szCs w:val="24"/>
          <w:lang w:eastAsia="es-CO"/>
        </w:rPr>
        <w:t>para</w:t>
      </w:r>
      <w:r w:rsidRPr="00E90BB3">
        <w:rPr>
          <w:rFonts w:ascii="Tahoma" w:eastAsia="Times New Roman" w:hAnsi="Tahoma" w:cs="Tahoma"/>
          <w:b/>
          <w:sz w:val="24"/>
          <w:szCs w:val="24"/>
          <w:lang w:eastAsia="es-CO"/>
        </w:rPr>
        <w:t xml:space="preserve"> </w:t>
      </w:r>
      <w:r w:rsidRPr="00E90BB3">
        <w:rPr>
          <w:rFonts w:ascii="Tahoma" w:eastAsia="Times New Roman" w:hAnsi="Tahoma" w:cs="Tahoma"/>
          <w:sz w:val="24"/>
          <w:szCs w:val="24"/>
          <w:lang w:eastAsia="es-CO"/>
        </w:rPr>
        <w:t>uso pecuario</w:t>
      </w:r>
      <w:r w:rsidRPr="00E90BB3">
        <w:rPr>
          <w:rFonts w:ascii="Tahoma" w:eastAsia="Times New Roman" w:hAnsi="Tahoma" w:cs="Tahoma"/>
          <w:b/>
          <w:sz w:val="24"/>
          <w:szCs w:val="24"/>
          <w:lang w:eastAsia="es-CO"/>
        </w:rPr>
        <w:t xml:space="preserve">, </w:t>
      </w:r>
      <w:r w:rsidRPr="00E90BB3">
        <w:rPr>
          <w:rFonts w:ascii="Tahoma" w:eastAsia="Times New Roman" w:hAnsi="Tahoma" w:cs="Tahoma"/>
          <w:bCs/>
          <w:sz w:val="24"/>
          <w:szCs w:val="24"/>
          <w:lang w:eastAsia="es-ES"/>
        </w:rPr>
        <w:t xml:space="preserve">en beneficio del predio denominado </w:t>
      </w:r>
      <w:r w:rsidRPr="00E90BB3">
        <w:rPr>
          <w:rFonts w:ascii="Tahoma" w:eastAsia="Times New Roman" w:hAnsi="Tahoma" w:cs="Tahoma"/>
          <w:b/>
          <w:bCs/>
          <w:sz w:val="24"/>
          <w:szCs w:val="24"/>
          <w:lang w:eastAsia="es-ES"/>
        </w:rPr>
        <w:t>1) FINCA LA BRASILIA PRIMER LOTE</w:t>
      </w:r>
      <w:r w:rsidRPr="00E90BB3">
        <w:rPr>
          <w:rFonts w:ascii="Tahoma" w:eastAsia="Times New Roman" w:hAnsi="Tahoma" w:cs="Tahoma"/>
          <w:bCs/>
          <w:sz w:val="24"/>
          <w:szCs w:val="24"/>
          <w:lang w:eastAsia="es-ES"/>
        </w:rPr>
        <w:t xml:space="preserve">, localizado en la </w:t>
      </w:r>
      <w:r w:rsidRPr="00E90BB3">
        <w:rPr>
          <w:rFonts w:ascii="Tahoma" w:eastAsia="Times New Roman" w:hAnsi="Tahoma" w:cs="Tahoma"/>
          <w:b/>
          <w:bCs/>
          <w:sz w:val="24"/>
          <w:szCs w:val="24"/>
          <w:lang w:eastAsia="es-ES"/>
        </w:rPr>
        <w:t>VEREDA MESA BAJA</w:t>
      </w:r>
      <w:r w:rsidRPr="00E90BB3">
        <w:rPr>
          <w:rFonts w:ascii="Tahoma" w:eastAsia="Times New Roman" w:hAnsi="Tahoma" w:cs="Tahoma"/>
          <w:bCs/>
          <w:sz w:val="24"/>
          <w:szCs w:val="24"/>
          <w:lang w:eastAsia="es-ES"/>
        </w:rPr>
        <w:t xml:space="preserve">, del </w:t>
      </w:r>
      <w:r w:rsidRPr="00E90BB3">
        <w:rPr>
          <w:rFonts w:ascii="Tahoma" w:eastAsia="Times New Roman" w:hAnsi="Tahoma" w:cs="Tahoma"/>
          <w:b/>
          <w:bCs/>
          <w:sz w:val="24"/>
          <w:szCs w:val="24"/>
          <w:lang w:eastAsia="es-ES"/>
        </w:rPr>
        <w:t>MUNICIPIO</w:t>
      </w:r>
      <w:r w:rsidRPr="00E90BB3">
        <w:rPr>
          <w:rFonts w:ascii="Tahoma" w:eastAsia="Times New Roman" w:hAnsi="Tahoma" w:cs="Tahoma"/>
          <w:bCs/>
          <w:sz w:val="24"/>
          <w:szCs w:val="24"/>
          <w:lang w:eastAsia="es-ES"/>
        </w:rPr>
        <w:t xml:space="preserve"> de </w:t>
      </w:r>
      <w:r w:rsidRPr="00E90BB3">
        <w:rPr>
          <w:rFonts w:ascii="Tahoma" w:eastAsia="Times New Roman" w:hAnsi="Tahoma" w:cs="Tahoma"/>
          <w:b/>
          <w:bCs/>
          <w:sz w:val="24"/>
          <w:szCs w:val="24"/>
          <w:lang w:eastAsia="es-ES"/>
        </w:rPr>
        <w:t>QUIMBAYA, QUINDÍO</w:t>
      </w:r>
      <w:r w:rsidRPr="00E90BB3">
        <w:rPr>
          <w:rFonts w:ascii="Tahoma" w:eastAsia="Times New Roman" w:hAnsi="Tahoma" w:cs="Tahoma"/>
          <w:bCs/>
          <w:sz w:val="24"/>
          <w:szCs w:val="24"/>
          <w:lang w:eastAsia="es-ES"/>
        </w:rPr>
        <w:t xml:space="preserve">, identificado con el folio de </w:t>
      </w:r>
      <w:r w:rsidRPr="00E90BB3">
        <w:rPr>
          <w:rFonts w:ascii="Tahoma" w:eastAsia="Times New Roman" w:hAnsi="Tahoma" w:cs="Tahoma"/>
          <w:b/>
          <w:bCs/>
          <w:sz w:val="24"/>
          <w:szCs w:val="24"/>
          <w:lang w:eastAsia="es-ES"/>
        </w:rPr>
        <w:t>matrícula inmobiliaria número 280-161214</w:t>
      </w:r>
      <w:r w:rsidRPr="00E90BB3">
        <w:rPr>
          <w:rFonts w:ascii="Tahoma" w:eastAsia="Times New Roman" w:hAnsi="Tahoma" w:cs="Tahoma"/>
          <w:sz w:val="24"/>
          <w:szCs w:val="24"/>
          <w:lang w:eastAsia="es-ES"/>
        </w:rPr>
        <w:t xml:space="preserve">, </w:t>
      </w:r>
      <w:r w:rsidRPr="00E90BB3">
        <w:rPr>
          <w:rFonts w:ascii="Tahoma" w:eastAsia="Times New Roman" w:hAnsi="Tahoma" w:cs="Tahoma"/>
          <w:sz w:val="24"/>
          <w:szCs w:val="24"/>
          <w:lang w:eastAsia="es-CO"/>
        </w:rPr>
        <w:t xml:space="preserve">con fundamento en los argumentos </w:t>
      </w:r>
      <w:r w:rsidRPr="00E90BB3">
        <w:rPr>
          <w:rFonts w:ascii="Tahoma" w:eastAsia="Times New Roman" w:hAnsi="Tahoma" w:cs="Tahoma"/>
          <w:sz w:val="24"/>
          <w:szCs w:val="24"/>
          <w:lang w:eastAsia="es-ES"/>
        </w:rPr>
        <w:t>técnicos y jurídicos expuestos en la parte considerativa del presente acto administrativo.</w:t>
      </w:r>
    </w:p>
    <w:p w:rsidR="001412A7" w:rsidRPr="00E90BB3" w:rsidRDefault="001412A7" w:rsidP="001412A7">
      <w:pPr>
        <w:spacing w:after="0" w:line="240" w:lineRule="auto"/>
        <w:jc w:val="both"/>
        <w:rPr>
          <w:rFonts w:ascii="Tahoma" w:eastAsia="Times New Roman" w:hAnsi="Tahoma" w:cs="Tahoma"/>
          <w:b/>
          <w:sz w:val="24"/>
          <w:szCs w:val="24"/>
          <w:lang w:eastAsia="es-ES"/>
        </w:rPr>
      </w:pPr>
    </w:p>
    <w:p w:rsidR="001412A7" w:rsidRPr="00E90BB3" w:rsidRDefault="001412A7" w:rsidP="001412A7">
      <w:pPr>
        <w:spacing w:after="0" w:line="240" w:lineRule="auto"/>
        <w:contextualSpacing/>
        <w:jc w:val="both"/>
        <w:rPr>
          <w:rFonts w:ascii="Tahoma" w:eastAsia="Times New Roman" w:hAnsi="Tahoma" w:cs="Tahoma"/>
          <w:sz w:val="24"/>
          <w:szCs w:val="24"/>
          <w:lang w:eastAsia="es-ES"/>
        </w:rPr>
      </w:pPr>
      <w:r w:rsidRPr="00E90BB3">
        <w:rPr>
          <w:rFonts w:ascii="Tahoma" w:eastAsia="Times New Roman" w:hAnsi="Tahoma" w:cs="Tahoma"/>
          <w:b/>
          <w:sz w:val="24"/>
          <w:szCs w:val="24"/>
          <w:lang w:eastAsia="es-ES"/>
        </w:rPr>
        <w:t>ARTÍCULO SEXTO: -</w:t>
      </w:r>
      <w:r w:rsidRPr="00E90BB3">
        <w:rPr>
          <w:rFonts w:ascii="Tahoma" w:eastAsia="Times New Roman" w:hAnsi="Tahoma" w:cs="Tahoma"/>
          <w:sz w:val="24"/>
          <w:szCs w:val="24"/>
          <w:lang w:eastAsia="es-ES"/>
        </w:rPr>
        <w:t xml:space="preserve"> La Sociedad </w:t>
      </w:r>
      <w:r w:rsidRPr="00E90BB3">
        <w:rPr>
          <w:rFonts w:ascii="Tahoma" w:eastAsia="Times New Roman" w:hAnsi="Tahoma" w:cs="Tahoma"/>
          <w:b/>
          <w:sz w:val="24"/>
          <w:szCs w:val="24"/>
          <w:lang w:eastAsia="es-ES"/>
        </w:rPr>
        <w:t xml:space="preserve">BRALU S.A.S., </w:t>
      </w:r>
      <w:r w:rsidRPr="00E90BB3">
        <w:rPr>
          <w:rFonts w:ascii="Tahoma" w:eastAsia="Times New Roman" w:hAnsi="Tahoma" w:cs="Tahoma"/>
          <w:sz w:val="24"/>
          <w:szCs w:val="24"/>
          <w:lang w:eastAsia="es-ES"/>
        </w:rPr>
        <w:t xml:space="preserve">deberá cancelar en la </w:t>
      </w:r>
      <w:r w:rsidRPr="00E90BB3">
        <w:rPr>
          <w:rFonts w:ascii="Tahoma" w:eastAsia="Times New Roman" w:hAnsi="Tahoma" w:cs="Tahoma"/>
          <w:sz w:val="24"/>
          <w:szCs w:val="24"/>
          <w:lang w:eastAsia="es-ES"/>
        </w:rPr>
        <w:lastRenderedPageBreak/>
        <w:t xml:space="preserve">Oficina de Tesorería de esta Entidad, el valor correspondiente a los servicios de seguimiento ambiental, equivalentes a </w:t>
      </w:r>
      <w:r w:rsidRPr="00E90BB3">
        <w:rPr>
          <w:rFonts w:ascii="Tahoma" w:eastAsia="Times New Roman" w:hAnsi="Tahoma" w:cs="Tahoma"/>
          <w:b/>
          <w:sz w:val="24"/>
          <w:szCs w:val="24"/>
          <w:lang w:eastAsia="es-ES"/>
        </w:rPr>
        <w:t>ciento nueve mil doscientos cincuenta y nueve pesos m/</w:t>
      </w:r>
      <w:proofErr w:type="spellStart"/>
      <w:r w:rsidRPr="00E90BB3">
        <w:rPr>
          <w:rFonts w:ascii="Tahoma" w:eastAsia="Times New Roman" w:hAnsi="Tahoma" w:cs="Tahoma"/>
          <w:b/>
          <w:sz w:val="24"/>
          <w:szCs w:val="24"/>
          <w:lang w:eastAsia="es-ES"/>
        </w:rPr>
        <w:t>cte</w:t>
      </w:r>
      <w:proofErr w:type="spellEnd"/>
      <w:r w:rsidRPr="00E90BB3">
        <w:rPr>
          <w:rFonts w:ascii="Tahoma" w:eastAsia="Times New Roman" w:hAnsi="Tahoma" w:cs="Tahoma"/>
          <w:b/>
          <w:sz w:val="24"/>
          <w:szCs w:val="24"/>
          <w:lang w:eastAsia="es-ES"/>
        </w:rPr>
        <w:t xml:space="preserve"> ($109.259)</w:t>
      </w:r>
      <w:r w:rsidRPr="00E90BB3">
        <w:rPr>
          <w:rFonts w:ascii="Tahoma" w:eastAsia="Times New Roman" w:hAnsi="Tahoma" w:cs="Tahoma"/>
          <w:sz w:val="24"/>
          <w:szCs w:val="24"/>
          <w:lang w:eastAsia="es-ES"/>
        </w:rPr>
        <w:t>,  de conformidad con la Ley 633 de 2000, la Resolución número 1280 del 2010, expedida por el Ministerio de Ambiente, vivienda y Desarrollo Territorial y la Resolución número 574 del veinte (20) de abril de dos mil veinte (2020), proferida por esta Entidad.</w:t>
      </w:r>
    </w:p>
    <w:p w:rsidR="001412A7" w:rsidRPr="00E90BB3" w:rsidRDefault="001412A7" w:rsidP="001412A7">
      <w:pPr>
        <w:spacing w:after="0" w:line="240" w:lineRule="auto"/>
        <w:contextualSpacing/>
        <w:jc w:val="both"/>
        <w:rPr>
          <w:rFonts w:ascii="Tahoma" w:eastAsia="Times New Roman" w:hAnsi="Tahoma" w:cs="Tahoma"/>
          <w:bCs/>
          <w:sz w:val="24"/>
          <w:szCs w:val="24"/>
          <w:lang w:eastAsia="es-ES"/>
        </w:rPr>
      </w:pPr>
    </w:p>
    <w:p w:rsidR="001412A7" w:rsidRPr="00E90BB3" w:rsidRDefault="001412A7" w:rsidP="001412A7">
      <w:pPr>
        <w:spacing w:after="0" w:line="240" w:lineRule="auto"/>
        <w:jc w:val="both"/>
        <w:rPr>
          <w:rFonts w:ascii="Tahoma" w:hAnsi="Tahoma" w:cs="Tahoma"/>
          <w:sz w:val="24"/>
          <w:szCs w:val="24"/>
          <w:lang w:eastAsia="es-ES"/>
        </w:rPr>
      </w:pPr>
      <w:r w:rsidRPr="00E90BB3">
        <w:rPr>
          <w:rFonts w:ascii="Tahoma" w:eastAsia="Calibri" w:hAnsi="Tahoma" w:cs="Tahoma"/>
          <w:b/>
          <w:bCs/>
          <w:sz w:val="24"/>
          <w:szCs w:val="24"/>
          <w:lang w:eastAsia="es-ES"/>
        </w:rPr>
        <w:t>PARÁGRAFO: -</w:t>
      </w:r>
      <w:r w:rsidRPr="00E90BB3">
        <w:rPr>
          <w:rFonts w:ascii="Tahoma" w:eastAsia="Calibri" w:hAnsi="Tahoma" w:cs="Tahoma"/>
          <w:bCs/>
          <w:sz w:val="24"/>
          <w:szCs w:val="24"/>
          <w:lang w:eastAsia="es-ES"/>
        </w:rPr>
        <w:t xml:space="preserve"> </w:t>
      </w:r>
      <w:r w:rsidRPr="00E90BB3">
        <w:rPr>
          <w:rFonts w:ascii="Tahoma" w:hAnsi="Tahoma" w:cs="Tahoma"/>
          <w:bCs/>
          <w:sz w:val="24"/>
          <w:szCs w:val="24"/>
          <w:lang w:eastAsia="es-ES"/>
        </w:rPr>
        <w:t>L</w:t>
      </w:r>
      <w:r w:rsidRPr="00E90BB3">
        <w:rPr>
          <w:rFonts w:ascii="Tahoma" w:hAnsi="Tahoma" w:cs="Tahoma"/>
          <w:sz w:val="24"/>
          <w:szCs w:val="24"/>
          <w:lang w:eastAsia="es-ES"/>
        </w:rPr>
        <w:t xml:space="preserve">a </w:t>
      </w:r>
      <w:r w:rsidRPr="00E90BB3">
        <w:rPr>
          <w:rFonts w:ascii="Tahoma" w:hAnsi="Tahoma" w:cs="Tahoma"/>
          <w:b/>
          <w:sz w:val="24"/>
          <w:szCs w:val="24"/>
          <w:lang w:eastAsia="es-ES"/>
        </w:rPr>
        <w:t xml:space="preserve">CORPORACIÓN AUTÓNOMA REGIONAL DEL QUINDÍO C.R.Q., </w:t>
      </w:r>
      <w:r w:rsidRPr="00E90BB3">
        <w:rPr>
          <w:rFonts w:ascii="Tahoma" w:hAnsi="Tahoma" w:cs="Tahoma"/>
          <w:sz w:val="24"/>
          <w:szCs w:val="24"/>
          <w:lang w:eastAsia="es-ES"/>
        </w:rPr>
        <w:t>ajustará el valor a pagar por los servicios de seguimiento de manera anual, de acuerdo con el índice de precios al consumidor.</w:t>
      </w:r>
    </w:p>
    <w:p w:rsidR="001412A7" w:rsidRPr="00E90BB3" w:rsidRDefault="001412A7" w:rsidP="001412A7">
      <w:pPr>
        <w:shd w:val="clear" w:color="auto" w:fill="FFFFFF"/>
        <w:spacing w:after="0" w:line="240" w:lineRule="auto"/>
        <w:jc w:val="both"/>
        <w:rPr>
          <w:rFonts w:ascii="Tahoma" w:hAnsi="Tahoma" w:cs="Tahoma"/>
          <w:sz w:val="24"/>
          <w:szCs w:val="24"/>
          <w:lang w:eastAsia="es-ES"/>
        </w:rPr>
      </w:pPr>
    </w:p>
    <w:p w:rsidR="001412A7" w:rsidRPr="00E90BB3" w:rsidRDefault="001412A7" w:rsidP="001412A7">
      <w:pPr>
        <w:shd w:val="clear" w:color="auto" w:fill="FFFFFF"/>
        <w:spacing w:after="0" w:line="240" w:lineRule="auto"/>
        <w:jc w:val="both"/>
        <w:rPr>
          <w:rFonts w:ascii="Tahoma" w:eastAsia="Times New Roman" w:hAnsi="Tahoma" w:cs="Tahoma"/>
          <w:color w:val="000000" w:themeColor="text1"/>
          <w:sz w:val="24"/>
          <w:szCs w:val="24"/>
          <w:lang w:eastAsia="es-CO"/>
        </w:rPr>
      </w:pPr>
      <w:r w:rsidRPr="00E90BB3">
        <w:rPr>
          <w:rFonts w:ascii="Tahoma" w:hAnsi="Tahoma" w:cs="Tahoma"/>
          <w:sz w:val="24"/>
          <w:szCs w:val="24"/>
          <w:lang w:eastAsia="es-ES"/>
        </w:rPr>
        <w:t xml:space="preserve">El primer pago por los </w:t>
      </w:r>
      <w:r w:rsidRPr="00E90BB3">
        <w:rPr>
          <w:rFonts w:ascii="Tahoma" w:eastAsia="Times New Roman" w:hAnsi="Tahoma" w:cs="Tahoma"/>
          <w:color w:val="000000" w:themeColor="text1"/>
          <w:sz w:val="24"/>
          <w:szCs w:val="24"/>
          <w:lang w:eastAsia="es-CO"/>
        </w:rPr>
        <w:t>servicios de seguimiento deberá ser cancelado dentro de los tres (3) meses siguientes a la ejecutoria del presente acto administrativo.</w:t>
      </w:r>
    </w:p>
    <w:p w:rsidR="001412A7" w:rsidRPr="00E90BB3" w:rsidRDefault="001412A7" w:rsidP="001412A7">
      <w:pPr>
        <w:spacing w:after="0" w:line="240" w:lineRule="auto"/>
        <w:jc w:val="both"/>
        <w:rPr>
          <w:rFonts w:ascii="Tahoma" w:eastAsia="Times New Roman" w:hAnsi="Tahoma" w:cs="Tahoma"/>
          <w:color w:val="000000" w:themeColor="text1"/>
          <w:sz w:val="24"/>
          <w:szCs w:val="24"/>
          <w:lang w:eastAsia="es-CO"/>
        </w:rPr>
      </w:pPr>
    </w:p>
    <w:p w:rsidR="001412A7" w:rsidRPr="00E90BB3" w:rsidRDefault="001412A7" w:rsidP="001412A7">
      <w:pPr>
        <w:spacing w:after="0" w:line="240" w:lineRule="auto"/>
        <w:jc w:val="both"/>
        <w:rPr>
          <w:rFonts w:ascii="Tahoma" w:eastAsia="Calibri" w:hAnsi="Tahoma" w:cs="Tahoma"/>
          <w:sz w:val="24"/>
          <w:szCs w:val="24"/>
          <w:lang w:eastAsia="es-ES"/>
        </w:rPr>
      </w:pPr>
      <w:r w:rsidRPr="00E90BB3">
        <w:rPr>
          <w:rFonts w:ascii="Tahoma" w:eastAsia="Times New Roman" w:hAnsi="Tahoma" w:cs="Tahoma"/>
          <w:color w:val="000000" w:themeColor="text1"/>
          <w:sz w:val="24"/>
          <w:szCs w:val="24"/>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E90BB3">
        <w:rPr>
          <w:rFonts w:ascii="Tahoma" w:eastAsia="Calibri" w:hAnsi="Tahoma" w:cs="Tahoma"/>
          <w:sz w:val="24"/>
          <w:szCs w:val="24"/>
          <w:lang w:eastAsia="es-ES"/>
        </w:rPr>
        <w:t xml:space="preserve"> </w:t>
      </w:r>
    </w:p>
    <w:p w:rsidR="001412A7" w:rsidRPr="00E90BB3" w:rsidRDefault="001412A7" w:rsidP="001412A7">
      <w:pPr>
        <w:spacing w:after="0" w:line="240" w:lineRule="auto"/>
        <w:jc w:val="both"/>
        <w:rPr>
          <w:rFonts w:ascii="Tahoma" w:eastAsia="Times New Roman" w:hAnsi="Tahoma" w:cs="Tahoma"/>
          <w:color w:val="000000"/>
          <w:sz w:val="24"/>
          <w:szCs w:val="24"/>
          <w:lang w:eastAsia="es-ES"/>
        </w:rPr>
      </w:pPr>
    </w:p>
    <w:p w:rsidR="001412A7" w:rsidRPr="00E90BB3" w:rsidRDefault="001412A7" w:rsidP="001412A7">
      <w:pPr>
        <w:spacing w:after="0" w:line="240" w:lineRule="auto"/>
        <w:jc w:val="both"/>
        <w:rPr>
          <w:rFonts w:ascii="Tahoma" w:eastAsia="Times New Roman" w:hAnsi="Tahoma" w:cs="Tahoma"/>
          <w:sz w:val="24"/>
          <w:szCs w:val="24"/>
          <w:lang w:eastAsia="es-ES"/>
        </w:rPr>
      </w:pPr>
      <w:r w:rsidRPr="00E90BB3">
        <w:rPr>
          <w:rFonts w:ascii="Tahoma" w:eastAsia="Times New Roman" w:hAnsi="Tahoma" w:cs="Tahoma"/>
          <w:b/>
          <w:bCs/>
          <w:sz w:val="24"/>
          <w:szCs w:val="24"/>
          <w:lang w:eastAsia="es-ES"/>
        </w:rPr>
        <w:t xml:space="preserve">ARTÍCULO SÉPTIMO: - </w:t>
      </w:r>
      <w:r w:rsidRPr="00E90BB3">
        <w:rPr>
          <w:rFonts w:ascii="Tahoma" w:eastAsia="Times New Roman" w:hAnsi="Tahoma" w:cs="Tahoma"/>
          <w:bCs/>
          <w:sz w:val="24"/>
          <w:szCs w:val="24"/>
          <w:lang w:eastAsia="es-ES"/>
        </w:rPr>
        <w:t>El</w:t>
      </w:r>
      <w:r w:rsidRPr="00E90BB3">
        <w:rPr>
          <w:rFonts w:ascii="Tahoma" w:eastAsia="Times New Roman" w:hAnsi="Tahoma" w:cs="Tahoma"/>
          <w:sz w:val="24"/>
          <w:szCs w:val="24"/>
          <w:lang w:eastAsia="es-ES"/>
        </w:rPr>
        <w:t xml:space="preserve"> Concesionario deberá cuando lo requiera por parte de la </w:t>
      </w:r>
      <w:r w:rsidRPr="00E90BB3">
        <w:rPr>
          <w:rFonts w:ascii="Tahoma" w:eastAsia="Times New Roman" w:hAnsi="Tahoma" w:cs="Tahoma"/>
          <w:spacing w:val="-2"/>
          <w:sz w:val="24"/>
          <w:szCs w:val="24"/>
          <w:lang w:eastAsia="es-ES"/>
        </w:rPr>
        <w:t xml:space="preserve">Corporación Autónoma Regional del Quindío – C.R.Q., </w:t>
      </w:r>
      <w:r w:rsidRPr="00E90BB3">
        <w:rPr>
          <w:rFonts w:ascii="Tahoma" w:eastAsia="Times New Roman" w:hAnsi="Tahoma" w:cs="Tahoma"/>
          <w:sz w:val="24"/>
          <w:szCs w:val="24"/>
          <w:lang w:eastAsia="es-ES"/>
        </w:rPr>
        <w:t xml:space="preserve">presentar informe sobre materia ambiental, y especialmente, sobre la cantidad consumida de </w:t>
      </w:r>
      <w:r w:rsidRPr="00E90BB3">
        <w:rPr>
          <w:rFonts w:ascii="Tahoma" w:eastAsia="Times New Roman" w:hAnsi="Tahoma" w:cs="Tahoma"/>
          <w:sz w:val="24"/>
          <w:szCs w:val="24"/>
          <w:lang w:eastAsia="es-ES"/>
        </w:rPr>
        <w:lastRenderedPageBreak/>
        <w:t>recursos naturales y elementos ambientales de conformidad con el artículo 23 del Decreto 2811 de 1974.</w:t>
      </w:r>
    </w:p>
    <w:p w:rsidR="001412A7" w:rsidRPr="00E90BB3" w:rsidRDefault="001412A7" w:rsidP="001412A7">
      <w:pPr>
        <w:spacing w:after="0" w:line="240" w:lineRule="auto"/>
        <w:jc w:val="both"/>
        <w:rPr>
          <w:rFonts w:ascii="Tahoma" w:eastAsia="Times New Roman" w:hAnsi="Tahoma" w:cs="Tahoma"/>
          <w:b/>
          <w:sz w:val="24"/>
          <w:szCs w:val="24"/>
          <w:lang w:eastAsia="es-ES"/>
        </w:rPr>
      </w:pPr>
    </w:p>
    <w:p w:rsidR="001412A7" w:rsidRPr="00E90BB3" w:rsidRDefault="001412A7" w:rsidP="001412A7">
      <w:pPr>
        <w:spacing w:after="0" w:line="240" w:lineRule="auto"/>
        <w:jc w:val="both"/>
        <w:rPr>
          <w:rFonts w:ascii="Tahoma" w:eastAsia="Times New Roman" w:hAnsi="Tahoma" w:cs="Tahoma"/>
          <w:sz w:val="24"/>
          <w:szCs w:val="24"/>
          <w:lang w:eastAsia="es-ES"/>
        </w:rPr>
      </w:pPr>
      <w:r w:rsidRPr="00E90BB3">
        <w:rPr>
          <w:rFonts w:ascii="Tahoma" w:eastAsia="Times New Roman" w:hAnsi="Tahoma" w:cs="Tahoma"/>
          <w:b/>
          <w:sz w:val="24"/>
          <w:szCs w:val="24"/>
          <w:lang w:eastAsia="es-ES"/>
        </w:rPr>
        <w:t xml:space="preserve">ARTÍCULO OCTAVO: - </w:t>
      </w:r>
      <w:r w:rsidRPr="00E90BB3">
        <w:rPr>
          <w:rFonts w:ascii="Tahoma" w:eastAsia="Times New Roman" w:hAnsi="Tahoma" w:cs="Tahoma"/>
          <w:sz w:val="24"/>
          <w:szCs w:val="24"/>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E90BB3">
        <w:rPr>
          <w:rFonts w:ascii="Tahoma" w:eastAsia="Times New Roman" w:hAnsi="Tahoma" w:cs="Tahoma"/>
          <w:iCs/>
          <w:sz w:val="24"/>
          <w:szCs w:val="24"/>
          <w:lang w:eastAsia="es-ES"/>
        </w:rPr>
        <w:t xml:space="preserve"> En caso de requerir modificaciones en las condiciones evidenciadas en la visita técnica se debe informar a la Corporación Autónoma Regional del Quindío – C.R.Q., para verificar la pertinencia de concederlas.</w:t>
      </w:r>
    </w:p>
    <w:p w:rsidR="001412A7" w:rsidRPr="00E90BB3" w:rsidRDefault="001412A7" w:rsidP="001412A7">
      <w:pPr>
        <w:autoSpaceDE w:val="0"/>
        <w:autoSpaceDN w:val="0"/>
        <w:adjustRightInd w:val="0"/>
        <w:spacing w:after="0" w:line="240" w:lineRule="auto"/>
        <w:jc w:val="both"/>
        <w:rPr>
          <w:rFonts w:ascii="Tahoma" w:eastAsia="Times New Roman" w:hAnsi="Tahoma" w:cs="Tahoma"/>
          <w:b/>
          <w:sz w:val="24"/>
          <w:szCs w:val="24"/>
          <w:lang w:eastAsia="es-ES"/>
        </w:rPr>
      </w:pPr>
    </w:p>
    <w:p w:rsidR="001412A7" w:rsidRPr="00E90BB3" w:rsidRDefault="001412A7" w:rsidP="001412A7">
      <w:pPr>
        <w:autoSpaceDE w:val="0"/>
        <w:autoSpaceDN w:val="0"/>
        <w:adjustRightInd w:val="0"/>
        <w:spacing w:after="0" w:line="240" w:lineRule="auto"/>
        <w:jc w:val="both"/>
        <w:rPr>
          <w:rFonts w:ascii="Tahoma" w:eastAsia="Times New Roman" w:hAnsi="Tahoma" w:cs="Tahoma"/>
          <w:b/>
          <w:sz w:val="24"/>
          <w:szCs w:val="24"/>
          <w:lang w:eastAsia="es-ES"/>
        </w:rPr>
      </w:pPr>
      <w:r w:rsidRPr="00E90BB3">
        <w:rPr>
          <w:rFonts w:ascii="Tahoma" w:eastAsia="Times New Roman" w:hAnsi="Tahoma" w:cs="Tahoma"/>
          <w:b/>
          <w:sz w:val="24"/>
          <w:szCs w:val="24"/>
          <w:lang w:eastAsia="es-ES"/>
        </w:rPr>
        <w:t xml:space="preserve">ARTICULO NOVENO: - </w:t>
      </w:r>
      <w:r w:rsidRPr="00E90BB3">
        <w:rPr>
          <w:rFonts w:ascii="Tahoma" w:eastAsia="Times New Roman" w:hAnsi="Tahoma" w:cs="Tahoma"/>
          <w:bCs/>
          <w:sz w:val="24"/>
          <w:szCs w:val="24"/>
          <w:lang w:eastAsia="es-ES"/>
        </w:rPr>
        <w:t>El</w:t>
      </w:r>
      <w:r w:rsidRPr="00E90BB3">
        <w:rPr>
          <w:rFonts w:ascii="Tahoma" w:eastAsia="Times New Roman" w:hAnsi="Tahoma" w:cs="Tahoma"/>
          <w:sz w:val="24"/>
          <w:szCs w:val="24"/>
          <w:lang w:eastAsia="es-ES"/>
        </w:rPr>
        <w:t xml:space="preserve"> Concesionario deberá avisar de inmediato a la </w:t>
      </w:r>
      <w:r w:rsidRPr="00E90BB3">
        <w:rPr>
          <w:rFonts w:ascii="Tahoma" w:eastAsia="Calibri" w:hAnsi="Tahoma" w:cs="Tahoma"/>
          <w:sz w:val="24"/>
          <w:szCs w:val="24"/>
          <w:lang w:eastAsia="es-ES"/>
        </w:rPr>
        <w:t xml:space="preserve">Corporación Autónoma Regional del Quindío – C.R.Q., </w:t>
      </w:r>
      <w:r w:rsidRPr="00E90BB3">
        <w:rPr>
          <w:rFonts w:ascii="Tahoma" w:eastAsia="Times New Roman" w:hAnsi="Tahoma" w:cs="Tahoma"/>
          <w:sz w:val="24"/>
          <w:szCs w:val="24"/>
          <w:lang w:eastAsia="es-ES"/>
        </w:rPr>
        <w:t>cuando se presenten situaciones de emergencia, indicando las causas, medidas adoptadas y tiempo de duración de dicha emergencia.</w:t>
      </w:r>
    </w:p>
    <w:p w:rsidR="001412A7" w:rsidRPr="00E90BB3" w:rsidRDefault="001412A7" w:rsidP="001412A7">
      <w:pPr>
        <w:spacing w:after="0" w:line="240" w:lineRule="auto"/>
        <w:jc w:val="both"/>
        <w:rPr>
          <w:rFonts w:ascii="Tahoma" w:eastAsia="Times New Roman" w:hAnsi="Tahoma" w:cs="Tahoma"/>
          <w:b/>
          <w:sz w:val="24"/>
          <w:szCs w:val="24"/>
          <w:lang w:eastAsia="es-ES"/>
        </w:rPr>
      </w:pPr>
    </w:p>
    <w:p w:rsidR="001412A7" w:rsidRPr="00E90BB3" w:rsidRDefault="001412A7" w:rsidP="001412A7">
      <w:pPr>
        <w:autoSpaceDE w:val="0"/>
        <w:autoSpaceDN w:val="0"/>
        <w:adjustRightInd w:val="0"/>
        <w:spacing w:after="0" w:line="240" w:lineRule="auto"/>
        <w:jc w:val="both"/>
        <w:rPr>
          <w:rFonts w:ascii="Tahoma" w:eastAsia="Times New Roman" w:hAnsi="Tahoma" w:cs="Tahoma"/>
          <w:sz w:val="24"/>
          <w:szCs w:val="24"/>
          <w:lang w:eastAsia="es-ES"/>
        </w:rPr>
      </w:pPr>
      <w:r w:rsidRPr="00E90BB3">
        <w:rPr>
          <w:rFonts w:ascii="Tahoma" w:eastAsia="Times New Roman" w:hAnsi="Tahoma" w:cs="Tahoma"/>
          <w:b/>
          <w:bCs/>
          <w:sz w:val="24"/>
          <w:szCs w:val="24"/>
          <w:lang w:eastAsia="es-ES"/>
        </w:rPr>
        <w:t>ARTICULO DÉCIMO: -</w:t>
      </w:r>
      <w:r w:rsidRPr="00E90BB3">
        <w:rPr>
          <w:rFonts w:ascii="Tahoma" w:eastAsia="Times New Roman" w:hAnsi="Tahoma" w:cs="Tahoma"/>
          <w:sz w:val="24"/>
          <w:szCs w:val="24"/>
          <w:lang w:eastAsia="es-ES"/>
        </w:rPr>
        <w:t xml:space="preserve"> </w:t>
      </w:r>
      <w:r w:rsidRPr="00E90BB3">
        <w:rPr>
          <w:rFonts w:ascii="Tahoma" w:eastAsia="Times New Roman" w:hAnsi="Tahoma" w:cs="Tahoma"/>
          <w:bCs/>
          <w:sz w:val="24"/>
          <w:szCs w:val="24"/>
          <w:lang w:eastAsia="es-ES"/>
        </w:rPr>
        <w:t>El</w:t>
      </w:r>
      <w:r w:rsidRPr="00E90BB3">
        <w:rPr>
          <w:rFonts w:ascii="Tahoma" w:eastAsia="Times New Roman" w:hAnsi="Tahoma" w:cs="Tahoma"/>
          <w:sz w:val="24"/>
          <w:szCs w:val="24"/>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1412A7" w:rsidRPr="00E90BB3" w:rsidRDefault="001412A7" w:rsidP="001412A7">
      <w:pPr>
        <w:autoSpaceDE w:val="0"/>
        <w:autoSpaceDN w:val="0"/>
        <w:adjustRightInd w:val="0"/>
        <w:spacing w:after="0" w:line="240" w:lineRule="auto"/>
        <w:jc w:val="both"/>
        <w:rPr>
          <w:rFonts w:ascii="Tahoma" w:eastAsia="Times New Roman" w:hAnsi="Tahoma" w:cs="Tahoma"/>
          <w:sz w:val="24"/>
          <w:szCs w:val="24"/>
          <w:lang w:eastAsia="es-ES"/>
        </w:rPr>
      </w:pPr>
    </w:p>
    <w:p w:rsidR="001412A7" w:rsidRPr="00E90BB3" w:rsidRDefault="001412A7" w:rsidP="001412A7">
      <w:pPr>
        <w:spacing w:after="0" w:line="240" w:lineRule="auto"/>
        <w:jc w:val="both"/>
        <w:rPr>
          <w:rFonts w:ascii="Tahoma" w:eastAsia="Times New Roman" w:hAnsi="Tahoma" w:cs="Tahoma"/>
          <w:sz w:val="24"/>
          <w:szCs w:val="24"/>
          <w:lang w:eastAsia="es-ES"/>
        </w:rPr>
      </w:pPr>
      <w:r w:rsidRPr="00E90BB3">
        <w:rPr>
          <w:rFonts w:ascii="Tahoma" w:eastAsia="Times New Roman" w:hAnsi="Tahoma" w:cs="Tahoma"/>
          <w:b/>
          <w:bCs/>
          <w:sz w:val="24"/>
          <w:szCs w:val="24"/>
          <w:lang w:eastAsia="es-ES"/>
        </w:rPr>
        <w:lastRenderedPageBreak/>
        <w:t>ARTÍCULO DÉCIMO PRIMERO:</w:t>
      </w:r>
      <w:r w:rsidRPr="00E90BB3">
        <w:rPr>
          <w:rFonts w:ascii="Tahoma" w:eastAsia="Times New Roman" w:hAnsi="Tahoma" w:cs="Tahoma"/>
          <w:b/>
          <w:sz w:val="24"/>
          <w:szCs w:val="24"/>
          <w:lang w:eastAsia="es-ES"/>
        </w:rPr>
        <w:t xml:space="preserve"> -</w:t>
      </w:r>
      <w:r w:rsidRPr="00E90BB3">
        <w:rPr>
          <w:rFonts w:ascii="Tahoma" w:eastAsia="Times New Roman" w:hAnsi="Tahoma" w:cs="Tahoma"/>
          <w:sz w:val="24"/>
          <w:szCs w:val="24"/>
          <w:lang w:eastAsia="es-ES"/>
        </w:rPr>
        <w:t xml:space="preserve"> La concesión aquí otorgada no será obstáculo para que la </w:t>
      </w:r>
      <w:r w:rsidRPr="00E90BB3">
        <w:rPr>
          <w:rFonts w:ascii="Tahoma" w:eastAsia="Times New Roman" w:hAnsi="Tahoma" w:cs="Tahoma"/>
          <w:bCs/>
          <w:sz w:val="24"/>
          <w:szCs w:val="24"/>
          <w:lang w:eastAsia="es-ES"/>
        </w:rPr>
        <w:t>Corporación Autónoma Regional del Quindío - C.R.Q.</w:t>
      </w:r>
      <w:r w:rsidRPr="00E90BB3">
        <w:rPr>
          <w:rFonts w:ascii="Tahoma" w:eastAsia="Times New Roman" w:hAnsi="Tahoma" w:cs="Tahoma"/>
          <w:sz w:val="24"/>
          <w:szCs w:val="24"/>
          <w:lang w:eastAsia="es-ES"/>
        </w:rPr>
        <w:t xml:space="preserve">, de forma unilateral y con posterioridad: </w:t>
      </w:r>
    </w:p>
    <w:p w:rsidR="001412A7" w:rsidRPr="00E90BB3" w:rsidRDefault="001412A7" w:rsidP="001412A7">
      <w:pPr>
        <w:spacing w:after="0" w:line="240" w:lineRule="auto"/>
        <w:jc w:val="both"/>
        <w:rPr>
          <w:rFonts w:ascii="Tahoma" w:eastAsia="Times New Roman" w:hAnsi="Tahoma" w:cs="Tahoma"/>
          <w:sz w:val="24"/>
          <w:szCs w:val="24"/>
          <w:lang w:eastAsia="es-ES"/>
        </w:rPr>
      </w:pPr>
    </w:p>
    <w:p w:rsidR="001412A7" w:rsidRPr="00E90BB3" w:rsidRDefault="001412A7" w:rsidP="001412A7">
      <w:pPr>
        <w:numPr>
          <w:ilvl w:val="0"/>
          <w:numId w:val="8"/>
        </w:numPr>
        <w:tabs>
          <w:tab w:val="left" w:pos="360"/>
        </w:tabs>
        <w:spacing w:after="0" w:line="240" w:lineRule="auto"/>
        <w:ind w:left="360"/>
        <w:jc w:val="both"/>
        <w:rPr>
          <w:rFonts w:ascii="Tahoma" w:eastAsia="Times New Roman" w:hAnsi="Tahoma" w:cs="Tahoma"/>
          <w:sz w:val="24"/>
          <w:szCs w:val="24"/>
          <w:lang w:eastAsia="es-ES"/>
        </w:rPr>
      </w:pPr>
      <w:r w:rsidRPr="00E90BB3">
        <w:rPr>
          <w:rFonts w:ascii="Tahoma" w:eastAsia="Times New Roman" w:hAnsi="Tahoma" w:cs="Tahoma"/>
          <w:sz w:val="24"/>
          <w:szCs w:val="24"/>
          <w:lang w:eastAsia="es-ES"/>
        </w:rPr>
        <w:t>Sectorice y reglamente el uso de la corriente.</w:t>
      </w:r>
    </w:p>
    <w:p w:rsidR="001412A7" w:rsidRPr="00E90BB3" w:rsidRDefault="001412A7" w:rsidP="001412A7">
      <w:pPr>
        <w:numPr>
          <w:ilvl w:val="0"/>
          <w:numId w:val="8"/>
        </w:numPr>
        <w:tabs>
          <w:tab w:val="left" w:pos="360"/>
        </w:tabs>
        <w:spacing w:after="0" w:line="240" w:lineRule="auto"/>
        <w:ind w:left="360"/>
        <w:jc w:val="both"/>
        <w:rPr>
          <w:rFonts w:ascii="Tahoma" w:eastAsia="Times New Roman" w:hAnsi="Tahoma" w:cs="Tahoma"/>
          <w:sz w:val="24"/>
          <w:szCs w:val="24"/>
          <w:lang w:eastAsia="es-ES"/>
        </w:rPr>
      </w:pPr>
      <w:r w:rsidRPr="00E90BB3">
        <w:rPr>
          <w:rFonts w:ascii="Tahoma" w:eastAsia="Times New Roman" w:hAnsi="Tahoma" w:cs="Tahoma"/>
          <w:sz w:val="24"/>
          <w:szCs w:val="24"/>
          <w:lang w:eastAsia="es-ES"/>
        </w:rPr>
        <w:t>Modifique las condiciones de la concesión, cuando de conformidad a la prelación de los usos del agua, se presenten hecho o circunstancias que así lo obliguen.</w:t>
      </w:r>
    </w:p>
    <w:p w:rsidR="001412A7" w:rsidRPr="00E90BB3" w:rsidRDefault="001412A7" w:rsidP="001412A7">
      <w:pPr>
        <w:numPr>
          <w:ilvl w:val="0"/>
          <w:numId w:val="8"/>
        </w:numPr>
        <w:tabs>
          <w:tab w:val="left" w:pos="360"/>
        </w:tabs>
        <w:spacing w:after="0" w:line="240" w:lineRule="auto"/>
        <w:ind w:left="360"/>
        <w:jc w:val="both"/>
        <w:rPr>
          <w:rFonts w:ascii="Tahoma" w:eastAsia="Times New Roman" w:hAnsi="Tahoma" w:cs="Tahoma"/>
          <w:sz w:val="24"/>
          <w:szCs w:val="24"/>
          <w:lang w:eastAsia="es-ES"/>
        </w:rPr>
      </w:pPr>
      <w:r w:rsidRPr="00E90BB3">
        <w:rPr>
          <w:rFonts w:ascii="Tahoma" w:eastAsia="Times New Roman" w:hAnsi="Tahoma" w:cs="Tahoma"/>
          <w:sz w:val="24"/>
          <w:szCs w:val="24"/>
          <w:lang w:eastAsia="es-ES"/>
        </w:rPr>
        <w:t>Modifique las condiciones de la concesión, por razones de conveniencia pública, y/o el acaecimiento de hechos o circunstancias que alteren las condiciones ambientales del territorio.</w:t>
      </w:r>
    </w:p>
    <w:p w:rsidR="001412A7" w:rsidRPr="00E90BB3" w:rsidRDefault="001412A7" w:rsidP="001412A7">
      <w:pPr>
        <w:spacing w:after="0" w:line="240" w:lineRule="auto"/>
        <w:jc w:val="both"/>
        <w:rPr>
          <w:rFonts w:ascii="Tahoma" w:eastAsia="Times New Roman" w:hAnsi="Tahoma" w:cs="Tahoma"/>
          <w:b/>
          <w:bCs/>
          <w:sz w:val="24"/>
          <w:szCs w:val="24"/>
          <w:lang w:eastAsia="es-ES"/>
        </w:rPr>
      </w:pPr>
    </w:p>
    <w:p w:rsidR="001412A7" w:rsidRPr="00E90BB3" w:rsidRDefault="001412A7" w:rsidP="001412A7">
      <w:pPr>
        <w:spacing w:after="0" w:line="240" w:lineRule="auto"/>
        <w:jc w:val="both"/>
        <w:rPr>
          <w:rFonts w:ascii="Tahoma" w:eastAsia="Calibri" w:hAnsi="Tahoma" w:cs="Tahoma"/>
          <w:b/>
          <w:bCs/>
          <w:sz w:val="24"/>
          <w:szCs w:val="24"/>
        </w:rPr>
      </w:pPr>
      <w:r w:rsidRPr="00E90BB3">
        <w:rPr>
          <w:rFonts w:ascii="Tahoma" w:eastAsia="Times New Roman" w:hAnsi="Tahoma" w:cs="Tahoma"/>
          <w:b/>
          <w:bCs/>
          <w:sz w:val="24"/>
          <w:szCs w:val="24"/>
          <w:lang w:eastAsia="es-ES"/>
        </w:rPr>
        <w:t>ARTÍCULO DÉCIMO SEGUNDO:</w:t>
      </w:r>
      <w:r w:rsidRPr="00E90BB3">
        <w:rPr>
          <w:rFonts w:ascii="Tahoma" w:eastAsia="Calibri" w:hAnsi="Tahoma" w:cs="Tahoma"/>
          <w:b/>
          <w:bCs/>
          <w:sz w:val="24"/>
          <w:szCs w:val="24"/>
        </w:rPr>
        <w:t xml:space="preserve"> </w:t>
      </w:r>
      <w:r w:rsidRPr="00E90BB3">
        <w:rPr>
          <w:rFonts w:ascii="Tahoma" w:eastAsia="Calibri" w:hAnsi="Tahoma" w:cs="Tahoma"/>
          <w:b/>
          <w:sz w:val="24"/>
          <w:szCs w:val="24"/>
        </w:rPr>
        <w:t xml:space="preserve">- </w:t>
      </w:r>
      <w:r w:rsidRPr="00E90BB3">
        <w:rPr>
          <w:rFonts w:ascii="Tahoma" w:eastAsia="Calibri" w:hAnsi="Tahoma" w:cs="Tahoma"/>
          <w:sz w:val="24"/>
          <w:szCs w:val="24"/>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E90BB3">
        <w:rPr>
          <w:rFonts w:ascii="Tahoma" w:eastAsia="Calibri" w:hAnsi="Tahoma" w:cs="Tahoma"/>
          <w:b/>
          <w:bCs/>
          <w:sz w:val="24"/>
          <w:szCs w:val="24"/>
        </w:rPr>
        <w:t xml:space="preserve"> CORPORACION AUTONOMA REGIONAL DEL QUINDIO - CRQ.</w:t>
      </w:r>
    </w:p>
    <w:p w:rsidR="001412A7" w:rsidRPr="00E90BB3" w:rsidRDefault="001412A7" w:rsidP="001412A7">
      <w:pPr>
        <w:spacing w:after="0" w:line="240" w:lineRule="auto"/>
        <w:jc w:val="both"/>
        <w:rPr>
          <w:rFonts w:ascii="Tahoma" w:eastAsia="Calibri" w:hAnsi="Tahoma" w:cs="Tahoma"/>
          <w:b/>
          <w:bCs/>
          <w:sz w:val="24"/>
          <w:szCs w:val="24"/>
        </w:rPr>
      </w:pPr>
    </w:p>
    <w:p w:rsidR="001412A7" w:rsidRPr="00E90BB3" w:rsidRDefault="001412A7" w:rsidP="001412A7">
      <w:pPr>
        <w:spacing w:after="0" w:line="240" w:lineRule="auto"/>
        <w:jc w:val="both"/>
        <w:rPr>
          <w:rFonts w:ascii="Tahoma" w:eastAsia="Times New Roman" w:hAnsi="Tahoma" w:cs="Tahoma"/>
          <w:b/>
          <w:bCs/>
          <w:sz w:val="24"/>
          <w:szCs w:val="24"/>
          <w:lang w:eastAsia="es-ES"/>
        </w:rPr>
      </w:pPr>
      <w:r w:rsidRPr="00E90BB3">
        <w:rPr>
          <w:rFonts w:ascii="Tahoma" w:eastAsia="Times New Roman" w:hAnsi="Tahoma" w:cs="Tahoma"/>
          <w:b/>
          <w:sz w:val="24"/>
          <w:szCs w:val="24"/>
          <w:lang w:eastAsia="es-ES"/>
        </w:rPr>
        <w:t xml:space="preserve">ARTÍCULO DÉCIMO TERCERO: - </w:t>
      </w:r>
      <w:r w:rsidRPr="00E90BB3">
        <w:rPr>
          <w:rFonts w:ascii="Tahoma" w:eastAsia="Times New Roman" w:hAnsi="Tahoma" w:cs="Tahoma"/>
          <w:sz w:val="24"/>
          <w:szCs w:val="24"/>
          <w:lang w:eastAsia="es-ES"/>
        </w:rPr>
        <w:t xml:space="preserve">La </w:t>
      </w:r>
      <w:r w:rsidRPr="00E90BB3">
        <w:rPr>
          <w:rFonts w:ascii="Tahoma" w:eastAsia="Times New Roman" w:hAnsi="Tahoma" w:cs="Tahoma"/>
          <w:spacing w:val="-2"/>
          <w:sz w:val="24"/>
          <w:szCs w:val="24"/>
          <w:lang w:eastAsia="es-ES"/>
        </w:rPr>
        <w:t xml:space="preserve">Corporación Autónoma Regional del Quindío – C.R.Q., </w:t>
      </w:r>
      <w:r w:rsidRPr="00E90BB3">
        <w:rPr>
          <w:rFonts w:ascii="Tahoma" w:eastAsia="Times New Roman" w:hAnsi="Tahoma" w:cs="Tahoma"/>
          <w:sz w:val="24"/>
          <w:szCs w:val="24"/>
          <w:lang w:eastAsia="es-ES"/>
        </w:rPr>
        <w:t>se reserva el derecho a revisar esta Concesión de Aguas, de oficio o a petición de parte, cuando considere conveniente y cuando las circunstancias que se tuvieron en cuenta para otorgarla, hayan variado.</w:t>
      </w:r>
    </w:p>
    <w:p w:rsidR="001412A7" w:rsidRPr="00E90BB3" w:rsidRDefault="001412A7" w:rsidP="001412A7">
      <w:pPr>
        <w:spacing w:after="0" w:line="240" w:lineRule="auto"/>
        <w:jc w:val="both"/>
        <w:rPr>
          <w:rFonts w:ascii="Tahoma" w:eastAsia="Times New Roman" w:hAnsi="Tahoma" w:cs="Tahoma"/>
          <w:b/>
          <w:bCs/>
          <w:sz w:val="24"/>
          <w:szCs w:val="24"/>
          <w:lang w:eastAsia="es-ES"/>
        </w:rPr>
      </w:pPr>
    </w:p>
    <w:p w:rsidR="001412A7" w:rsidRPr="00E90BB3" w:rsidRDefault="001412A7" w:rsidP="001412A7">
      <w:pPr>
        <w:tabs>
          <w:tab w:val="left" w:pos="360"/>
        </w:tabs>
        <w:spacing w:after="0" w:line="240" w:lineRule="auto"/>
        <w:jc w:val="both"/>
        <w:rPr>
          <w:rFonts w:ascii="Tahoma" w:eastAsia="Times New Roman" w:hAnsi="Tahoma" w:cs="Tahoma"/>
          <w:sz w:val="24"/>
          <w:szCs w:val="24"/>
          <w:lang w:eastAsia="es-ES"/>
        </w:rPr>
      </w:pPr>
      <w:r w:rsidRPr="00E90BB3">
        <w:rPr>
          <w:rFonts w:ascii="Tahoma" w:eastAsia="Times New Roman" w:hAnsi="Tahoma" w:cs="Tahoma"/>
          <w:b/>
          <w:sz w:val="24"/>
          <w:szCs w:val="24"/>
          <w:lang w:eastAsia="es-ES"/>
        </w:rPr>
        <w:lastRenderedPageBreak/>
        <w:t xml:space="preserve">ARTÍCULO DÉCIMO CUARTO - </w:t>
      </w:r>
      <w:r w:rsidRPr="00E90BB3">
        <w:rPr>
          <w:rFonts w:ascii="Tahoma" w:eastAsia="Times New Roman" w:hAnsi="Tahoma" w:cs="Tahoma"/>
          <w:sz w:val="24"/>
          <w:szCs w:val="24"/>
          <w:lang w:eastAsia="es-ES"/>
        </w:rPr>
        <w:t xml:space="preserve">Para efectos de Control, Seguimiento y Vigilancia, que realizará la </w:t>
      </w:r>
      <w:r w:rsidRPr="00E90BB3">
        <w:rPr>
          <w:rFonts w:ascii="Tahoma" w:eastAsia="Times New Roman" w:hAnsi="Tahoma" w:cs="Tahoma"/>
          <w:spacing w:val="-2"/>
          <w:sz w:val="24"/>
          <w:szCs w:val="24"/>
          <w:lang w:eastAsia="es-ES"/>
        </w:rPr>
        <w:t>Corporación Autónoma Regional del Quindío – C.R.Q.,</w:t>
      </w:r>
      <w:r w:rsidRPr="00E90BB3">
        <w:rPr>
          <w:rFonts w:ascii="Tahoma" w:eastAsia="Times New Roman" w:hAnsi="Tahoma" w:cs="Tahoma"/>
          <w:sz w:val="24"/>
          <w:szCs w:val="24"/>
          <w:lang w:eastAsia="es-ES"/>
        </w:rPr>
        <w:t xml:space="preserve"> el concesionario deberá permitir el ingreso de los funcionarios encargados de esta labor sin previo aviso.</w:t>
      </w:r>
    </w:p>
    <w:p w:rsidR="001412A7" w:rsidRPr="00E90BB3" w:rsidRDefault="001412A7" w:rsidP="001412A7">
      <w:pPr>
        <w:spacing w:after="0" w:line="240" w:lineRule="auto"/>
        <w:jc w:val="both"/>
        <w:rPr>
          <w:rFonts w:ascii="Tahoma" w:eastAsia="Times New Roman" w:hAnsi="Tahoma" w:cs="Tahoma"/>
          <w:b/>
          <w:bCs/>
          <w:sz w:val="24"/>
          <w:szCs w:val="24"/>
          <w:lang w:eastAsia="es-ES"/>
        </w:rPr>
      </w:pPr>
    </w:p>
    <w:p w:rsidR="001412A7" w:rsidRPr="00E90BB3" w:rsidRDefault="001412A7" w:rsidP="001412A7">
      <w:pPr>
        <w:spacing w:after="0" w:line="240" w:lineRule="auto"/>
        <w:jc w:val="both"/>
        <w:rPr>
          <w:rFonts w:ascii="Tahoma" w:eastAsia="Times New Roman" w:hAnsi="Tahoma" w:cs="Tahoma"/>
          <w:sz w:val="24"/>
          <w:szCs w:val="24"/>
          <w:lang w:eastAsia="es-ES"/>
        </w:rPr>
      </w:pPr>
      <w:r w:rsidRPr="00E90BB3">
        <w:rPr>
          <w:rFonts w:ascii="Tahoma" w:eastAsia="Times New Roman" w:hAnsi="Tahoma" w:cs="Tahoma"/>
          <w:b/>
          <w:bCs/>
          <w:sz w:val="24"/>
          <w:szCs w:val="24"/>
          <w:lang w:eastAsia="es-ES"/>
        </w:rPr>
        <w:t xml:space="preserve">ARTÍCULO DECIMO QUINTO: - </w:t>
      </w:r>
      <w:r w:rsidRPr="00E90BB3">
        <w:rPr>
          <w:rFonts w:ascii="Tahoma" w:eastAsia="Times New Roman" w:hAnsi="Tahoma" w:cs="Tahoma"/>
          <w:sz w:val="24"/>
          <w:szCs w:val="24"/>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1412A7" w:rsidRPr="00E90BB3" w:rsidRDefault="001412A7" w:rsidP="001412A7">
      <w:pPr>
        <w:spacing w:after="0" w:line="240" w:lineRule="auto"/>
        <w:jc w:val="both"/>
        <w:rPr>
          <w:rFonts w:ascii="Tahoma" w:eastAsia="Times New Roman" w:hAnsi="Tahoma" w:cs="Tahoma"/>
          <w:b/>
          <w:bCs/>
          <w:sz w:val="24"/>
          <w:szCs w:val="24"/>
          <w:lang w:eastAsia="es-ES"/>
        </w:rPr>
      </w:pPr>
    </w:p>
    <w:p w:rsidR="001412A7" w:rsidRPr="00E90BB3" w:rsidRDefault="001412A7" w:rsidP="001412A7">
      <w:pPr>
        <w:spacing w:after="0" w:line="240" w:lineRule="auto"/>
        <w:jc w:val="both"/>
        <w:rPr>
          <w:rFonts w:ascii="Tahoma" w:eastAsia="Times New Roman" w:hAnsi="Tahoma" w:cs="Tahoma"/>
          <w:sz w:val="24"/>
          <w:szCs w:val="24"/>
        </w:rPr>
      </w:pPr>
      <w:r w:rsidRPr="00E90BB3">
        <w:rPr>
          <w:rFonts w:ascii="Tahoma" w:eastAsia="Times New Roman" w:hAnsi="Tahoma" w:cs="Tahoma"/>
          <w:b/>
          <w:bCs/>
          <w:sz w:val="24"/>
          <w:szCs w:val="24"/>
          <w:lang w:eastAsia="es-ES"/>
        </w:rPr>
        <w:t xml:space="preserve">ARTÍCULO DECIMO SEXTO: - </w:t>
      </w:r>
      <w:r w:rsidRPr="00E90BB3">
        <w:rPr>
          <w:rFonts w:ascii="Tahoma" w:eastAsia="Times New Roman" w:hAnsi="Tahoma" w:cs="Tahoma"/>
          <w:sz w:val="24"/>
          <w:szCs w:val="24"/>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E90BB3">
        <w:rPr>
          <w:rFonts w:ascii="Tahoma" w:hAnsi="Tahoma" w:cs="Tahoma"/>
          <w:sz w:val="24"/>
          <w:szCs w:val="24"/>
        </w:rPr>
        <w:t xml:space="preserve"> la Sección 8 del Capítulo 2 </w:t>
      </w:r>
      <w:r w:rsidRPr="00E90BB3">
        <w:rPr>
          <w:rFonts w:ascii="Tahoma" w:eastAsia="Calibri" w:hAnsi="Tahoma" w:cs="Tahoma"/>
          <w:sz w:val="24"/>
          <w:szCs w:val="24"/>
        </w:rPr>
        <w:t>artículo 2.2.3.2.8.8. del Decreto 1076 de 2015 (artículo 51 del Decreto 1541 de 1978)</w:t>
      </w:r>
      <w:r w:rsidRPr="00E90BB3">
        <w:rPr>
          <w:rFonts w:ascii="Tahoma" w:eastAsia="Times New Roman" w:hAnsi="Tahoma" w:cs="Tahoma"/>
          <w:sz w:val="24"/>
          <w:szCs w:val="24"/>
        </w:rPr>
        <w:t xml:space="preserve">. </w:t>
      </w:r>
      <w:r w:rsidRPr="00E90BB3">
        <w:rPr>
          <w:rFonts w:ascii="Tahoma" w:eastAsia="Times New Roman" w:hAnsi="Tahoma" w:cs="Tahoma"/>
          <w:sz w:val="24"/>
          <w:szCs w:val="24"/>
          <w:lang w:eastAsia="es-ES"/>
        </w:rPr>
        <w:t xml:space="preserve">La </w:t>
      </w:r>
      <w:r w:rsidRPr="00E90BB3">
        <w:rPr>
          <w:rFonts w:ascii="Tahoma" w:eastAsia="Times New Roman" w:hAnsi="Tahoma" w:cs="Tahoma"/>
          <w:spacing w:val="-2"/>
          <w:sz w:val="24"/>
          <w:szCs w:val="24"/>
          <w:lang w:eastAsia="es-ES"/>
        </w:rPr>
        <w:t xml:space="preserve">Corporación Autónoma Regional del Quindío – C.R.Q., </w:t>
      </w:r>
      <w:r w:rsidRPr="00E90BB3">
        <w:rPr>
          <w:rFonts w:ascii="Tahoma" w:eastAsia="Times New Roman" w:hAnsi="Tahoma" w:cs="Tahoma"/>
          <w:sz w:val="24"/>
          <w:szCs w:val="24"/>
        </w:rPr>
        <w:t>está facultada para autorizar dicho traspaso conservando las condiciones originales o modificándolas.</w:t>
      </w:r>
    </w:p>
    <w:p w:rsidR="001412A7" w:rsidRPr="00E90BB3" w:rsidRDefault="001412A7" w:rsidP="001412A7">
      <w:pPr>
        <w:spacing w:after="0" w:line="240" w:lineRule="auto"/>
        <w:jc w:val="both"/>
        <w:rPr>
          <w:rFonts w:ascii="Tahoma" w:eastAsia="Times New Roman" w:hAnsi="Tahoma" w:cs="Tahoma"/>
          <w:sz w:val="24"/>
          <w:szCs w:val="24"/>
        </w:rPr>
      </w:pPr>
    </w:p>
    <w:p w:rsidR="001412A7" w:rsidRPr="00E90BB3" w:rsidRDefault="001412A7" w:rsidP="001412A7">
      <w:pPr>
        <w:spacing w:after="0" w:line="240" w:lineRule="auto"/>
        <w:jc w:val="both"/>
        <w:rPr>
          <w:rFonts w:ascii="Tahoma" w:eastAsia="Times New Roman" w:hAnsi="Tahoma" w:cs="Tahoma"/>
          <w:sz w:val="24"/>
          <w:szCs w:val="24"/>
          <w:lang w:eastAsia="es-ES"/>
        </w:rPr>
      </w:pPr>
      <w:r w:rsidRPr="00E90BB3">
        <w:rPr>
          <w:rFonts w:ascii="Tahoma" w:eastAsia="Times New Roman" w:hAnsi="Tahoma" w:cs="Tahoma"/>
          <w:b/>
          <w:bCs/>
          <w:sz w:val="24"/>
          <w:szCs w:val="24"/>
          <w:lang w:eastAsia="es-ES"/>
        </w:rPr>
        <w:t xml:space="preserve">ARTÍCULO DÉCIMO SÉPTIMO: - </w:t>
      </w:r>
      <w:r w:rsidRPr="00E90BB3">
        <w:rPr>
          <w:rFonts w:ascii="Tahoma" w:eastAsia="Times New Roman" w:hAnsi="Tahoma" w:cs="Tahoma"/>
          <w:sz w:val="24"/>
          <w:szCs w:val="24"/>
          <w:lang w:eastAsia="es-ES"/>
        </w:rPr>
        <w:t xml:space="preserve">Serán causales de </w:t>
      </w:r>
      <w:proofErr w:type="gramStart"/>
      <w:r w:rsidRPr="00E90BB3">
        <w:rPr>
          <w:rFonts w:ascii="Tahoma" w:eastAsia="Times New Roman" w:hAnsi="Tahoma" w:cs="Tahoma"/>
          <w:sz w:val="24"/>
          <w:szCs w:val="24"/>
          <w:lang w:eastAsia="es-ES"/>
        </w:rPr>
        <w:t>caducidad  por</w:t>
      </w:r>
      <w:proofErr w:type="gramEnd"/>
      <w:r w:rsidRPr="00E90BB3">
        <w:rPr>
          <w:rFonts w:ascii="Tahoma" w:eastAsia="Times New Roman" w:hAnsi="Tahoma" w:cs="Tahoma"/>
          <w:sz w:val="24"/>
          <w:szCs w:val="24"/>
          <w:lang w:eastAsia="es-ES"/>
        </w:rPr>
        <w:t xml:space="preserve"> la vía administrativa:</w:t>
      </w:r>
    </w:p>
    <w:p w:rsidR="001412A7" w:rsidRPr="00E90BB3" w:rsidRDefault="001412A7" w:rsidP="001412A7">
      <w:pPr>
        <w:spacing w:after="0" w:line="240" w:lineRule="auto"/>
        <w:jc w:val="both"/>
        <w:rPr>
          <w:rFonts w:ascii="Tahoma" w:eastAsia="Times New Roman" w:hAnsi="Tahoma" w:cs="Tahoma"/>
          <w:sz w:val="24"/>
          <w:szCs w:val="24"/>
          <w:lang w:eastAsia="es-ES"/>
        </w:rPr>
      </w:pPr>
    </w:p>
    <w:p w:rsidR="001412A7" w:rsidRPr="00E90BB3" w:rsidRDefault="001412A7" w:rsidP="001412A7">
      <w:pPr>
        <w:numPr>
          <w:ilvl w:val="0"/>
          <w:numId w:val="5"/>
        </w:numPr>
        <w:tabs>
          <w:tab w:val="left" w:pos="360"/>
        </w:tabs>
        <w:spacing w:after="0" w:line="240" w:lineRule="auto"/>
        <w:contextualSpacing/>
        <w:jc w:val="both"/>
        <w:rPr>
          <w:rFonts w:ascii="Tahoma" w:eastAsia="Times New Roman" w:hAnsi="Tahoma" w:cs="Tahoma"/>
          <w:sz w:val="24"/>
          <w:szCs w:val="24"/>
          <w:lang w:eastAsia="es-ES"/>
        </w:rPr>
      </w:pPr>
      <w:r w:rsidRPr="00E90BB3">
        <w:rPr>
          <w:rFonts w:ascii="Tahoma" w:eastAsia="Times New Roman" w:hAnsi="Tahoma" w:cs="Tahoma"/>
          <w:sz w:val="24"/>
          <w:szCs w:val="24"/>
          <w:lang w:eastAsia="es-ES"/>
        </w:rPr>
        <w:t>El incumplimiento de las condiciones estipuladas en el presente acto administrativo</w:t>
      </w:r>
    </w:p>
    <w:p w:rsidR="001412A7" w:rsidRPr="00E90BB3" w:rsidRDefault="001412A7" w:rsidP="001412A7">
      <w:pPr>
        <w:numPr>
          <w:ilvl w:val="0"/>
          <w:numId w:val="5"/>
        </w:numPr>
        <w:tabs>
          <w:tab w:val="left" w:pos="360"/>
        </w:tabs>
        <w:spacing w:after="0" w:line="240" w:lineRule="auto"/>
        <w:contextualSpacing/>
        <w:jc w:val="both"/>
        <w:rPr>
          <w:rFonts w:ascii="Tahoma" w:eastAsia="Times New Roman" w:hAnsi="Tahoma" w:cs="Tahoma"/>
          <w:sz w:val="24"/>
          <w:szCs w:val="24"/>
          <w:lang w:eastAsia="es-ES"/>
        </w:rPr>
      </w:pPr>
      <w:r w:rsidRPr="00E90BB3">
        <w:rPr>
          <w:rFonts w:ascii="Tahoma" w:eastAsia="Times New Roman" w:hAnsi="Tahoma" w:cs="Tahoma"/>
          <w:sz w:val="24"/>
          <w:szCs w:val="24"/>
          <w:lang w:eastAsia="es-ES"/>
        </w:rPr>
        <w:t>Las contempladas en el Artículo 62 del Decreto 2811 de 1974.</w:t>
      </w:r>
    </w:p>
    <w:p w:rsidR="001412A7" w:rsidRPr="00E90BB3" w:rsidRDefault="001412A7" w:rsidP="001412A7">
      <w:pPr>
        <w:tabs>
          <w:tab w:val="left" w:pos="360"/>
        </w:tabs>
        <w:spacing w:after="0" w:line="240" w:lineRule="auto"/>
        <w:jc w:val="both"/>
        <w:rPr>
          <w:rFonts w:ascii="Tahoma" w:eastAsia="Times New Roman" w:hAnsi="Tahoma" w:cs="Tahoma"/>
          <w:b/>
          <w:bCs/>
          <w:sz w:val="24"/>
          <w:szCs w:val="24"/>
          <w:lang w:eastAsia="es-ES"/>
        </w:rPr>
      </w:pPr>
    </w:p>
    <w:p w:rsidR="001412A7" w:rsidRPr="00E90BB3" w:rsidRDefault="001412A7" w:rsidP="001412A7">
      <w:pPr>
        <w:tabs>
          <w:tab w:val="left" w:pos="360"/>
        </w:tabs>
        <w:spacing w:after="0" w:line="240" w:lineRule="auto"/>
        <w:jc w:val="both"/>
        <w:rPr>
          <w:rFonts w:ascii="Tahoma" w:eastAsia="Times New Roman" w:hAnsi="Tahoma" w:cs="Tahoma"/>
          <w:sz w:val="24"/>
          <w:szCs w:val="24"/>
          <w:lang w:eastAsia="es-ES"/>
        </w:rPr>
      </w:pPr>
      <w:r w:rsidRPr="00E90BB3">
        <w:rPr>
          <w:rFonts w:ascii="Tahoma" w:eastAsia="Times New Roman" w:hAnsi="Tahoma" w:cs="Tahoma"/>
          <w:b/>
          <w:bCs/>
          <w:sz w:val="24"/>
          <w:szCs w:val="24"/>
          <w:lang w:eastAsia="es-ES"/>
        </w:rPr>
        <w:t xml:space="preserve">ARTÍCULO DÉCIMO OCTAVO: - </w:t>
      </w:r>
      <w:r w:rsidRPr="00E90BB3">
        <w:rPr>
          <w:rFonts w:ascii="Tahoma" w:eastAsia="Times New Roman" w:hAnsi="Tahoma" w:cs="Tahoma"/>
          <w:sz w:val="24"/>
          <w:szCs w:val="24"/>
          <w:lang w:eastAsia="es-ES"/>
        </w:rPr>
        <w:t xml:space="preserve">Previamente a la declaratoria administrativa de caducidad, se dará </w:t>
      </w:r>
      <w:proofErr w:type="gramStart"/>
      <w:r w:rsidRPr="00E90BB3">
        <w:rPr>
          <w:rFonts w:ascii="Tahoma" w:eastAsia="Times New Roman" w:hAnsi="Tahoma" w:cs="Tahoma"/>
          <w:sz w:val="24"/>
          <w:szCs w:val="24"/>
          <w:lang w:eastAsia="es-ES"/>
        </w:rPr>
        <w:t>al interesados</w:t>
      </w:r>
      <w:proofErr w:type="gramEnd"/>
      <w:r w:rsidRPr="00E90BB3">
        <w:rPr>
          <w:rFonts w:ascii="Tahoma" w:eastAsia="Times New Roman" w:hAnsi="Tahoma" w:cs="Tahoma"/>
          <w:sz w:val="24"/>
          <w:szCs w:val="24"/>
          <w:lang w:eastAsia="es-ES"/>
        </w:rPr>
        <w:t xml:space="preserve"> la oportunidad de ser oído en descargos, para lo cual se dispondrá de quince (15) días hábiles para ratificar o subsanar la falta de que se acusa o para formular su defensa (Artículo 63 del Decreto 2811 de 1974 y 250 del Decreto 1541 de 1978).</w:t>
      </w:r>
    </w:p>
    <w:p w:rsidR="001412A7" w:rsidRPr="00E90BB3" w:rsidRDefault="001412A7" w:rsidP="001412A7">
      <w:pPr>
        <w:tabs>
          <w:tab w:val="left" w:pos="360"/>
        </w:tabs>
        <w:spacing w:after="0" w:line="240" w:lineRule="auto"/>
        <w:jc w:val="both"/>
        <w:rPr>
          <w:rFonts w:ascii="Tahoma" w:eastAsia="Times New Roman" w:hAnsi="Tahoma" w:cs="Tahoma"/>
          <w:sz w:val="24"/>
          <w:szCs w:val="24"/>
          <w:lang w:eastAsia="es-ES"/>
        </w:rPr>
      </w:pPr>
    </w:p>
    <w:p w:rsidR="001412A7" w:rsidRPr="00E90BB3" w:rsidRDefault="001412A7" w:rsidP="001412A7">
      <w:pPr>
        <w:tabs>
          <w:tab w:val="left" w:pos="360"/>
        </w:tabs>
        <w:spacing w:after="0" w:line="240" w:lineRule="auto"/>
        <w:jc w:val="both"/>
        <w:rPr>
          <w:rFonts w:ascii="Tahoma" w:eastAsia="Calibri" w:hAnsi="Tahoma" w:cs="Tahoma"/>
          <w:bCs/>
          <w:sz w:val="24"/>
          <w:szCs w:val="24"/>
        </w:rPr>
      </w:pPr>
      <w:r w:rsidRPr="00E90BB3">
        <w:rPr>
          <w:rFonts w:ascii="Tahoma" w:eastAsia="Times New Roman" w:hAnsi="Tahoma" w:cs="Tahoma"/>
          <w:b/>
          <w:bCs/>
          <w:sz w:val="24"/>
          <w:szCs w:val="24"/>
          <w:lang w:eastAsia="es-ES"/>
        </w:rPr>
        <w:t xml:space="preserve">ARTÍCULO DÉCIMO NOVENO: -  </w:t>
      </w:r>
      <w:r w:rsidRPr="00E90BB3">
        <w:rPr>
          <w:rFonts w:ascii="Tahoma" w:eastAsia="Times New Roman" w:hAnsi="Tahoma" w:cs="Tahoma"/>
          <w:bCs/>
          <w:sz w:val="24"/>
          <w:szCs w:val="24"/>
          <w:lang w:eastAsia="es-ES"/>
        </w:rPr>
        <w:t>El</w:t>
      </w:r>
      <w:r w:rsidRPr="00E90BB3">
        <w:rPr>
          <w:rFonts w:ascii="Tahoma" w:eastAsia="Times New Roman" w:hAnsi="Tahoma" w:cs="Tahoma"/>
          <w:sz w:val="24"/>
          <w:szCs w:val="24"/>
          <w:lang w:eastAsia="es-ES"/>
        </w:rPr>
        <w:t xml:space="preserve"> Concesionario</w:t>
      </w:r>
      <w:r w:rsidRPr="00E90BB3">
        <w:rPr>
          <w:rFonts w:ascii="Tahoma" w:eastAsia="Calibri" w:hAnsi="Tahoma" w:cs="Tahoma"/>
          <w:bCs/>
          <w:sz w:val="24"/>
          <w:szCs w:val="24"/>
        </w:rPr>
        <w:t xml:space="preserve"> deberá llevar un registro de los volúmenes de agua debidamente captada y reportarlos mensualmente a la</w:t>
      </w:r>
      <w:r w:rsidRPr="00E90BB3">
        <w:rPr>
          <w:rFonts w:ascii="Tahoma" w:eastAsia="Times New Roman" w:hAnsi="Tahoma" w:cs="Tahoma"/>
          <w:sz w:val="24"/>
          <w:szCs w:val="24"/>
          <w:lang w:eastAsia="es-ES"/>
        </w:rPr>
        <w:t xml:space="preserve"> </w:t>
      </w:r>
      <w:r w:rsidRPr="00E90BB3">
        <w:rPr>
          <w:rFonts w:ascii="Tahoma" w:eastAsia="Times New Roman" w:hAnsi="Tahoma" w:cs="Tahoma"/>
          <w:b/>
          <w:bCs/>
          <w:sz w:val="24"/>
          <w:szCs w:val="24"/>
          <w:lang w:eastAsia="es-ES"/>
        </w:rPr>
        <w:t>CORPORACION AUTONOMA REGIONAL DEL QUINDIO - C.R.Q</w:t>
      </w:r>
      <w:r w:rsidRPr="00E90BB3">
        <w:rPr>
          <w:rFonts w:ascii="Tahoma" w:eastAsia="Calibri" w:hAnsi="Tahoma" w:cs="Tahoma"/>
          <w:bCs/>
          <w:sz w:val="24"/>
          <w:szCs w:val="24"/>
        </w:rPr>
        <w:t>.</w:t>
      </w:r>
    </w:p>
    <w:p w:rsidR="001412A7" w:rsidRPr="00E90BB3" w:rsidRDefault="001412A7" w:rsidP="001412A7">
      <w:pPr>
        <w:tabs>
          <w:tab w:val="left" w:pos="360"/>
        </w:tabs>
        <w:spacing w:after="0" w:line="240" w:lineRule="auto"/>
        <w:jc w:val="both"/>
        <w:rPr>
          <w:rFonts w:ascii="Tahoma" w:eastAsia="Times New Roman" w:hAnsi="Tahoma" w:cs="Tahoma"/>
          <w:sz w:val="24"/>
          <w:szCs w:val="24"/>
          <w:lang w:eastAsia="es-ES"/>
        </w:rPr>
      </w:pPr>
      <w:r w:rsidRPr="00E90BB3">
        <w:rPr>
          <w:rFonts w:ascii="Tahoma" w:eastAsia="Calibri" w:hAnsi="Tahoma" w:cs="Tahoma"/>
          <w:bCs/>
          <w:sz w:val="24"/>
          <w:szCs w:val="24"/>
        </w:rPr>
        <w:t xml:space="preserve"> </w:t>
      </w:r>
    </w:p>
    <w:p w:rsidR="001412A7" w:rsidRPr="00E90BB3" w:rsidRDefault="001412A7" w:rsidP="001412A7">
      <w:pPr>
        <w:spacing w:after="0" w:line="240" w:lineRule="auto"/>
        <w:jc w:val="both"/>
        <w:rPr>
          <w:rFonts w:ascii="Tahoma" w:eastAsia="Times New Roman" w:hAnsi="Tahoma" w:cs="Tahoma"/>
          <w:sz w:val="24"/>
          <w:szCs w:val="24"/>
          <w:lang w:eastAsia="es-ES"/>
        </w:rPr>
      </w:pPr>
      <w:r w:rsidRPr="00E90BB3">
        <w:rPr>
          <w:rFonts w:ascii="Tahoma" w:eastAsia="Times New Roman" w:hAnsi="Tahoma" w:cs="Tahoma"/>
          <w:b/>
          <w:bCs/>
          <w:sz w:val="24"/>
          <w:szCs w:val="24"/>
          <w:lang w:eastAsia="es-ES"/>
        </w:rPr>
        <w:t>ARTÍCULO VIGÉSIMO: -</w:t>
      </w:r>
      <w:r w:rsidRPr="00E90BB3">
        <w:rPr>
          <w:rFonts w:ascii="Tahoma" w:eastAsia="Calibri" w:hAnsi="Tahoma" w:cs="Tahoma"/>
          <w:bCs/>
          <w:sz w:val="24"/>
          <w:szCs w:val="24"/>
        </w:rPr>
        <w:t xml:space="preserve"> </w:t>
      </w:r>
      <w:r w:rsidRPr="00E90BB3">
        <w:rPr>
          <w:rFonts w:ascii="Tahoma" w:eastAsia="Times New Roman" w:hAnsi="Tahoma" w:cs="Tahoma"/>
          <w:bCs/>
          <w:sz w:val="24"/>
          <w:szCs w:val="24"/>
          <w:lang w:eastAsia="es-ES"/>
        </w:rPr>
        <w:t>El</w:t>
      </w:r>
      <w:r w:rsidRPr="00E90BB3">
        <w:rPr>
          <w:rFonts w:ascii="Tahoma" w:eastAsia="Times New Roman" w:hAnsi="Tahoma" w:cs="Tahoma"/>
          <w:sz w:val="24"/>
          <w:szCs w:val="24"/>
          <w:lang w:eastAsia="es-ES"/>
        </w:rPr>
        <w:t xml:space="preserve"> Concesionario</w:t>
      </w:r>
      <w:r w:rsidRPr="00E90BB3">
        <w:rPr>
          <w:rFonts w:ascii="Tahoma" w:eastAsia="Calibri" w:hAnsi="Tahoma" w:cs="Tahoma"/>
          <w:bCs/>
          <w:sz w:val="24"/>
          <w:szCs w:val="24"/>
        </w:rPr>
        <w:t xml:space="preserve"> deberá cancelar </w:t>
      </w:r>
      <w:r w:rsidRPr="00E90BB3">
        <w:rPr>
          <w:rFonts w:ascii="Tahoma" w:eastAsia="Calibri" w:hAnsi="Tahoma" w:cs="Tahoma"/>
          <w:color w:val="000000"/>
          <w:sz w:val="24"/>
          <w:szCs w:val="24"/>
          <w:shd w:val="clear" w:color="auto" w:fill="FFFFFF"/>
        </w:rPr>
        <w:t xml:space="preserve">la tasa por utilización del agua concesionada, cuyo valor se </w:t>
      </w:r>
      <w:r w:rsidRPr="00E90BB3">
        <w:rPr>
          <w:rFonts w:ascii="Tahoma" w:eastAsia="Times New Roman" w:hAnsi="Tahoma" w:cs="Tahoma"/>
          <w:sz w:val="24"/>
          <w:szCs w:val="24"/>
          <w:lang w:eastAsia="es-ES"/>
        </w:rPr>
        <w:t xml:space="preserve">liquidará, cobrará y pagará a la </w:t>
      </w:r>
      <w:r w:rsidRPr="00E90BB3">
        <w:rPr>
          <w:rFonts w:ascii="Tahoma" w:eastAsia="Times New Roman" w:hAnsi="Tahoma" w:cs="Tahoma"/>
          <w:b/>
          <w:bCs/>
          <w:sz w:val="24"/>
          <w:szCs w:val="24"/>
          <w:lang w:eastAsia="es-ES"/>
        </w:rPr>
        <w:t>CORPORACION AUTONOMA REGIONAL DEL QUINDIO- CRQ</w:t>
      </w:r>
      <w:r w:rsidRPr="00E90BB3">
        <w:rPr>
          <w:rFonts w:ascii="Tahoma" w:eastAsia="Times New Roman" w:hAnsi="Tahoma" w:cs="Tahoma"/>
          <w:sz w:val="24"/>
          <w:szCs w:val="24"/>
          <w:lang w:eastAsia="es-ES"/>
        </w:rPr>
        <w:t>,</w:t>
      </w:r>
      <w:r w:rsidRPr="00E90BB3">
        <w:rPr>
          <w:rFonts w:ascii="Tahoma" w:eastAsia="Calibri" w:hAnsi="Tahoma" w:cs="Tahoma"/>
          <w:bCs/>
          <w:sz w:val="24"/>
          <w:szCs w:val="24"/>
        </w:rPr>
        <w:t xml:space="preserve"> </w:t>
      </w:r>
      <w:r w:rsidRPr="00E90BB3">
        <w:rPr>
          <w:rFonts w:ascii="Tahoma" w:eastAsia="Times New Roman" w:hAnsi="Tahoma" w:cs="Tahoma"/>
          <w:sz w:val="24"/>
          <w:szCs w:val="24"/>
          <w:lang w:eastAsia="es-ES"/>
        </w:rPr>
        <w:t>de conformidad con lo previsto en el Decreto 1076 de 2015, que compiló el Decreto 155 de 2004, y en sus Decretos reglamentarios y demás normas que lo desarrollen, modifiquen, adicionen o aclaren.</w:t>
      </w:r>
    </w:p>
    <w:p w:rsidR="001412A7" w:rsidRPr="00E90BB3" w:rsidRDefault="001412A7" w:rsidP="001412A7">
      <w:pPr>
        <w:spacing w:after="0" w:line="240" w:lineRule="auto"/>
        <w:jc w:val="both"/>
        <w:rPr>
          <w:rFonts w:ascii="Tahoma" w:eastAsia="Times New Roman" w:hAnsi="Tahoma" w:cs="Tahoma"/>
          <w:b/>
          <w:bCs/>
          <w:sz w:val="24"/>
          <w:szCs w:val="24"/>
          <w:lang w:eastAsia="es-ES"/>
        </w:rPr>
      </w:pPr>
    </w:p>
    <w:p w:rsidR="001412A7" w:rsidRPr="00E90BB3" w:rsidRDefault="001412A7" w:rsidP="001412A7">
      <w:pPr>
        <w:spacing w:after="0" w:line="240" w:lineRule="auto"/>
        <w:jc w:val="both"/>
        <w:rPr>
          <w:rFonts w:ascii="Tahoma" w:eastAsia="Times New Roman" w:hAnsi="Tahoma" w:cs="Tahoma"/>
          <w:sz w:val="24"/>
          <w:szCs w:val="24"/>
          <w:lang w:eastAsia="es-ES"/>
        </w:rPr>
      </w:pPr>
      <w:r w:rsidRPr="00E90BB3">
        <w:rPr>
          <w:rFonts w:ascii="Tahoma" w:eastAsia="Times New Roman" w:hAnsi="Tahoma" w:cs="Tahoma"/>
          <w:b/>
          <w:bCs/>
          <w:sz w:val="24"/>
          <w:szCs w:val="24"/>
          <w:lang w:eastAsia="es-ES"/>
        </w:rPr>
        <w:t xml:space="preserve">PARÁGRAFO: - </w:t>
      </w:r>
      <w:r w:rsidRPr="00E90BB3">
        <w:rPr>
          <w:rFonts w:ascii="Tahoma" w:eastAsia="Times New Roman" w:hAnsi="Tahoma" w:cs="Tahoma"/>
          <w:sz w:val="24"/>
          <w:szCs w:val="24"/>
          <w:lang w:eastAsia="es-ES"/>
        </w:rPr>
        <w:t xml:space="preserve">El cálculo de los índices de escasez y de los factores regionales, se calcularán anualmente para cada una de las unidades de manejo de cuenca por parte de la </w:t>
      </w:r>
      <w:r w:rsidRPr="00E90BB3">
        <w:rPr>
          <w:rFonts w:ascii="Tahoma" w:eastAsia="Times New Roman" w:hAnsi="Tahoma" w:cs="Tahoma"/>
          <w:b/>
          <w:bCs/>
          <w:sz w:val="24"/>
          <w:szCs w:val="24"/>
          <w:lang w:eastAsia="es-ES"/>
        </w:rPr>
        <w:lastRenderedPageBreak/>
        <w:t>CORPORACION AUTONOMA REGIONAL DEL QUINDIO – C.R.Q</w:t>
      </w:r>
      <w:r w:rsidRPr="00E90BB3">
        <w:rPr>
          <w:rFonts w:ascii="Tahoma" w:eastAsia="Times New Roman" w:hAnsi="Tahoma" w:cs="Tahoma"/>
          <w:sz w:val="24"/>
          <w:szCs w:val="24"/>
          <w:lang w:eastAsia="es-ES"/>
        </w:rPr>
        <w:t>.</w:t>
      </w:r>
    </w:p>
    <w:p w:rsidR="001412A7" w:rsidRPr="00E90BB3" w:rsidRDefault="001412A7" w:rsidP="001412A7">
      <w:pPr>
        <w:spacing w:after="0" w:line="240" w:lineRule="auto"/>
        <w:jc w:val="both"/>
        <w:rPr>
          <w:rFonts w:ascii="Tahoma" w:eastAsia="Times New Roman" w:hAnsi="Tahoma" w:cs="Tahoma"/>
          <w:sz w:val="24"/>
          <w:szCs w:val="24"/>
          <w:lang w:eastAsia="es-ES"/>
        </w:rPr>
      </w:pPr>
    </w:p>
    <w:p w:rsidR="001412A7" w:rsidRPr="00E90BB3" w:rsidRDefault="001412A7" w:rsidP="001412A7">
      <w:pPr>
        <w:spacing w:after="0" w:line="240" w:lineRule="auto"/>
        <w:jc w:val="both"/>
        <w:rPr>
          <w:rFonts w:ascii="Tahoma" w:eastAsia="Times New Roman" w:hAnsi="Tahoma" w:cs="Tahoma"/>
          <w:sz w:val="24"/>
          <w:szCs w:val="24"/>
          <w:lang w:eastAsia="es-ES"/>
        </w:rPr>
      </w:pPr>
      <w:r w:rsidRPr="00E90BB3">
        <w:rPr>
          <w:rFonts w:ascii="Tahoma" w:eastAsia="Times New Roman" w:hAnsi="Tahoma" w:cs="Tahoma"/>
          <w:b/>
          <w:bCs/>
          <w:sz w:val="24"/>
          <w:szCs w:val="24"/>
          <w:lang w:eastAsia="es-ES"/>
        </w:rPr>
        <w:t xml:space="preserve">ARTÍCULO VIGÉSIMO PRIMERO: - </w:t>
      </w:r>
      <w:r w:rsidRPr="00E90BB3">
        <w:rPr>
          <w:rFonts w:ascii="Tahoma" w:eastAsia="Times New Roman" w:hAnsi="Tahoma" w:cs="Tahoma"/>
          <w:bCs/>
          <w:sz w:val="24"/>
          <w:szCs w:val="24"/>
          <w:lang w:eastAsia="es-ES"/>
        </w:rPr>
        <w:t>El</w:t>
      </w:r>
      <w:r w:rsidRPr="00E90BB3">
        <w:rPr>
          <w:rFonts w:ascii="Tahoma" w:eastAsia="Times New Roman" w:hAnsi="Tahoma" w:cs="Tahoma"/>
          <w:sz w:val="24"/>
          <w:szCs w:val="24"/>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1412A7" w:rsidRPr="00E90BB3" w:rsidRDefault="001412A7" w:rsidP="001412A7">
      <w:pPr>
        <w:tabs>
          <w:tab w:val="left" w:pos="360"/>
        </w:tabs>
        <w:spacing w:after="0" w:line="240" w:lineRule="auto"/>
        <w:jc w:val="both"/>
        <w:rPr>
          <w:rFonts w:ascii="Tahoma" w:eastAsia="Times New Roman" w:hAnsi="Tahoma" w:cs="Tahoma"/>
          <w:sz w:val="24"/>
          <w:szCs w:val="24"/>
          <w:lang w:eastAsia="es-ES"/>
        </w:rPr>
      </w:pPr>
    </w:p>
    <w:p w:rsidR="001412A7" w:rsidRPr="00E90BB3" w:rsidRDefault="001412A7" w:rsidP="001412A7">
      <w:pPr>
        <w:spacing w:after="0" w:line="240" w:lineRule="auto"/>
        <w:jc w:val="both"/>
        <w:rPr>
          <w:rFonts w:ascii="Tahoma" w:eastAsia="Times New Roman" w:hAnsi="Tahoma" w:cs="Tahoma"/>
          <w:b/>
          <w:sz w:val="24"/>
          <w:szCs w:val="24"/>
          <w:lang w:eastAsia="es-CO"/>
        </w:rPr>
      </w:pPr>
      <w:r w:rsidRPr="00E90BB3">
        <w:rPr>
          <w:rFonts w:ascii="Tahoma" w:eastAsia="Times New Roman" w:hAnsi="Tahoma" w:cs="Tahoma"/>
          <w:b/>
          <w:sz w:val="24"/>
          <w:szCs w:val="24"/>
          <w:lang w:eastAsia="es-CO"/>
        </w:rPr>
        <w:t>ARTÍCULO</w:t>
      </w:r>
      <w:r w:rsidRPr="00E90BB3">
        <w:rPr>
          <w:rFonts w:ascii="Tahoma" w:eastAsia="Times New Roman" w:hAnsi="Tahoma" w:cs="Tahoma"/>
          <w:b/>
          <w:bCs/>
          <w:color w:val="000000" w:themeColor="text1"/>
          <w:sz w:val="24"/>
          <w:szCs w:val="24"/>
          <w:lang w:eastAsia="es-ES"/>
        </w:rPr>
        <w:t xml:space="preserve"> VIGÉSIMO SEGUNDO: - </w:t>
      </w:r>
      <w:r w:rsidRPr="00E90BB3">
        <w:rPr>
          <w:rFonts w:ascii="Tahoma" w:eastAsia="Times New Roman" w:hAnsi="Tahoma" w:cs="Tahoma"/>
          <w:b/>
          <w:sz w:val="24"/>
          <w:szCs w:val="24"/>
          <w:lang w:eastAsia="es-CO"/>
        </w:rPr>
        <w:t>NOTIFIQUESE</w:t>
      </w:r>
      <w:r w:rsidRPr="00E90BB3">
        <w:rPr>
          <w:rFonts w:ascii="Tahoma" w:eastAsia="Times New Roman" w:hAnsi="Tahoma" w:cs="Tahoma"/>
          <w:sz w:val="24"/>
          <w:szCs w:val="24"/>
          <w:lang w:eastAsia="es-CO"/>
        </w:rPr>
        <w:t xml:space="preserve"> el contenido de la presente Resolución a la</w:t>
      </w:r>
      <w:r w:rsidRPr="00E90BB3">
        <w:rPr>
          <w:rFonts w:ascii="Tahoma" w:eastAsiaTheme="minorEastAsia" w:hAnsi="Tahoma" w:cs="Tahoma"/>
          <w:sz w:val="24"/>
          <w:szCs w:val="24"/>
          <w:lang w:eastAsia="es-CO"/>
        </w:rPr>
        <w:t xml:space="preserve"> </w:t>
      </w:r>
      <w:r w:rsidRPr="00E90BB3">
        <w:rPr>
          <w:rFonts w:ascii="Tahoma" w:eastAsia="Times New Roman" w:hAnsi="Tahoma" w:cs="Tahoma"/>
          <w:sz w:val="24"/>
          <w:szCs w:val="24"/>
          <w:lang w:eastAsia="es-ES"/>
        </w:rPr>
        <w:t>sociedad</w:t>
      </w:r>
      <w:r w:rsidRPr="00E90BB3">
        <w:rPr>
          <w:rFonts w:ascii="Tahoma" w:eastAsia="Times New Roman" w:hAnsi="Tahoma" w:cs="Tahoma"/>
          <w:b/>
          <w:sz w:val="24"/>
          <w:szCs w:val="24"/>
          <w:lang w:eastAsia="es-ES"/>
        </w:rPr>
        <w:t xml:space="preserve"> BRALU S.A.S </w:t>
      </w:r>
      <w:r w:rsidRPr="00E90BB3">
        <w:rPr>
          <w:rFonts w:ascii="Tahoma" w:eastAsia="Times New Roman" w:hAnsi="Tahoma" w:cs="Tahoma"/>
          <w:sz w:val="24"/>
          <w:szCs w:val="24"/>
          <w:lang w:eastAsia="es-ES"/>
        </w:rPr>
        <w:t xml:space="preserve">representada legalmente por el señor </w:t>
      </w:r>
      <w:r w:rsidRPr="00E90BB3">
        <w:rPr>
          <w:rFonts w:ascii="Tahoma" w:eastAsia="Times New Roman" w:hAnsi="Tahoma" w:cs="Tahoma"/>
          <w:b/>
          <w:sz w:val="24"/>
          <w:szCs w:val="24"/>
          <w:lang w:eastAsia="es-ES"/>
        </w:rPr>
        <w:t>HÉCTOR JOSÉ CARDONA LONDOÑO</w:t>
      </w:r>
      <w:r w:rsidRPr="00E90BB3">
        <w:rPr>
          <w:rFonts w:ascii="Tahoma" w:eastAsia="Times New Roman" w:hAnsi="Tahoma" w:cs="Tahoma"/>
          <w:sz w:val="24"/>
          <w:szCs w:val="24"/>
          <w:lang w:eastAsia="es-ES"/>
        </w:rPr>
        <w:t xml:space="preserve">, o al apoderado, Doctor </w:t>
      </w:r>
      <w:r w:rsidRPr="00E90BB3">
        <w:rPr>
          <w:rFonts w:ascii="Tahoma" w:eastAsia="Times New Roman" w:hAnsi="Tahoma" w:cs="Tahoma"/>
          <w:b/>
          <w:sz w:val="24"/>
          <w:szCs w:val="24"/>
          <w:lang w:eastAsia="es-ES"/>
        </w:rPr>
        <w:t>JUAN PABLO GARCÍA MORA</w:t>
      </w:r>
      <w:r w:rsidRPr="00E90BB3">
        <w:rPr>
          <w:rFonts w:ascii="Tahoma" w:eastAsia="Times New Roman" w:hAnsi="Tahoma" w:cs="Tahoma"/>
          <w:sz w:val="24"/>
          <w:szCs w:val="24"/>
          <w:lang w:eastAsia="es-ES"/>
        </w:rPr>
        <w:t xml:space="preserve"> </w:t>
      </w:r>
      <w:r w:rsidRPr="00E90BB3">
        <w:rPr>
          <w:rFonts w:ascii="Tahoma" w:eastAsia="Times New Roman" w:hAnsi="Tahoma" w:cs="Tahoma"/>
          <w:bCs/>
          <w:sz w:val="24"/>
          <w:szCs w:val="24"/>
          <w:lang w:eastAsia="es-CO"/>
        </w:rPr>
        <w:t xml:space="preserve">o a la persona debidamente autorizada, en los términos establecidos </w:t>
      </w:r>
      <w:r w:rsidRPr="00E90BB3">
        <w:rPr>
          <w:rFonts w:ascii="Tahoma" w:eastAsia="Times New Roman" w:hAnsi="Tahoma" w:cs="Tahoma"/>
          <w:sz w:val="24"/>
          <w:szCs w:val="24"/>
          <w:lang w:eastAsia="es-CO"/>
        </w:rPr>
        <w:t>en la Ley 1437 de 2011</w:t>
      </w:r>
      <w:r w:rsidRPr="00E90BB3">
        <w:rPr>
          <w:rFonts w:ascii="Tahoma" w:eastAsia="Times New Roman" w:hAnsi="Tahoma" w:cs="Tahoma"/>
          <w:b/>
          <w:sz w:val="24"/>
          <w:szCs w:val="24"/>
          <w:lang w:eastAsia="es-CO"/>
        </w:rPr>
        <w:t>.</w:t>
      </w:r>
    </w:p>
    <w:p w:rsidR="001412A7" w:rsidRPr="00E90BB3" w:rsidRDefault="001412A7" w:rsidP="001412A7">
      <w:pPr>
        <w:tabs>
          <w:tab w:val="left" w:pos="360"/>
        </w:tabs>
        <w:spacing w:after="0" w:line="240" w:lineRule="auto"/>
        <w:jc w:val="both"/>
        <w:rPr>
          <w:rFonts w:ascii="Tahoma" w:eastAsia="Times New Roman" w:hAnsi="Tahoma" w:cs="Tahoma"/>
          <w:b/>
          <w:bCs/>
          <w:sz w:val="24"/>
          <w:szCs w:val="24"/>
          <w:lang w:eastAsia="es-CO"/>
        </w:rPr>
      </w:pPr>
    </w:p>
    <w:p w:rsidR="001412A7" w:rsidRPr="00E90BB3" w:rsidRDefault="001412A7" w:rsidP="001412A7">
      <w:pPr>
        <w:tabs>
          <w:tab w:val="left" w:pos="360"/>
        </w:tabs>
        <w:spacing w:after="0" w:line="240" w:lineRule="auto"/>
        <w:jc w:val="both"/>
        <w:rPr>
          <w:rFonts w:ascii="Tahoma" w:eastAsia="Calibri" w:hAnsi="Tahoma" w:cs="Tahoma"/>
          <w:b/>
          <w:bCs/>
          <w:sz w:val="24"/>
          <w:szCs w:val="24"/>
        </w:rPr>
      </w:pPr>
      <w:r w:rsidRPr="00E90BB3">
        <w:rPr>
          <w:rFonts w:ascii="Tahoma" w:eastAsia="Times New Roman" w:hAnsi="Tahoma" w:cs="Tahoma"/>
          <w:b/>
          <w:bCs/>
          <w:sz w:val="24"/>
          <w:szCs w:val="24"/>
          <w:lang w:eastAsia="es-CO"/>
        </w:rPr>
        <w:t xml:space="preserve">ARTÍCULO VIGÉSIMO TERCERO: - </w:t>
      </w:r>
      <w:r w:rsidRPr="00E90BB3">
        <w:rPr>
          <w:rFonts w:ascii="Tahoma" w:eastAsia="Calibri" w:hAnsi="Tahoma" w:cs="Tahoma"/>
          <w:b/>
          <w:bCs/>
          <w:sz w:val="24"/>
          <w:szCs w:val="24"/>
        </w:rPr>
        <w:t xml:space="preserve">PUBLÍQUESE </w:t>
      </w:r>
      <w:r w:rsidRPr="00E90BB3">
        <w:rPr>
          <w:rFonts w:ascii="Tahoma" w:eastAsia="Calibri" w:hAnsi="Tahoma" w:cs="Tahoma"/>
          <w:bCs/>
          <w:sz w:val="24"/>
          <w:szCs w:val="24"/>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E90BB3">
        <w:rPr>
          <w:rFonts w:ascii="Tahoma" w:eastAsia="Calibri" w:hAnsi="Tahoma" w:cs="Tahoma"/>
          <w:b/>
          <w:bCs/>
          <w:sz w:val="24"/>
          <w:szCs w:val="24"/>
        </w:rPr>
        <w:t xml:space="preserve"> treinta y nueve mil novecientos once pesos ($39.911).</w:t>
      </w:r>
    </w:p>
    <w:p w:rsidR="001412A7" w:rsidRPr="00E90BB3" w:rsidRDefault="001412A7" w:rsidP="001412A7">
      <w:pPr>
        <w:tabs>
          <w:tab w:val="left" w:pos="360"/>
        </w:tabs>
        <w:spacing w:after="0" w:line="240" w:lineRule="auto"/>
        <w:jc w:val="both"/>
        <w:rPr>
          <w:rFonts w:ascii="Tahoma" w:eastAsia="Times New Roman" w:hAnsi="Tahoma" w:cs="Tahoma"/>
          <w:b/>
          <w:bCs/>
          <w:sz w:val="24"/>
          <w:szCs w:val="24"/>
          <w:lang w:eastAsia="es-ES"/>
        </w:rPr>
      </w:pPr>
    </w:p>
    <w:p w:rsidR="001412A7" w:rsidRPr="00E90BB3" w:rsidRDefault="001412A7" w:rsidP="001412A7">
      <w:pPr>
        <w:tabs>
          <w:tab w:val="left" w:pos="360"/>
        </w:tabs>
        <w:spacing w:after="0" w:line="240" w:lineRule="auto"/>
        <w:jc w:val="both"/>
        <w:rPr>
          <w:rFonts w:ascii="Tahoma" w:eastAsia="Times New Roman" w:hAnsi="Tahoma" w:cs="Tahoma"/>
          <w:sz w:val="24"/>
          <w:szCs w:val="24"/>
          <w:lang w:eastAsia="es-ES"/>
        </w:rPr>
      </w:pPr>
      <w:r w:rsidRPr="00E90BB3">
        <w:rPr>
          <w:rFonts w:ascii="Tahoma" w:eastAsia="Times New Roman" w:hAnsi="Tahoma" w:cs="Tahoma"/>
          <w:b/>
          <w:bCs/>
          <w:sz w:val="24"/>
          <w:szCs w:val="24"/>
          <w:lang w:eastAsia="es-ES"/>
        </w:rPr>
        <w:t xml:space="preserve">ARTÍCULO VIGÉSIMO CUARTO: - </w:t>
      </w:r>
      <w:r w:rsidRPr="00E90BB3">
        <w:rPr>
          <w:rFonts w:ascii="Tahoma" w:eastAsia="Times New Roman" w:hAnsi="Tahoma" w:cs="Tahoma"/>
          <w:sz w:val="24"/>
          <w:szCs w:val="24"/>
          <w:lang w:eastAsia="es-CO"/>
        </w:rPr>
        <w:t xml:space="preserve">Contra la presente Resolución, procede únicamente el recurso de reposición, el cual deberá presentarse por escrito en la notificación personal, </w:t>
      </w:r>
      <w:r w:rsidRPr="00E90BB3">
        <w:rPr>
          <w:rFonts w:ascii="Tahoma" w:eastAsia="Times New Roman" w:hAnsi="Tahoma" w:cs="Tahoma"/>
          <w:sz w:val="24"/>
          <w:szCs w:val="24"/>
          <w:lang w:eastAsia="es-CO"/>
        </w:rPr>
        <w:lastRenderedPageBreak/>
        <w:t xml:space="preserve">o dentro de los diez (10) días hábiles siguientes a ella, o a la notificación por aviso, </w:t>
      </w:r>
      <w:r w:rsidRPr="00E90BB3">
        <w:rPr>
          <w:rFonts w:ascii="Tahoma" w:eastAsia="Times New Roman" w:hAnsi="Tahoma" w:cs="Tahoma"/>
          <w:color w:val="000000"/>
          <w:sz w:val="24"/>
          <w:szCs w:val="24"/>
          <w:lang w:eastAsia="es-CO"/>
        </w:rPr>
        <w:t>o al vencimiento del término de publicación, según el caso</w:t>
      </w:r>
      <w:r w:rsidRPr="00E90BB3">
        <w:rPr>
          <w:rFonts w:ascii="Tahoma" w:eastAsia="Times New Roman" w:hAnsi="Tahoma" w:cs="Tahoma"/>
          <w:sz w:val="24"/>
          <w:szCs w:val="24"/>
          <w:lang w:eastAsia="es-CO"/>
        </w:rPr>
        <w:t xml:space="preserve">, ante la Subdirección de Regulación y Control Ambiental de la </w:t>
      </w:r>
      <w:r w:rsidRPr="00E90BB3">
        <w:rPr>
          <w:rFonts w:ascii="Tahoma" w:eastAsia="Times New Roman" w:hAnsi="Tahoma" w:cs="Tahoma"/>
          <w:b/>
          <w:bCs/>
          <w:sz w:val="24"/>
          <w:szCs w:val="24"/>
          <w:lang w:eastAsia="es-CO"/>
        </w:rPr>
        <w:t xml:space="preserve">CORPORACIÓN AUTÓNOMA REGIONAL DEL QUINDÍO – C.R.Q, </w:t>
      </w:r>
      <w:r w:rsidRPr="00E90BB3">
        <w:rPr>
          <w:rFonts w:ascii="Tahoma" w:eastAsia="Times New Roman" w:hAnsi="Tahoma" w:cs="Tahoma"/>
          <w:sz w:val="24"/>
          <w:szCs w:val="24"/>
          <w:lang w:eastAsia="es-CO"/>
        </w:rPr>
        <w:t>en los términos del artículo 76 y siguientes de la Ley 1437 de 2011.</w:t>
      </w:r>
    </w:p>
    <w:p w:rsidR="001412A7" w:rsidRPr="00E90BB3" w:rsidRDefault="001412A7" w:rsidP="001412A7">
      <w:pPr>
        <w:tabs>
          <w:tab w:val="left" w:pos="360"/>
        </w:tabs>
        <w:spacing w:after="0" w:line="240" w:lineRule="auto"/>
        <w:jc w:val="both"/>
        <w:rPr>
          <w:rFonts w:ascii="Tahoma" w:eastAsia="Times New Roman" w:hAnsi="Tahoma" w:cs="Tahoma"/>
          <w:b/>
          <w:bCs/>
          <w:sz w:val="24"/>
          <w:szCs w:val="24"/>
          <w:lang w:eastAsia="es-CO"/>
        </w:rPr>
      </w:pPr>
    </w:p>
    <w:p w:rsidR="001412A7" w:rsidRPr="00E90BB3" w:rsidRDefault="001412A7" w:rsidP="001412A7">
      <w:pPr>
        <w:tabs>
          <w:tab w:val="left" w:pos="360"/>
        </w:tabs>
        <w:spacing w:after="0" w:line="240" w:lineRule="auto"/>
        <w:jc w:val="both"/>
        <w:rPr>
          <w:rFonts w:ascii="Tahoma" w:eastAsia="Times New Roman" w:hAnsi="Tahoma" w:cs="Tahoma"/>
          <w:sz w:val="24"/>
          <w:szCs w:val="24"/>
          <w:lang w:eastAsia="es-ES"/>
        </w:rPr>
      </w:pPr>
      <w:r w:rsidRPr="00E90BB3">
        <w:rPr>
          <w:rFonts w:ascii="Tahoma" w:eastAsia="Times New Roman" w:hAnsi="Tahoma" w:cs="Tahoma"/>
          <w:b/>
          <w:bCs/>
          <w:sz w:val="24"/>
          <w:szCs w:val="24"/>
          <w:lang w:eastAsia="es-CO"/>
        </w:rPr>
        <w:t>ARTÍCULO VIGÉSIMO QUINTO:</w:t>
      </w:r>
      <w:r w:rsidRPr="00E90BB3">
        <w:rPr>
          <w:rFonts w:ascii="Tahoma" w:eastAsia="Times New Roman" w:hAnsi="Tahoma" w:cs="Tahoma"/>
          <w:sz w:val="24"/>
          <w:szCs w:val="24"/>
          <w:lang w:eastAsia="es-CO"/>
        </w:rPr>
        <w:t xml:space="preserve"> - La presente Resolución rige a partir de la fecha de ejecutoria, de conformidad con el artículo 87 del Código de Procedimiento </w:t>
      </w:r>
      <w:proofErr w:type="gramStart"/>
      <w:r w:rsidRPr="00E90BB3">
        <w:rPr>
          <w:rFonts w:ascii="Tahoma" w:eastAsia="Times New Roman" w:hAnsi="Tahoma" w:cs="Tahoma"/>
          <w:sz w:val="24"/>
          <w:szCs w:val="24"/>
          <w:lang w:eastAsia="es-CO"/>
        </w:rPr>
        <w:t>Administrativo  y</w:t>
      </w:r>
      <w:proofErr w:type="gramEnd"/>
      <w:r w:rsidRPr="00E90BB3">
        <w:rPr>
          <w:rFonts w:ascii="Tahoma" w:eastAsia="Times New Roman" w:hAnsi="Tahoma" w:cs="Tahoma"/>
          <w:sz w:val="24"/>
          <w:szCs w:val="24"/>
          <w:lang w:eastAsia="es-CO"/>
        </w:rPr>
        <w:t xml:space="preserve"> de lo Contencioso Administrativo Ley 1437 de 2011.</w:t>
      </w:r>
    </w:p>
    <w:p w:rsidR="001412A7" w:rsidRPr="00E90BB3" w:rsidRDefault="001412A7" w:rsidP="001412A7">
      <w:pPr>
        <w:spacing w:after="0" w:line="240" w:lineRule="auto"/>
        <w:jc w:val="both"/>
        <w:rPr>
          <w:rFonts w:ascii="Tahoma" w:eastAsia="Times New Roman" w:hAnsi="Tahoma" w:cs="Tahoma"/>
          <w:sz w:val="24"/>
          <w:szCs w:val="24"/>
          <w:lang w:eastAsia="es-CO"/>
        </w:rPr>
      </w:pPr>
    </w:p>
    <w:p w:rsidR="001412A7" w:rsidRPr="00E90BB3" w:rsidRDefault="001412A7" w:rsidP="001412A7">
      <w:pPr>
        <w:spacing w:after="0" w:line="240" w:lineRule="auto"/>
        <w:jc w:val="both"/>
        <w:rPr>
          <w:rFonts w:ascii="Tahoma" w:eastAsia="Times New Roman" w:hAnsi="Tahoma" w:cs="Tahoma"/>
          <w:sz w:val="24"/>
          <w:szCs w:val="24"/>
          <w:lang w:eastAsia="es-CO"/>
        </w:rPr>
      </w:pPr>
      <w:r w:rsidRPr="00E90BB3">
        <w:rPr>
          <w:rFonts w:ascii="Tahoma" w:eastAsia="Times New Roman" w:hAnsi="Tahoma" w:cs="Tahoma"/>
          <w:sz w:val="24"/>
          <w:szCs w:val="24"/>
          <w:lang w:eastAsia="es-CO"/>
        </w:rPr>
        <w:t>Dado en Armenia Quindío, a los 14 DÍAS DEL MES DE MAYO DE 2020.</w:t>
      </w:r>
    </w:p>
    <w:p w:rsidR="001412A7" w:rsidRPr="00E90BB3" w:rsidRDefault="001412A7" w:rsidP="001412A7">
      <w:pPr>
        <w:spacing w:after="0" w:line="240" w:lineRule="auto"/>
        <w:rPr>
          <w:rFonts w:ascii="Tahoma" w:eastAsia="Calibri" w:hAnsi="Tahoma" w:cs="Tahoma"/>
          <w:b/>
          <w:bCs/>
          <w:sz w:val="24"/>
          <w:szCs w:val="24"/>
        </w:rPr>
      </w:pPr>
    </w:p>
    <w:p w:rsidR="001412A7" w:rsidRPr="00E90BB3" w:rsidRDefault="001412A7" w:rsidP="001412A7">
      <w:pPr>
        <w:spacing w:after="0" w:line="240" w:lineRule="auto"/>
        <w:jc w:val="center"/>
        <w:rPr>
          <w:rFonts w:ascii="Tahoma" w:eastAsia="Calibri" w:hAnsi="Tahoma" w:cs="Tahoma"/>
          <w:b/>
          <w:bCs/>
          <w:sz w:val="24"/>
          <w:szCs w:val="24"/>
        </w:rPr>
      </w:pPr>
      <w:r w:rsidRPr="00E90BB3">
        <w:rPr>
          <w:rFonts w:ascii="Tahoma" w:eastAsia="Calibri" w:hAnsi="Tahoma" w:cs="Tahoma"/>
          <w:b/>
          <w:bCs/>
          <w:sz w:val="24"/>
          <w:szCs w:val="24"/>
        </w:rPr>
        <w:t>NOTIFIQUESE, PUBLIQUESE Y CUMPLASE</w:t>
      </w:r>
    </w:p>
    <w:p w:rsidR="001412A7" w:rsidRPr="00E90BB3" w:rsidRDefault="001412A7" w:rsidP="001412A7">
      <w:pPr>
        <w:spacing w:after="0" w:line="240" w:lineRule="auto"/>
        <w:rPr>
          <w:rFonts w:ascii="Tahoma" w:eastAsia="Calibri" w:hAnsi="Tahoma" w:cs="Tahoma"/>
          <w:b/>
          <w:sz w:val="24"/>
          <w:szCs w:val="24"/>
        </w:rPr>
      </w:pPr>
    </w:p>
    <w:p w:rsidR="001412A7" w:rsidRPr="00E90BB3" w:rsidRDefault="001412A7" w:rsidP="001412A7">
      <w:pPr>
        <w:spacing w:after="0" w:line="240" w:lineRule="auto"/>
        <w:jc w:val="center"/>
        <w:rPr>
          <w:rFonts w:ascii="Tahoma" w:eastAsia="Calibri" w:hAnsi="Tahoma" w:cs="Tahoma"/>
          <w:b/>
          <w:sz w:val="24"/>
          <w:szCs w:val="24"/>
        </w:rPr>
      </w:pPr>
    </w:p>
    <w:p w:rsidR="001412A7" w:rsidRPr="00E90BB3" w:rsidRDefault="001412A7" w:rsidP="001412A7">
      <w:pPr>
        <w:spacing w:after="0" w:line="240" w:lineRule="auto"/>
        <w:jc w:val="center"/>
        <w:rPr>
          <w:rFonts w:ascii="Tahoma" w:eastAsia="Calibri" w:hAnsi="Tahoma" w:cs="Tahoma"/>
          <w:b/>
          <w:sz w:val="24"/>
          <w:szCs w:val="24"/>
        </w:rPr>
      </w:pPr>
    </w:p>
    <w:p w:rsidR="001412A7" w:rsidRPr="00E90BB3" w:rsidRDefault="001412A7" w:rsidP="001412A7">
      <w:pPr>
        <w:spacing w:after="0" w:line="240" w:lineRule="auto"/>
        <w:rPr>
          <w:rFonts w:ascii="Tahoma" w:eastAsia="Calibri" w:hAnsi="Tahoma" w:cs="Tahoma"/>
          <w:b/>
          <w:sz w:val="24"/>
          <w:szCs w:val="24"/>
        </w:rPr>
      </w:pPr>
    </w:p>
    <w:p w:rsidR="001412A7" w:rsidRPr="00E90BB3" w:rsidRDefault="001412A7" w:rsidP="001412A7">
      <w:pPr>
        <w:spacing w:after="0" w:line="240" w:lineRule="auto"/>
        <w:jc w:val="center"/>
        <w:rPr>
          <w:rFonts w:ascii="Tahoma" w:eastAsia="Calibri" w:hAnsi="Tahoma" w:cs="Tahoma"/>
          <w:b/>
          <w:sz w:val="24"/>
          <w:szCs w:val="24"/>
        </w:rPr>
      </w:pPr>
      <w:r w:rsidRPr="00E90BB3">
        <w:rPr>
          <w:rFonts w:ascii="Tahoma" w:eastAsia="Calibri" w:hAnsi="Tahoma" w:cs="Tahoma"/>
          <w:b/>
          <w:sz w:val="24"/>
          <w:szCs w:val="24"/>
        </w:rPr>
        <w:t>CARLOS ARIEL TRUKE OSPINA</w:t>
      </w:r>
    </w:p>
    <w:p w:rsidR="001412A7" w:rsidRPr="00E90BB3" w:rsidRDefault="001412A7" w:rsidP="001412A7">
      <w:pPr>
        <w:spacing w:after="0" w:line="240" w:lineRule="auto"/>
        <w:jc w:val="center"/>
        <w:rPr>
          <w:rFonts w:ascii="Tahoma" w:eastAsia="Calibri" w:hAnsi="Tahoma" w:cs="Tahoma"/>
          <w:sz w:val="24"/>
          <w:szCs w:val="24"/>
        </w:rPr>
      </w:pPr>
      <w:r w:rsidRPr="00E90BB3">
        <w:rPr>
          <w:rFonts w:ascii="Tahoma" w:eastAsia="Calibri" w:hAnsi="Tahoma" w:cs="Tahoma"/>
          <w:sz w:val="24"/>
          <w:szCs w:val="24"/>
        </w:rPr>
        <w:t>Subdirector de Regulación y Control Ambiental</w:t>
      </w:r>
    </w:p>
    <w:p w:rsidR="001412A7" w:rsidRPr="00E90BB3" w:rsidRDefault="001412A7" w:rsidP="001412A7">
      <w:pPr>
        <w:spacing w:after="0" w:line="240" w:lineRule="auto"/>
        <w:jc w:val="both"/>
        <w:rPr>
          <w:rFonts w:ascii="Tahoma" w:eastAsia="Calibri" w:hAnsi="Tahoma" w:cs="Tahoma"/>
          <w:sz w:val="24"/>
          <w:szCs w:val="24"/>
        </w:rPr>
      </w:pPr>
    </w:p>
    <w:p w:rsidR="00E90BB3" w:rsidRPr="00E90BB3" w:rsidRDefault="00E90BB3" w:rsidP="00E90BB3">
      <w:pPr>
        <w:tabs>
          <w:tab w:val="center" w:pos="4419"/>
          <w:tab w:val="right" w:pos="8838"/>
        </w:tabs>
        <w:spacing w:after="0" w:line="240" w:lineRule="auto"/>
        <w:jc w:val="center"/>
        <w:rPr>
          <w:rFonts w:ascii="Tahoma" w:eastAsia="Times New Roman" w:hAnsi="Tahoma" w:cs="Tahoma"/>
          <w:b/>
          <w:bCs/>
          <w:sz w:val="24"/>
          <w:szCs w:val="24"/>
          <w:lang w:val="es-ES" w:eastAsia="es-ES"/>
        </w:rPr>
      </w:pPr>
      <w:r w:rsidRPr="00E90BB3">
        <w:rPr>
          <w:rFonts w:ascii="Tahoma" w:eastAsia="Times New Roman" w:hAnsi="Tahoma" w:cs="Tahoma"/>
          <w:b/>
          <w:bCs/>
          <w:sz w:val="24"/>
          <w:szCs w:val="24"/>
          <w:lang w:val="es-ES" w:eastAsia="es-ES"/>
        </w:rPr>
        <w:t xml:space="preserve">RESOLUCIÓN NÚMERO 753 DEL 18 DE MAYO DE 2020 </w:t>
      </w:r>
    </w:p>
    <w:p w:rsidR="00E90BB3" w:rsidRPr="00E90BB3" w:rsidRDefault="00E90BB3" w:rsidP="00E90BB3">
      <w:pPr>
        <w:tabs>
          <w:tab w:val="center" w:pos="4419"/>
          <w:tab w:val="right" w:pos="8838"/>
        </w:tabs>
        <w:spacing w:after="0" w:line="240" w:lineRule="auto"/>
        <w:jc w:val="center"/>
        <w:rPr>
          <w:rFonts w:ascii="Tahoma" w:eastAsia="Times New Roman" w:hAnsi="Tahoma" w:cs="Tahoma"/>
          <w:b/>
          <w:bCs/>
          <w:i/>
          <w:sz w:val="24"/>
          <w:szCs w:val="24"/>
          <w:lang w:val="es-ES" w:eastAsia="es-ES"/>
        </w:rPr>
      </w:pPr>
      <w:r w:rsidRPr="00E90BB3">
        <w:rPr>
          <w:rFonts w:ascii="Tahoma" w:eastAsia="Times New Roman" w:hAnsi="Tahoma" w:cs="Tahoma"/>
          <w:b/>
          <w:bCs/>
          <w:i/>
          <w:sz w:val="24"/>
          <w:szCs w:val="24"/>
          <w:lang w:val="es-ES" w:eastAsia="es-ES"/>
        </w:rPr>
        <w:t xml:space="preserve"> “POR MEDIO DE LA CUAL SE APRUEBAN OBRAS CORRESPONDIENTES A LA CONCESIÓN DE AGUAS SUBTERRÁNEAS PARA USO DOMÉSTICO OTORGADA AL CIRCULO DE SUBOFICIALES DE LAS FUERZAS </w:t>
      </w:r>
      <w:proofErr w:type="gramStart"/>
      <w:r w:rsidRPr="00E90BB3">
        <w:rPr>
          <w:rFonts w:ascii="Tahoma" w:eastAsia="Times New Roman" w:hAnsi="Tahoma" w:cs="Tahoma"/>
          <w:b/>
          <w:bCs/>
          <w:i/>
          <w:sz w:val="24"/>
          <w:szCs w:val="24"/>
          <w:lang w:val="es-ES" w:eastAsia="es-ES"/>
        </w:rPr>
        <w:t>MILITARES  -</w:t>
      </w:r>
      <w:proofErr w:type="gramEnd"/>
      <w:r w:rsidRPr="00E90BB3">
        <w:rPr>
          <w:rFonts w:ascii="Tahoma" w:eastAsia="Times New Roman" w:hAnsi="Tahoma" w:cs="Tahoma"/>
          <w:b/>
          <w:bCs/>
          <w:i/>
          <w:sz w:val="24"/>
          <w:szCs w:val="24"/>
          <w:lang w:val="es-ES" w:eastAsia="es-ES"/>
        </w:rPr>
        <w:t xml:space="preserve"> EXPEDIENTE No. 7651-18”</w:t>
      </w:r>
    </w:p>
    <w:p w:rsidR="00E90BB3" w:rsidRPr="00E90BB3" w:rsidRDefault="00E90BB3" w:rsidP="00E90BB3">
      <w:pPr>
        <w:tabs>
          <w:tab w:val="center" w:pos="4419"/>
          <w:tab w:val="right" w:pos="8838"/>
        </w:tabs>
        <w:spacing w:after="0" w:line="240" w:lineRule="auto"/>
        <w:rPr>
          <w:rFonts w:ascii="Tahoma" w:eastAsia="Times New Roman" w:hAnsi="Tahoma" w:cs="Tahoma"/>
          <w:b/>
          <w:bCs/>
          <w:i/>
          <w:sz w:val="24"/>
          <w:szCs w:val="24"/>
          <w:lang w:val="es-ES" w:eastAsia="es-ES"/>
        </w:rPr>
      </w:pPr>
    </w:p>
    <w:p w:rsidR="00E90BB3" w:rsidRPr="00E90BB3" w:rsidRDefault="00E90BB3" w:rsidP="00E90BB3">
      <w:pPr>
        <w:spacing w:after="0" w:line="240" w:lineRule="auto"/>
        <w:jc w:val="center"/>
        <w:rPr>
          <w:rFonts w:ascii="Tahoma" w:eastAsia="Times New Roman" w:hAnsi="Tahoma" w:cs="Tahoma"/>
          <w:b/>
          <w:bCs/>
          <w:sz w:val="24"/>
          <w:szCs w:val="24"/>
          <w:lang w:val="es-ES" w:eastAsia="es-ES"/>
        </w:rPr>
      </w:pPr>
      <w:r w:rsidRPr="00E90BB3">
        <w:rPr>
          <w:rFonts w:ascii="Tahoma" w:eastAsia="Times New Roman" w:hAnsi="Tahoma" w:cs="Tahoma"/>
          <w:b/>
          <w:bCs/>
          <w:sz w:val="24"/>
          <w:szCs w:val="24"/>
          <w:lang w:val="es-ES" w:eastAsia="es-ES"/>
        </w:rPr>
        <w:lastRenderedPageBreak/>
        <w:t>RESUELVE</w:t>
      </w:r>
    </w:p>
    <w:p w:rsidR="00E90BB3" w:rsidRPr="00E90BB3" w:rsidRDefault="00E90BB3" w:rsidP="00E90BB3">
      <w:pPr>
        <w:spacing w:after="0" w:line="240" w:lineRule="auto"/>
        <w:jc w:val="both"/>
        <w:rPr>
          <w:rFonts w:ascii="Tahoma" w:eastAsia="Times New Roman" w:hAnsi="Tahoma" w:cs="Tahoma"/>
          <w:bCs/>
          <w:sz w:val="24"/>
          <w:szCs w:val="24"/>
          <w:lang w:val="es-ES" w:eastAsia="es-ES"/>
        </w:rPr>
      </w:pPr>
    </w:p>
    <w:p w:rsidR="00E90BB3" w:rsidRPr="00E90BB3" w:rsidRDefault="00E90BB3" w:rsidP="00E90BB3">
      <w:pPr>
        <w:spacing w:after="0" w:line="240" w:lineRule="auto"/>
        <w:jc w:val="both"/>
        <w:rPr>
          <w:rFonts w:ascii="Tahoma" w:eastAsiaTheme="minorEastAsia" w:hAnsi="Tahoma" w:cs="Tahoma"/>
          <w:sz w:val="24"/>
          <w:szCs w:val="24"/>
          <w:lang w:val="es-ES" w:eastAsia="es-CO"/>
        </w:rPr>
      </w:pPr>
      <w:r w:rsidRPr="00E90BB3">
        <w:rPr>
          <w:rFonts w:ascii="Tahoma" w:eastAsia="Times New Roman" w:hAnsi="Tahoma" w:cs="Tahoma"/>
          <w:b/>
          <w:bCs/>
          <w:sz w:val="24"/>
          <w:szCs w:val="24"/>
          <w:lang w:val="es-ES" w:eastAsia="es-ES"/>
        </w:rPr>
        <w:t xml:space="preserve">ARTÍCULO PRIMERO: - </w:t>
      </w:r>
      <w:r w:rsidRPr="00E90BB3">
        <w:rPr>
          <w:rFonts w:ascii="Tahoma" w:eastAsia="Times New Roman" w:hAnsi="Tahoma" w:cs="Tahoma"/>
          <w:b/>
          <w:sz w:val="24"/>
          <w:szCs w:val="24"/>
          <w:lang w:val="es-ES" w:eastAsia="es-ES"/>
        </w:rPr>
        <w:t>APROBAR LAS OBRAS CONSTRUIDAS</w:t>
      </w:r>
      <w:r w:rsidRPr="00E90BB3">
        <w:rPr>
          <w:rFonts w:ascii="Tahoma" w:eastAsia="Times New Roman" w:hAnsi="Tahoma" w:cs="Tahoma"/>
          <w:sz w:val="24"/>
          <w:szCs w:val="24"/>
          <w:lang w:val="es-ES" w:eastAsia="es-ES"/>
        </w:rPr>
        <w:t xml:space="preserve"> para la captación, aducción, </w:t>
      </w:r>
      <w:proofErr w:type="spellStart"/>
      <w:r w:rsidRPr="00E90BB3">
        <w:rPr>
          <w:rFonts w:ascii="Tahoma" w:eastAsia="Times New Roman" w:hAnsi="Tahoma" w:cs="Tahoma"/>
          <w:sz w:val="24"/>
          <w:szCs w:val="24"/>
          <w:lang w:val="es-ES" w:eastAsia="es-ES"/>
        </w:rPr>
        <w:t>desarenación</w:t>
      </w:r>
      <w:proofErr w:type="spellEnd"/>
      <w:r w:rsidRPr="00E90BB3">
        <w:rPr>
          <w:rFonts w:ascii="Tahoma" w:eastAsia="Times New Roman" w:hAnsi="Tahoma" w:cs="Tahoma"/>
          <w:sz w:val="24"/>
          <w:szCs w:val="24"/>
          <w:lang w:val="es-ES" w:eastAsia="es-ES"/>
        </w:rPr>
        <w:t>, conducción, almacenamiento, y restitución de sobrantes para la concesión de aguas subterráneas para uso doméstico, otorgada a</w:t>
      </w:r>
      <w:r w:rsidRPr="00E90BB3">
        <w:rPr>
          <w:rFonts w:ascii="Tahoma" w:eastAsiaTheme="minorEastAsia" w:hAnsi="Tahoma" w:cs="Tahoma"/>
          <w:sz w:val="24"/>
          <w:szCs w:val="24"/>
          <w:lang w:val="es-ES" w:eastAsia="es-CO"/>
        </w:rPr>
        <w:t xml:space="preserve">l </w:t>
      </w:r>
      <w:r w:rsidRPr="00E90BB3">
        <w:rPr>
          <w:rFonts w:ascii="Tahoma" w:eastAsiaTheme="minorEastAsia" w:hAnsi="Tahoma" w:cs="Tahoma"/>
          <w:b/>
          <w:sz w:val="24"/>
          <w:szCs w:val="24"/>
          <w:lang w:val="es-ES" w:eastAsia="es-CO"/>
        </w:rPr>
        <w:t>CÍRCULO DE SUBOFICIALES DE LAS FUERZAS MILITARES</w:t>
      </w:r>
      <w:r w:rsidRPr="00E90BB3">
        <w:rPr>
          <w:rFonts w:ascii="Tahoma" w:eastAsiaTheme="minorEastAsia" w:hAnsi="Tahoma" w:cs="Tahoma"/>
          <w:sz w:val="24"/>
          <w:szCs w:val="24"/>
          <w:lang w:val="es-ES" w:eastAsia="es-CO"/>
        </w:rPr>
        <w:t xml:space="preserve">, identificado con </w:t>
      </w:r>
      <w:proofErr w:type="spellStart"/>
      <w:r w:rsidRPr="00E90BB3">
        <w:rPr>
          <w:rFonts w:ascii="Tahoma" w:eastAsiaTheme="minorEastAsia" w:hAnsi="Tahoma" w:cs="Tahoma"/>
          <w:sz w:val="24"/>
          <w:szCs w:val="24"/>
          <w:lang w:val="es-ES" w:eastAsia="es-CO"/>
        </w:rPr>
        <w:t>Nit</w:t>
      </w:r>
      <w:proofErr w:type="spellEnd"/>
      <w:r w:rsidRPr="00E90BB3">
        <w:rPr>
          <w:rFonts w:ascii="Tahoma" w:eastAsiaTheme="minorEastAsia" w:hAnsi="Tahoma" w:cs="Tahoma"/>
          <w:sz w:val="24"/>
          <w:szCs w:val="24"/>
          <w:lang w:val="es-ES" w:eastAsia="es-CO"/>
        </w:rPr>
        <w:t xml:space="preserve"> número 860.025.195-6, </w:t>
      </w:r>
      <w:r w:rsidRPr="00E90BB3">
        <w:rPr>
          <w:rFonts w:ascii="Tahoma" w:eastAsia="Times New Roman" w:hAnsi="Tahoma" w:cs="Tahoma"/>
          <w:sz w:val="24"/>
          <w:szCs w:val="24"/>
          <w:lang w:val="es-ES" w:eastAsia="es-ES"/>
        </w:rPr>
        <w:t xml:space="preserve">para la </w:t>
      </w:r>
      <w:r w:rsidRPr="00E90BB3">
        <w:rPr>
          <w:rFonts w:ascii="Tahoma" w:eastAsia="Times New Roman" w:hAnsi="Tahoma" w:cs="Tahoma"/>
          <w:b/>
          <w:sz w:val="24"/>
          <w:szCs w:val="24"/>
          <w:lang w:val="es-ES" w:eastAsia="es-CO"/>
        </w:rPr>
        <w:t>CONCESIÓN DE AGUAS SUBTERRÁNEAS PARA USO DOMÉSTICO</w:t>
      </w:r>
      <w:r w:rsidRPr="00E90BB3">
        <w:rPr>
          <w:rFonts w:ascii="Tahoma" w:eastAsia="Times New Roman" w:hAnsi="Tahoma" w:cs="Tahoma"/>
          <w:sz w:val="24"/>
          <w:szCs w:val="24"/>
          <w:lang w:val="es-ES" w:eastAsia="es-CO"/>
        </w:rPr>
        <w:t>, otorgada a través de Resolución número 000807 del once (11) de abril de dos mil diecinueve (2019), en un caudal total de 2.83 l/</w:t>
      </w:r>
      <w:proofErr w:type="spellStart"/>
      <w:r w:rsidRPr="00E90BB3">
        <w:rPr>
          <w:rFonts w:ascii="Tahoma" w:eastAsia="Times New Roman" w:hAnsi="Tahoma" w:cs="Tahoma"/>
          <w:sz w:val="24"/>
          <w:szCs w:val="24"/>
          <w:lang w:val="es-ES" w:eastAsia="es-CO"/>
        </w:rPr>
        <w:t>seg</w:t>
      </w:r>
      <w:proofErr w:type="spellEnd"/>
      <w:r w:rsidRPr="00E90BB3">
        <w:rPr>
          <w:rFonts w:ascii="Tahoma" w:eastAsia="Times New Roman" w:hAnsi="Tahoma" w:cs="Tahoma"/>
          <w:sz w:val="24"/>
          <w:szCs w:val="24"/>
          <w:lang w:val="es-ES" w:eastAsia="es-CO"/>
        </w:rPr>
        <w:t xml:space="preserve">., en beneficio del </w:t>
      </w:r>
      <w:r w:rsidRPr="00E90BB3">
        <w:rPr>
          <w:rFonts w:ascii="Tahoma" w:eastAsia="Times New Roman" w:hAnsi="Tahoma" w:cs="Tahoma"/>
          <w:sz w:val="24"/>
          <w:szCs w:val="24"/>
          <w:lang w:val="es-ES" w:eastAsia="es-ES"/>
        </w:rPr>
        <w:t xml:space="preserve">predio denominado </w:t>
      </w:r>
      <w:r w:rsidRPr="00E90BB3">
        <w:rPr>
          <w:rFonts w:ascii="Tahoma" w:eastAsiaTheme="minorEastAsia" w:hAnsi="Tahoma" w:cs="Tahoma"/>
          <w:b/>
          <w:i/>
          <w:sz w:val="24"/>
          <w:szCs w:val="24"/>
          <w:lang w:val="es-ES" w:eastAsia="es-CO"/>
        </w:rPr>
        <w:t>1) FINCA “EL DARIEN” (SEDE VACACIONAL PARAÍSO CAFETERO)</w:t>
      </w:r>
      <w:r w:rsidRPr="00E90BB3">
        <w:rPr>
          <w:rFonts w:ascii="Tahoma" w:eastAsiaTheme="minorEastAsia" w:hAnsi="Tahoma" w:cs="Tahoma"/>
          <w:b/>
          <w:sz w:val="24"/>
          <w:szCs w:val="24"/>
          <w:lang w:val="es-ES" w:eastAsia="es-CO"/>
        </w:rPr>
        <w:t>,</w:t>
      </w:r>
      <w:r w:rsidRPr="00E90BB3">
        <w:rPr>
          <w:rFonts w:ascii="Tahoma" w:eastAsiaTheme="minorEastAsia" w:hAnsi="Tahoma" w:cs="Tahoma"/>
          <w:sz w:val="24"/>
          <w:szCs w:val="24"/>
          <w:lang w:val="es-ES" w:eastAsia="es-CO"/>
        </w:rPr>
        <w:t xml:space="preserve"> localizado en la </w:t>
      </w:r>
      <w:r w:rsidRPr="00E90BB3">
        <w:rPr>
          <w:rFonts w:ascii="Tahoma" w:eastAsiaTheme="minorEastAsia" w:hAnsi="Tahoma" w:cs="Tahoma"/>
          <w:b/>
          <w:sz w:val="24"/>
          <w:szCs w:val="24"/>
          <w:lang w:val="es-ES" w:eastAsia="es-CO"/>
        </w:rPr>
        <w:t xml:space="preserve">VEREDA MONTENEGRO, </w:t>
      </w:r>
      <w:r w:rsidRPr="00E90BB3">
        <w:rPr>
          <w:rFonts w:ascii="Tahoma" w:eastAsiaTheme="minorEastAsia" w:hAnsi="Tahoma" w:cs="Tahoma"/>
          <w:sz w:val="24"/>
          <w:szCs w:val="24"/>
          <w:lang w:val="es-ES" w:eastAsia="es-CO"/>
        </w:rPr>
        <w:t xml:space="preserve">jurisdicción del </w:t>
      </w:r>
      <w:r w:rsidRPr="00E90BB3">
        <w:rPr>
          <w:rFonts w:ascii="Tahoma" w:eastAsiaTheme="minorEastAsia" w:hAnsi="Tahoma" w:cs="Tahoma"/>
          <w:b/>
          <w:sz w:val="24"/>
          <w:szCs w:val="24"/>
          <w:lang w:val="es-ES" w:eastAsia="es-CO"/>
        </w:rPr>
        <w:t>MUNICIPIO DE MONTENEGRO</w:t>
      </w:r>
      <w:r w:rsidRPr="00E90BB3">
        <w:rPr>
          <w:rFonts w:ascii="Tahoma" w:eastAsiaTheme="minorEastAsia" w:hAnsi="Tahoma" w:cs="Tahoma"/>
          <w:sz w:val="24"/>
          <w:szCs w:val="24"/>
          <w:lang w:val="es-ES" w:eastAsia="es-CO"/>
        </w:rPr>
        <w:t xml:space="preserve">, identificado con el folio de </w:t>
      </w:r>
      <w:r w:rsidRPr="00E90BB3">
        <w:rPr>
          <w:rFonts w:ascii="Tahoma" w:eastAsiaTheme="minorEastAsia" w:hAnsi="Tahoma" w:cs="Tahoma"/>
          <w:b/>
          <w:sz w:val="24"/>
          <w:szCs w:val="24"/>
          <w:lang w:val="es-ES" w:eastAsia="es-CO"/>
        </w:rPr>
        <w:t>matrícula inmobiliaria número</w:t>
      </w:r>
      <w:r w:rsidRPr="00E90BB3">
        <w:rPr>
          <w:rFonts w:ascii="Tahoma" w:eastAsiaTheme="minorEastAsia" w:hAnsi="Tahoma" w:cs="Tahoma"/>
          <w:sz w:val="24"/>
          <w:szCs w:val="24"/>
          <w:lang w:val="es-ES" w:eastAsia="es-CO"/>
        </w:rPr>
        <w:t xml:space="preserve"> </w:t>
      </w:r>
      <w:r w:rsidRPr="00E90BB3">
        <w:rPr>
          <w:rFonts w:ascii="Tahoma" w:eastAsiaTheme="minorEastAsia" w:hAnsi="Tahoma" w:cs="Tahoma"/>
          <w:b/>
          <w:sz w:val="24"/>
          <w:szCs w:val="24"/>
          <w:lang w:val="es-ES" w:eastAsia="es-CO"/>
        </w:rPr>
        <w:t>280-163729</w:t>
      </w:r>
      <w:r w:rsidRPr="00E90BB3">
        <w:rPr>
          <w:rFonts w:ascii="Tahoma" w:eastAsia="Times New Roman" w:hAnsi="Tahoma" w:cs="Tahoma"/>
          <w:sz w:val="24"/>
          <w:szCs w:val="24"/>
          <w:lang w:val="es-ES" w:eastAsia="es-CO"/>
        </w:rPr>
        <w:t xml:space="preserve">, </w:t>
      </w:r>
      <w:r w:rsidRPr="00E90BB3">
        <w:rPr>
          <w:rFonts w:ascii="Tahoma" w:eastAsiaTheme="minorEastAsia" w:hAnsi="Tahoma" w:cs="Tahoma"/>
          <w:sz w:val="24"/>
          <w:szCs w:val="24"/>
          <w:lang w:val="es-ES" w:eastAsia="es-CO"/>
        </w:rPr>
        <w:t>e</w:t>
      </w:r>
      <w:r w:rsidRPr="00E90BB3">
        <w:rPr>
          <w:rFonts w:ascii="Tahoma" w:eastAsia="Times New Roman" w:hAnsi="Tahoma" w:cs="Tahoma"/>
          <w:sz w:val="24"/>
          <w:szCs w:val="24"/>
          <w:lang w:val="es-ES" w:eastAsia="es-ES"/>
        </w:rPr>
        <w:t xml:space="preserve">n consideración a los argumentos expuestos en la parte motiva de la presente Resolución. </w:t>
      </w:r>
    </w:p>
    <w:p w:rsidR="00E90BB3" w:rsidRPr="00E90BB3" w:rsidRDefault="00E90BB3" w:rsidP="00E90BB3">
      <w:pPr>
        <w:spacing w:after="0" w:line="240" w:lineRule="auto"/>
        <w:jc w:val="both"/>
        <w:rPr>
          <w:rFonts w:ascii="Tahoma" w:eastAsia="Times New Roman" w:hAnsi="Tahoma" w:cs="Tahoma"/>
          <w:b/>
          <w:sz w:val="24"/>
          <w:szCs w:val="24"/>
          <w:lang w:val="es-ES" w:eastAsia="es-ES"/>
        </w:rPr>
      </w:pPr>
    </w:p>
    <w:p w:rsidR="00E90BB3" w:rsidRPr="00E90BB3" w:rsidRDefault="00E90BB3" w:rsidP="00E90BB3">
      <w:pPr>
        <w:spacing w:after="0" w:line="240" w:lineRule="auto"/>
        <w:jc w:val="both"/>
        <w:rPr>
          <w:rFonts w:ascii="Tahoma" w:eastAsia="Times New Roman" w:hAnsi="Tahoma" w:cs="Tahoma"/>
          <w:sz w:val="24"/>
          <w:szCs w:val="24"/>
          <w:lang w:val="es-ES" w:eastAsia="es-ES"/>
        </w:rPr>
      </w:pPr>
      <w:r w:rsidRPr="00E90BB3">
        <w:rPr>
          <w:rFonts w:ascii="Tahoma" w:eastAsia="Times New Roman" w:hAnsi="Tahoma" w:cs="Tahoma"/>
          <w:b/>
          <w:sz w:val="24"/>
          <w:szCs w:val="24"/>
          <w:lang w:val="es-ES" w:eastAsia="es-ES"/>
        </w:rPr>
        <w:t xml:space="preserve">ARTÍCULO SEGUNDO: - </w:t>
      </w:r>
      <w:r w:rsidRPr="00E90BB3">
        <w:rPr>
          <w:rFonts w:ascii="Tahoma" w:eastAsia="Times New Roman" w:hAnsi="Tahoma" w:cs="Tahoma"/>
          <w:sz w:val="24"/>
          <w:szCs w:val="24"/>
          <w:lang w:val="es-ES"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E90BB3">
        <w:rPr>
          <w:rFonts w:ascii="Tahoma" w:eastAsia="Times New Roman" w:hAnsi="Tahoma" w:cs="Tahoma"/>
          <w:iCs/>
          <w:sz w:val="24"/>
          <w:szCs w:val="24"/>
          <w:lang w:val="es-ES" w:eastAsia="es-ES"/>
        </w:rPr>
        <w:t xml:space="preserve"> En caso de requerir modificaciones en las condiciones evidenciadas en la visita técnica se </w:t>
      </w:r>
      <w:r w:rsidRPr="00E90BB3">
        <w:rPr>
          <w:rFonts w:ascii="Tahoma" w:eastAsia="Times New Roman" w:hAnsi="Tahoma" w:cs="Tahoma"/>
          <w:iCs/>
          <w:sz w:val="24"/>
          <w:szCs w:val="24"/>
          <w:lang w:val="es-ES" w:eastAsia="es-ES"/>
        </w:rPr>
        <w:lastRenderedPageBreak/>
        <w:t>debe informar a la Corporación Autónoma Regional del Quindío – C.R.Q., para verificar la pertinencia de concederlas.</w:t>
      </w:r>
    </w:p>
    <w:p w:rsidR="00E90BB3" w:rsidRPr="00E90BB3" w:rsidRDefault="00E90BB3" w:rsidP="00E90BB3">
      <w:pPr>
        <w:autoSpaceDE w:val="0"/>
        <w:autoSpaceDN w:val="0"/>
        <w:adjustRightInd w:val="0"/>
        <w:spacing w:after="0" w:line="240" w:lineRule="auto"/>
        <w:jc w:val="both"/>
        <w:rPr>
          <w:rFonts w:ascii="Tahoma" w:eastAsia="Times New Roman" w:hAnsi="Tahoma" w:cs="Tahoma"/>
          <w:b/>
          <w:sz w:val="24"/>
          <w:szCs w:val="24"/>
          <w:lang w:val="es-ES" w:eastAsia="es-ES"/>
        </w:rPr>
      </w:pPr>
    </w:p>
    <w:p w:rsidR="00E90BB3" w:rsidRPr="00E90BB3" w:rsidRDefault="00E90BB3" w:rsidP="00E90BB3">
      <w:pPr>
        <w:spacing w:after="0" w:line="240" w:lineRule="auto"/>
        <w:jc w:val="both"/>
        <w:rPr>
          <w:rFonts w:ascii="Tahoma" w:eastAsia="Calibri" w:hAnsi="Tahoma" w:cs="Tahoma"/>
          <w:b/>
          <w:bCs/>
          <w:sz w:val="24"/>
          <w:szCs w:val="24"/>
          <w:lang w:val="es-ES"/>
        </w:rPr>
      </w:pPr>
      <w:r w:rsidRPr="00E90BB3">
        <w:rPr>
          <w:rFonts w:ascii="Tahoma" w:eastAsia="Times New Roman" w:hAnsi="Tahoma" w:cs="Tahoma"/>
          <w:b/>
          <w:bCs/>
          <w:color w:val="000000" w:themeColor="text1"/>
          <w:sz w:val="24"/>
          <w:szCs w:val="24"/>
          <w:lang w:val="es-ES" w:eastAsia="es-ES"/>
        </w:rPr>
        <w:t>ARTÍCULO TERCERO</w:t>
      </w:r>
      <w:r w:rsidRPr="00E90BB3">
        <w:rPr>
          <w:rFonts w:ascii="Tahoma" w:eastAsia="Calibri" w:hAnsi="Tahoma" w:cs="Tahoma"/>
          <w:b/>
          <w:sz w:val="24"/>
          <w:szCs w:val="24"/>
          <w:lang w:val="es-ES"/>
        </w:rPr>
        <w:t xml:space="preserve">: - </w:t>
      </w:r>
      <w:r w:rsidRPr="00E90BB3">
        <w:rPr>
          <w:rFonts w:ascii="Tahoma" w:eastAsia="Times New Roman" w:hAnsi="Tahoma" w:cs="Tahoma"/>
          <w:b/>
          <w:sz w:val="24"/>
          <w:szCs w:val="24"/>
          <w:lang w:val="es-ES" w:eastAsia="es-CO"/>
        </w:rPr>
        <w:t>NOTIFIQUESE</w:t>
      </w:r>
      <w:r w:rsidRPr="00E90BB3">
        <w:rPr>
          <w:rFonts w:ascii="Tahoma" w:eastAsia="Times New Roman" w:hAnsi="Tahoma" w:cs="Tahoma"/>
          <w:sz w:val="24"/>
          <w:szCs w:val="24"/>
          <w:lang w:val="es-ES" w:eastAsia="es-CO"/>
        </w:rPr>
        <w:t xml:space="preserve"> el contenido de la presente Resolución a</w:t>
      </w:r>
      <w:r w:rsidRPr="00E90BB3">
        <w:rPr>
          <w:rFonts w:ascii="Tahoma" w:eastAsia="Times New Roman" w:hAnsi="Tahoma" w:cs="Tahoma"/>
          <w:sz w:val="24"/>
          <w:szCs w:val="24"/>
          <w:lang w:val="es-ES" w:eastAsia="es-ES"/>
        </w:rPr>
        <w:t xml:space="preserve">l </w:t>
      </w:r>
      <w:r w:rsidRPr="00E90BB3">
        <w:rPr>
          <w:rFonts w:ascii="Tahoma" w:hAnsi="Tahoma" w:cs="Tahoma"/>
          <w:b/>
          <w:sz w:val="24"/>
          <w:szCs w:val="24"/>
          <w:lang w:val="es-ES"/>
        </w:rPr>
        <w:t>CÍRCULO DE SUBOFICIALES DE LAS FUERZAS MILITARES</w:t>
      </w:r>
      <w:r w:rsidRPr="00E90BB3">
        <w:rPr>
          <w:rFonts w:ascii="Tahoma" w:eastAsia="Times New Roman" w:hAnsi="Tahoma" w:cs="Tahoma"/>
          <w:b/>
          <w:sz w:val="24"/>
          <w:szCs w:val="24"/>
          <w:lang w:val="es-ES" w:eastAsia="es-ES"/>
        </w:rPr>
        <w:t xml:space="preserve">, </w:t>
      </w:r>
      <w:r w:rsidRPr="00E90BB3">
        <w:rPr>
          <w:rFonts w:ascii="Tahoma" w:eastAsia="Times New Roman" w:hAnsi="Tahoma" w:cs="Tahoma"/>
          <w:sz w:val="24"/>
          <w:szCs w:val="24"/>
          <w:lang w:val="es-ES" w:eastAsia="es-ES"/>
        </w:rPr>
        <w:t>a través de su representante legal,</w:t>
      </w:r>
      <w:r w:rsidRPr="00E90BB3">
        <w:rPr>
          <w:rFonts w:ascii="Tahoma" w:eastAsia="Times New Roman" w:hAnsi="Tahoma" w:cs="Tahoma"/>
          <w:bCs/>
          <w:sz w:val="24"/>
          <w:szCs w:val="24"/>
          <w:lang w:val="es-ES" w:eastAsia="es-CO"/>
        </w:rPr>
        <w:t xml:space="preserve"> o al apoderado </w:t>
      </w:r>
      <w:r w:rsidRPr="00E90BB3">
        <w:rPr>
          <w:rFonts w:ascii="Tahoma" w:eastAsia="Times New Roman" w:hAnsi="Tahoma" w:cs="Tahoma"/>
          <w:sz w:val="24"/>
          <w:szCs w:val="24"/>
          <w:lang w:val="es-ES" w:eastAsia="es-ES"/>
        </w:rPr>
        <w:t xml:space="preserve">o </w:t>
      </w:r>
      <w:r w:rsidRPr="00E90BB3">
        <w:rPr>
          <w:rFonts w:ascii="Tahoma" w:eastAsia="Times New Roman" w:hAnsi="Tahoma" w:cs="Tahoma"/>
          <w:color w:val="000000"/>
          <w:sz w:val="24"/>
          <w:szCs w:val="24"/>
          <w:lang w:val="es-ES" w:eastAsia="es-ES"/>
        </w:rPr>
        <w:t>a la persona debidamente autorizada por el interesado para notificarse</w:t>
      </w:r>
      <w:r w:rsidRPr="00E90BB3">
        <w:rPr>
          <w:rFonts w:ascii="Tahoma" w:eastAsia="Times New Roman" w:hAnsi="Tahoma" w:cs="Tahoma"/>
          <w:bCs/>
          <w:sz w:val="24"/>
          <w:szCs w:val="24"/>
          <w:lang w:val="es-ES" w:eastAsia="es-ES"/>
        </w:rPr>
        <w:t>,</w:t>
      </w:r>
      <w:r w:rsidRPr="00E90BB3">
        <w:rPr>
          <w:rFonts w:ascii="Tahoma" w:eastAsia="Times New Roman" w:hAnsi="Tahoma" w:cs="Tahoma"/>
          <w:b/>
          <w:bCs/>
          <w:sz w:val="24"/>
          <w:szCs w:val="24"/>
          <w:lang w:val="es-ES" w:eastAsia="es-ES"/>
        </w:rPr>
        <w:t xml:space="preserve"> </w:t>
      </w:r>
      <w:r w:rsidRPr="00E90BB3">
        <w:rPr>
          <w:rFonts w:ascii="Tahoma" w:eastAsia="Times New Roman" w:hAnsi="Tahoma" w:cs="Tahoma"/>
          <w:sz w:val="24"/>
          <w:szCs w:val="24"/>
          <w:lang w:val="es-ES" w:eastAsia="es-ES"/>
        </w:rPr>
        <w:t>de conformidad con lo preceptuado en la Ley 1437 de 2011 “</w:t>
      </w:r>
      <w:r w:rsidRPr="00E90BB3">
        <w:rPr>
          <w:rFonts w:ascii="Tahoma" w:eastAsia="Times New Roman" w:hAnsi="Tahoma" w:cs="Tahoma"/>
          <w:i/>
          <w:sz w:val="24"/>
          <w:szCs w:val="24"/>
          <w:lang w:val="es-ES" w:eastAsia="es-ES"/>
        </w:rPr>
        <w:t>Código de Procedimiento Administrativo y de lo Contencioso Administrativo</w:t>
      </w:r>
      <w:r w:rsidRPr="00E90BB3">
        <w:rPr>
          <w:rFonts w:ascii="Tahoma" w:eastAsia="Times New Roman" w:hAnsi="Tahoma" w:cs="Tahoma"/>
          <w:sz w:val="24"/>
          <w:szCs w:val="24"/>
          <w:lang w:val="es-ES" w:eastAsia="es-ES"/>
        </w:rPr>
        <w:t>”.</w:t>
      </w:r>
    </w:p>
    <w:p w:rsidR="00E90BB3" w:rsidRPr="00E90BB3" w:rsidRDefault="00E90BB3" w:rsidP="00E90BB3">
      <w:pPr>
        <w:spacing w:after="0" w:line="240" w:lineRule="auto"/>
        <w:jc w:val="both"/>
        <w:rPr>
          <w:rFonts w:ascii="Tahoma" w:eastAsia="Times New Roman" w:hAnsi="Tahoma" w:cs="Tahoma"/>
          <w:b/>
          <w:bCs/>
          <w:sz w:val="24"/>
          <w:szCs w:val="24"/>
          <w:lang w:val="es-ES" w:eastAsia="es-ES"/>
        </w:rPr>
      </w:pPr>
    </w:p>
    <w:p w:rsidR="00E90BB3" w:rsidRPr="00E90BB3" w:rsidRDefault="00E90BB3" w:rsidP="00E90BB3">
      <w:pPr>
        <w:tabs>
          <w:tab w:val="left" w:pos="360"/>
        </w:tabs>
        <w:spacing w:after="0" w:line="240" w:lineRule="auto"/>
        <w:jc w:val="both"/>
        <w:rPr>
          <w:rFonts w:ascii="Tahoma" w:eastAsia="Calibri" w:hAnsi="Tahoma" w:cs="Tahoma"/>
          <w:b/>
          <w:bCs/>
          <w:sz w:val="24"/>
          <w:szCs w:val="24"/>
          <w:lang w:val="es-ES"/>
        </w:rPr>
      </w:pPr>
      <w:r w:rsidRPr="00E90BB3">
        <w:rPr>
          <w:rFonts w:ascii="Tahoma" w:eastAsia="Times New Roman" w:hAnsi="Tahoma" w:cs="Tahoma"/>
          <w:b/>
          <w:bCs/>
          <w:sz w:val="24"/>
          <w:szCs w:val="24"/>
          <w:lang w:val="es-ES" w:eastAsia="es-CO"/>
        </w:rPr>
        <w:t>ARTÍCULO CUARTO:</w:t>
      </w:r>
      <w:r w:rsidRPr="00E90BB3">
        <w:rPr>
          <w:rFonts w:ascii="Tahoma" w:eastAsia="Times New Roman" w:hAnsi="Tahoma" w:cs="Tahoma"/>
          <w:sz w:val="24"/>
          <w:szCs w:val="24"/>
          <w:lang w:val="es-ES" w:eastAsia="es-CO"/>
        </w:rPr>
        <w:t xml:space="preserve"> </w:t>
      </w:r>
      <w:r w:rsidRPr="00E90BB3">
        <w:rPr>
          <w:rFonts w:ascii="Tahoma" w:eastAsia="Times New Roman" w:hAnsi="Tahoma" w:cs="Tahoma"/>
          <w:b/>
          <w:sz w:val="24"/>
          <w:szCs w:val="24"/>
          <w:lang w:val="es-ES" w:eastAsia="es-CO"/>
        </w:rPr>
        <w:t xml:space="preserve">- </w:t>
      </w:r>
      <w:r w:rsidRPr="00E90BB3">
        <w:rPr>
          <w:rFonts w:ascii="Tahoma" w:eastAsia="Calibri" w:hAnsi="Tahoma" w:cs="Tahoma"/>
          <w:b/>
          <w:bCs/>
          <w:sz w:val="24"/>
          <w:szCs w:val="24"/>
          <w:lang w:val="es-ES"/>
        </w:rPr>
        <w:t xml:space="preserve">PUBLÍQUESE </w:t>
      </w:r>
      <w:r w:rsidRPr="00E90BB3">
        <w:rPr>
          <w:rFonts w:ascii="Tahoma" w:eastAsia="Calibri" w:hAnsi="Tahoma" w:cs="Tahoma"/>
          <w:bCs/>
          <w:sz w:val="24"/>
          <w:szCs w:val="24"/>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E90BB3">
        <w:rPr>
          <w:rFonts w:ascii="Tahoma" w:eastAsia="Calibri" w:hAnsi="Tahoma" w:cs="Tahoma"/>
          <w:b/>
          <w:bCs/>
          <w:sz w:val="24"/>
          <w:szCs w:val="24"/>
          <w:lang w:val="es-ES"/>
        </w:rPr>
        <w:t xml:space="preserve"> treinta y nueve mil novecientos once pesos ($39.911).</w:t>
      </w:r>
    </w:p>
    <w:p w:rsidR="00E90BB3" w:rsidRPr="00E90BB3" w:rsidRDefault="00E90BB3" w:rsidP="00E90BB3">
      <w:pPr>
        <w:tabs>
          <w:tab w:val="left" w:pos="360"/>
        </w:tabs>
        <w:spacing w:after="0" w:line="240" w:lineRule="auto"/>
        <w:jc w:val="both"/>
        <w:rPr>
          <w:rFonts w:ascii="Tahoma" w:eastAsia="Times New Roman" w:hAnsi="Tahoma" w:cs="Tahoma"/>
          <w:b/>
          <w:bCs/>
          <w:sz w:val="24"/>
          <w:szCs w:val="24"/>
          <w:lang w:val="es-ES" w:eastAsia="es-ES"/>
        </w:rPr>
      </w:pPr>
    </w:p>
    <w:p w:rsidR="00E90BB3" w:rsidRPr="00E90BB3" w:rsidRDefault="00E90BB3" w:rsidP="00E90BB3">
      <w:pPr>
        <w:spacing w:after="0" w:line="240" w:lineRule="auto"/>
        <w:jc w:val="both"/>
        <w:rPr>
          <w:rFonts w:ascii="Tahoma" w:eastAsia="Times New Roman" w:hAnsi="Tahoma" w:cs="Tahoma"/>
          <w:sz w:val="24"/>
          <w:szCs w:val="24"/>
          <w:lang w:val="es-ES" w:eastAsia="es-CO"/>
        </w:rPr>
      </w:pPr>
      <w:r w:rsidRPr="00E90BB3">
        <w:rPr>
          <w:rFonts w:ascii="Tahoma" w:eastAsia="Times New Roman" w:hAnsi="Tahoma" w:cs="Tahoma"/>
          <w:b/>
          <w:bCs/>
          <w:sz w:val="24"/>
          <w:szCs w:val="24"/>
          <w:lang w:val="es-ES" w:eastAsia="es-ES"/>
        </w:rPr>
        <w:t xml:space="preserve">ARTÍCULO QUINTO: - </w:t>
      </w:r>
      <w:r w:rsidRPr="00E90BB3">
        <w:rPr>
          <w:rFonts w:ascii="Tahoma" w:eastAsia="Times New Roman" w:hAnsi="Tahoma" w:cs="Tahoma"/>
          <w:sz w:val="24"/>
          <w:szCs w:val="24"/>
          <w:lang w:val="es-ES"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E90BB3">
        <w:rPr>
          <w:rFonts w:ascii="Tahoma" w:eastAsia="Times New Roman" w:hAnsi="Tahoma" w:cs="Tahoma"/>
          <w:color w:val="000000"/>
          <w:sz w:val="24"/>
          <w:szCs w:val="24"/>
          <w:lang w:val="es-ES" w:eastAsia="es-CO"/>
        </w:rPr>
        <w:t>o al vencimiento del término de publicación, según el caso</w:t>
      </w:r>
      <w:r w:rsidRPr="00E90BB3">
        <w:rPr>
          <w:rFonts w:ascii="Tahoma" w:eastAsia="Times New Roman" w:hAnsi="Tahoma" w:cs="Tahoma"/>
          <w:sz w:val="24"/>
          <w:szCs w:val="24"/>
          <w:lang w:val="es-ES" w:eastAsia="es-CO"/>
        </w:rPr>
        <w:t xml:space="preserve">, ante la Subdirección de Regulación y Control Ambiental de la </w:t>
      </w:r>
      <w:r w:rsidRPr="00E90BB3">
        <w:rPr>
          <w:rFonts w:ascii="Tahoma" w:eastAsia="Times New Roman" w:hAnsi="Tahoma" w:cs="Tahoma"/>
          <w:b/>
          <w:bCs/>
          <w:sz w:val="24"/>
          <w:szCs w:val="24"/>
          <w:lang w:val="es-ES" w:eastAsia="es-CO"/>
        </w:rPr>
        <w:t xml:space="preserve">CORPORACIÓN AUTÓNOMA REGIONAL DEL QUINDÍO – C.R.Q, </w:t>
      </w:r>
      <w:r w:rsidRPr="00E90BB3">
        <w:rPr>
          <w:rFonts w:ascii="Tahoma" w:eastAsia="Times New Roman" w:hAnsi="Tahoma" w:cs="Tahoma"/>
          <w:sz w:val="24"/>
          <w:szCs w:val="24"/>
          <w:lang w:val="es-ES" w:eastAsia="es-CO"/>
        </w:rPr>
        <w:t xml:space="preserve">en los términos </w:t>
      </w:r>
      <w:r w:rsidRPr="00E90BB3">
        <w:rPr>
          <w:rFonts w:ascii="Tahoma" w:eastAsia="Times New Roman" w:hAnsi="Tahoma" w:cs="Tahoma"/>
          <w:sz w:val="24"/>
          <w:szCs w:val="24"/>
          <w:lang w:val="es-ES" w:eastAsia="es-CO"/>
        </w:rPr>
        <w:lastRenderedPageBreak/>
        <w:t>del artículo 76 y siguientes de la Ley 1437 de 2011.</w:t>
      </w:r>
    </w:p>
    <w:p w:rsidR="00E90BB3" w:rsidRPr="00E90BB3" w:rsidRDefault="00E90BB3" w:rsidP="00E90BB3">
      <w:pPr>
        <w:spacing w:after="0" w:line="240" w:lineRule="auto"/>
        <w:jc w:val="both"/>
        <w:rPr>
          <w:rFonts w:ascii="Tahoma" w:eastAsia="Times New Roman" w:hAnsi="Tahoma" w:cs="Tahoma"/>
          <w:sz w:val="24"/>
          <w:szCs w:val="24"/>
          <w:lang w:val="es-ES" w:eastAsia="es-ES"/>
        </w:rPr>
      </w:pPr>
    </w:p>
    <w:p w:rsidR="00E90BB3" w:rsidRPr="00E90BB3" w:rsidRDefault="00E90BB3" w:rsidP="00E90BB3">
      <w:pPr>
        <w:spacing w:after="0" w:line="240" w:lineRule="auto"/>
        <w:jc w:val="both"/>
        <w:rPr>
          <w:rFonts w:ascii="Tahoma" w:eastAsia="Times New Roman" w:hAnsi="Tahoma" w:cs="Tahoma"/>
          <w:sz w:val="24"/>
          <w:szCs w:val="24"/>
          <w:lang w:val="es-ES" w:eastAsia="es-CO"/>
        </w:rPr>
      </w:pPr>
      <w:r w:rsidRPr="00E90BB3">
        <w:rPr>
          <w:rFonts w:ascii="Tahoma" w:eastAsia="Times New Roman" w:hAnsi="Tahoma" w:cs="Tahoma"/>
          <w:b/>
          <w:bCs/>
          <w:sz w:val="24"/>
          <w:szCs w:val="24"/>
          <w:lang w:val="es-ES" w:eastAsia="es-CO"/>
        </w:rPr>
        <w:t>ARTÍCULO SEXTO:</w:t>
      </w:r>
      <w:r w:rsidRPr="00E90BB3">
        <w:rPr>
          <w:rFonts w:ascii="Tahoma" w:eastAsia="Times New Roman" w:hAnsi="Tahoma" w:cs="Tahoma"/>
          <w:sz w:val="24"/>
          <w:szCs w:val="24"/>
          <w:lang w:val="es-ES" w:eastAsia="es-CO"/>
        </w:rPr>
        <w:t xml:space="preserve"> - La presente Resolución rige a partir de la fecha de ejecutoria, de conformidad con el artículo 87 del Código de Procedimiento </w:t>
      </w:r>
      <w:proofErr w:type="gramStart"/>
      <w:r w:rsidRPr="00E90BB3">
        <w:rPr>
          <w:rFonts w:ascii="Tahoma" w:eastAsia="Times New Roman" w:hAnsi="Tahoma" w:cs="Tahoma"/>
          <w:sz w:val="24"/>
          <w:szCs w:val="24"/>
          <w:lang w:val="es-ES" w:eastAsia="es-CO"/>
        </w:rPr>
        <w:t>Administrativo  y</w:t>
      </w:r>
      <w:proofErr w:type="gramEnd"/>
      <w:r w:rsidRPr="00E90BB3">
        <w:rPr>
          <w:rFonts w:ascii="Tahoma" w:eastAsia="Times New Roman" w:hAnsi="Tahoma" w:cs="Tahoma"/>
          <w:sz w:val="24"/>
          <w:szCs w:val="24"/>
          <w:lang w:val="es-ES" w:eastAsia="es-CO"/>
        </w:rPr>
        <w:t xml:space="preserve"> de lo Contencioso Administrativo Ley 1437 de 2011.</w:t>
      </w:r>
    </w:p>
    <w:p w:rsidR="00E90BB3" w:rsidRPr="00E90BB3" w:rsidRDefault="00E90BB3" w:rsidP="00E90BB3">
      <w:pPr>
        <w:spacing w:after="0" w:line="240" w:lineRule="auto"/>
        <w:jc w:val="both"/>
        <w:rPr>
          <w:rFonts w:ascii="Tahoma" w:eastAsia="Times New Roman" w:hAnsi="Tahoma" w:cs="Tahoma"/>
          <w:sz w:val="24"/>
          <w:szCs w:val="24"/>
          <w:lang w:val="es-ES" w:eastAsia="es-CO"/>
        </w:rPr>
      </w:pPr>
    </w:p>
    <w:p w:rsidR="00E90BB3" w:rsidRPr="00E90BB3" w:rsidRDefault="00E90BB3" w:rsidP="00E90BB3">
      <w:pPr>
        <w:spacing w:after="0" w:line="240" w:lineRule="auto"/>
        <w:jc w:val="both"/>
        <w:rPr>
          <w:rFonts w:ascii="Tahoma" w:eastAsia="Times New Roman" w:hAnsi="Tahoma" w:cs="Tahoma"/>
          <w:sz w:val="24"/>
          <w:szCs w:val="24"/>
          <w:lang w:val="es-ES" w:eastAsia="es-CO"/>
        </w:rPr>
      </w:pPr>
    </w:p>
    <w:p w:rsidR="00E90BB3" w:rsidRPr="00E90BB3" w:rsidRDefault="00E90BB3" w:rsidP="00E90BB3">
      <w:pPr>
        <w:spacing w:after="0" w:line="240" w:lineRule="auto"/>
        <w:jc w:val="both"/>
        <w:rPr>
          <w:rFonts w:ascii="Tahoma" w:eastAsia="Times New Roman" w:hAnsi="Tahoma" w:cs="Tahoma"/>
          <w:sz w:val="24"/>
          <w:szCs w:val="24"/>
          <w:lang w:val="es-ES" w:eastAsia="es-CO"/>
        </w:rPr>
      </w:pPr>
      <w:r w:rsidRPr="00E90BB3">
        <w:rPr>
          <w:rFonts w:ascii="Tahoma" w:eastAsia="Times New Roman" w:hAnsi="Tahoma" w:cs="Tahoma"/>
          <w:sz w:val="24"/>
          <w:szCs w:val="24"/>
          <w:lang w:val="es-ES" w:eastAsia="es-CO"/>
        </w:rPr>
        <w:t>Dado en Armenia Quindío, a los 18 DÍAS DEL MES DE MAYO DE 2020.</w:t>
      </w:r>
    </w:p>
    <w:p w:rsidR="00E90BB3" w:rsidRPr="00E90BB3" w:rsidRDefault="00E90BB3" w:rsidP="00E90BB3">
      <w:pPr>
        <w:spacing w:after="0" w:line="240" w:lineRule="auto"/>
        <w:rPr>
          <w:rFonts w:ascii="Tahoma" w:eastAsia="Calibri" w:hAnsi="Tahoma" w:cs="Tahoma"/>
          <w:b/>
          <w:bCs/>
          <w:sz w:val="24"/>
          <w:szCs w:val="24"/>
          <w:lang w:val="es-ES"/>
        </w:rPr>
      </w:pPr>
    </w:p>
    <w:p w:rsidR="00E90BB3" w:rsidRPr="00E90BB3" w:rsidRDefault="00E90BB3" w:rsidP="00E90BB3">
      <w:pPr>
        <w:spacing w:after="0" w:line="240" w:lineRule="auto"/>
        <w:rPr>
          <w:rFonts w:ascii="Tahoma" w:eastAsia="Calibri" w:hAnsi="Tahoma" w:cs="Tahoma"/>
          <w:b/>
          <w:bCs/>
          <w:sz w:val="24"/>
          <w:szCs w:val="24"/>
          <w:lang w:val="es-ES"/>
        </w:rPr>
      </w:pPr>
    </w:p>
    <w:p w:rsidR="00E90BB3" w:rsidRPr="00E90BB3" w:rsidRDefault="00E90BB3" w:rsidP="00E90BB3">
      <w:pPr>
        <w:spacing w:after="0" w:line="240" w:lineRule="auto"/>
        <w:jc w:val="center"/>
        <w:rPr>
          <w:rFonts w:ascii="Tahoma" w:eastAsia="Calibri" w:hAnsi="Tahoma" w:cs="Tahoma"/>
          <w:b/>
          <w:bCs/>
          <w:sz w:val="24"/>
          <w:szCs w:val="24"/>
          <w:lang w:val="es-ES"/>
        </w:rPr>
      </w:pPr>
      <w:r w:rsidRPr="00E90BB3">
        <w:rPr>
          <w:rFonts w:ascii="Tahoma" w:eastAsia="Calibri" w:hAnsi="Tahoma" w:cs="Tahoma"/>
          <w:b/>
          <w:bCs/>
          <w:sz w:val="24"/>
          <w:szCs w:val="24"/>
          <w:lang w:val="es-ES"/>
        </w:rPr>
        <w:t>NOTIFIQUESE, PUBLIQUESE Y CUMPLASE</w:t>
      </w:r>
    </w:p>
    <w:p w:rsidR="00E90BB3" w:rsidRPr="00E90BB3" w:rsidRDefault="00E90BB3" w:rsidP="00E90BB3">
      <w:pPr>
        <w:spacing w:after="0" w:line="240" w:lineRule="auto"/>
        <w:jc w:val="center"/>
        <w:rPr>
          <w:rFonts w:ascii="Tahoma" w:eastAsia="Calibri" w:hAnsi="Tahoma" w:cs="Tahoma"/>
          <w:b/>
          <w:bCs/>
          <w:sz w:val="24"/>
          <w:szCs w:val="24"/>
          <w:lang w:val="es-ES"/>
        </w:rPr>
      </w:pPr>
    </w:p>
    <w:p w:rsidR="00E90BB3" w:rsidRPr="00E90BB3" w:rsidRDefault="00E90BB3" w:rsidP="00E90BB3">
      <w:pPr>
        <w:spacing w:after="0" w:line="240" w:lineRule="auto"/>
        <w:jc w:val="center"/>
        <w:rPr>
          <w:rFonts w:ascii="Tahoma" w:eastAsia="Calibri" w:hAnsi="Tahoma" w:cs="Tahoma"/>
          <w:b/>
          <w:bCs/>
          <w:sz w:val="24"/>
          <w:szCs w:val="24"/>
          <w:lang w:val="es-ES"/>
        </w:rPr>
      </w:pPr>
    </w:p>
    <w:p w:rsidR="00E90BB3" w:rsidRPr="00E90BB3" w:rsidRDefault="00E90BB3" w:rsidP="00E90BB3">
      <w:pPr>
        <w:spacing w:after="0" w:line="240" w:lineRule="auto"/>
        <w:rPr>
          <w:rFonts w:ascii="Tahoma" w:eastAsia="Calibri" w:hAnsi="Tahoma" w:cs="Tahoma"/>
          <w:b/>
          <w:bCs/>
          <w:sz w:val="24"/>
          <w:szCs w:val="24"/>
          <w:lang w:val="es-ES"/>
        </w:rPr>
      </w:pPr>
    </w:p>
    <w:p w:rsidR="00E90BB3" w:rsidRPr="00E90BB3" w:rsidRDefault="00E90BB3" w:rsidP="00E90BB3">
      <w:pPr>
        <w:spacing w:after="0" w:line="240" w:lineRule="auto"/>
        <w:ind w:left="708" w:hanging="708"/>
        <w:jc w:val="center"/>
        <w:rPr>
          <w:rFonts w:ascii="Tahoma" w:eastAsia="Times New Roman" w:hAnsi="Tahoma" w:cs="Tahoma"/>
          <w:b/>
          <w:bCs/>
          <w:color w:val="000000"/>
          <w:sz w:val="24"/>
          <w:szCs w:val="24"/>
          <w:lang w:val="es-ES" w:eastAsia="es-CO"/>
        </w:rPr>
      </w:pPr>
    </w:p>
    <w:p w:rsidR="00E90BB3" w:rsidRPr="00E90BB3" w:rsidRDefault="00E90BB3" w:rsidP="00E90BB3">
      <w:pPr>
        <w:spacing w:after="0" w:line="240" w:lineRule="auto"/>
        <w:jc w:val="center"/>
        <w:rPr>
          <w:rFonts w:ascii="Tahoma" w:eastAsia="Calibri" w:hAnsi="Tahoma" w:cs="Tahoma"/>
          <w:b/>
          <w:sz w:val="24"/>
          <w:szCs w:val="24"/>
          <w:lang w:val="es-ES"/>
        </w:rPr>
      </w:pPr>
    </w:p>
    <w:p w:rsidR="00E90BB3" w:rsidRPr="00E90BB3" w:rsidRDefault="00E90BB3" w:rsidP="00E90BB3">
      <w:pPr>
        <w:spacing w:after="0" w:line="240" w:lineRule="auto"/>
        <w:jc w:val="center"/>
        <w:rPr>
          <w:rFonts w:ascii="Tahoma" w:eastAsia="Calibri" w:hAnsi="Tahoma" w:cs="Tahoma"/>
          <w:b/>
          <w:sz w:val="24"/>
          <w:szCs w:val="24"/>
          <w:lang w:val="es-ES"/>
        </w:rPr>
      </w:pPr>
    </w:p>
    <w:p w:rsidR="00E90BB3" w:rsidRPr="00E90BB3" w:rsidRDefault="00E90BB3" w:rsidP="00E90BB3">
      <w:pPr>
        <w:spacing w:after="0" w:line="240" w:lineRule="auto"/>
        <w:jc w:val="center"/>
        <w:rPr>
          <w:rFonts w:ascii="Tahoma" w:eastAsia="Calibri" w:hAnsi="Tahoma" w:cs="Tahoma"/>
          <w:b/>
          <w:sz w:val="24"/>
          <w:szCs w:val="24"/>
          <w:lang w:val="es-ES"/>
        </w:rPr>
      </w:pPr>
      <w:r w:rsidRPr="00E90BB3">
        <w:rPr>
          <w:rFonts w:ascii="Tahoma" w:eastAsia="Calibri" w:hAnsi="Tahoma" w:cs="Tahoma"/>
          <w:b/>
          <w:sz w:val="24"/>
          <w:szCs w:val="24"/>
          <w:lang w:val="es-ES"/>
        </w:rPr>
        <w:t>CARLOS ARIEL TRUKE OSPINA</w:t>
      </w:r>
    </w:p>
    <w:p w:rsidR="00E90BB3" w:rsidRPr="00E90BB3" w:rsidRDefault="00E90BB3" w:rsidP="00E90BB3">
      <w:pPr>
        <w:spacing w:after="0" w:line="240" w:lineRule="auto"/>
        <w:jc w:val="center"/>
        <w:rPr>
          <w:rFonts w:ascii="Tahoma" w:eastAsia="Calibri" w:hAnsi="Tahoma" w:cs="Tahoma"/>
          <w:sz w:val="24"/>
          <w:szCs w:val="24"/>
          <w:lang w:val="es-ES"/>
        </w:rPr>
      </w:pPr>
      <w:r w:rsidRPr="00E90BB3">
        <w:rPr>
          <w:rFonts w:ascii="Tahoma" w:eastAsia="Calibri" w:hAnsi="Tahoma" w:cs="Tahoma"/>
          <w:sz w:val="24"/>
          <w:szCs w:val="24"/>
          <w:lang w:val="es-ES"/>
        </w:rPr>
        <w:t>Subdirector de Regulación y Control Ambiental</w:t>
      </w:r>
    </w:p>
    <w:p w:rsidR="00E90BB3" w:rsidRPr="00E90BB3" w:rsidRDefault="00E90BB3" w:rsidP="00E90BB3">
      <w:pPr>
        <w:spacing w:after="0" w:line="240" w:lineRule="auto"/>
        <w:jc w:val="center"/>
        <w:rPr>
          <w:rFonts w:ascii="Tahoma" w:eastAsia="Calibri" w:hAnsi="Tahoma" w:cs="Tahoma"/>
          <w:sz w:val="24"/>
          <w:szCs w:val="24"/>
          <w:lang w:val="es-ES"/>
        </w:rPr>
      </w:pPr>
    </w:p>
    <w:p w:rsidR="00E90BB3" w:rsidRPr="00E90BB3" w:rsidRDefault="00E90BB3" w:rsidP="00E90BB3">
      <w:pPr>
        <w:tabs>
          <w:tab w:val="center" w:pos="4419"/>
          <w:tab w:val="right" w:pos="8838"/>
        </w:tabs>
        <w:spacing w:after="0" w:line="240" w:lineRule="auto"/>
        <w:jc w:val="center"/>
        <w:rPr>
          <w:rFonts w:ascii="Tahoma" w:hAnsi="Tahoma" w:cs="Tahoma"/>
          <w:b/>
          <w:sz w:val="24"/>
          <w:szCs w:val="24"/>
        </w:rPr>
      </w:pPr>
      <w:r w:rsidRPr="00E90BB3">
        <w:rPr>
          <w:rFonts w:ascii="Tahoma" w:hAnsi="Tahoma" w:cs="Tahoma"/>
          <w:b/>
          <w:sz w:val="24"/>
          <w:szCs w:val="24"/>
        </w:rPr>
        <w:t xml:space="preserve">RESOLUCIÓN NÚMERO 864 </w:t>
      </w:r>
      <w:r w:rsidRPr="00E90BB3">
        <w:rPr>
          <w:rFonts w:ascii="Tahoma" w:eastAsia="Times New Roman" w:hAnsi="Tahoma" w:cs="Tahoma"/>
          <w:b/>
          <w:bCs/>
          <w:sz w:val="24"/>
          <w:szCs w:val="24"/>
          <w:lang w:val="es-ES" w:eastAsia="es-ES"/>
        </w:rPr>
        <w:t xml:space="preserve">DEL </w:t>
      </w:r>
      <w:r w:rsidRPr="00E90BB3">
        <w:rPr>
          <w:rFonts w:ascii="Tahoma" w:hAnsi="Tahoma" w:cs="Tahoma"/>
          <w:b/>
          <w:sz w:val="24"/>
          <w:szCs w:val="24"/>
        </w:rPr>
        <w:t xml:space="preserve">22 DE MAYO DE 2020 </w:t>
      </w:r>
    </w:p>
    <w:p w:rsidR="00E90BB3" w:rsidRPr="00E90BB3" w:rsidRDefault="00E90BB3" w:rsidP="00E90BB3">
      <w:pPr>
        <w:spacing w:after="0" w:line="240" w:lineRule="auto"/>
        <w:jc w:val="center"/>
        <w:rPr>
          <w:rFonts w:ascii="Tahoma" w:hAnsi="Tahoma" w:cs="Tahoma"/>
          <w:b/>
          <w:i/>
          <w:sz w:val="24"/>
          <w:szCs w:val="24"/>
        </w:rPr>
      </w:pPr>
      <w:r w:rsidRPr="00E90BB3">
        <w:rPr>
          <w:rFonts w:ascii="Tahoma" w:hAnsi="Tahoma" w:cs="Tahoma"/>
          <w:b/>
          <w:i/>
          <w:sz w:val="24"/>
          <w:szCs w:val="24"/>
          <w:lang w:eastAsia="es-CO"/>
        </w:rPr>
        <w:t>“</w:t>
      </w:r>
      <w:r w:rsidRPr="00E90BB3">
        <w:rPr>
          <w:rFonts w:ascii="Tahoma" w:hAnsi="Tahoma" w:cs="Tahoma"/>
          <w:b/>
          <w:i/>
          <w:sz w:val="24"/>
          <w:szCs w:val="24"/>
        </w:rPr>
        <w:t>POR MEDIO DE LA CUAL SE ORDENA UN DESISTIMIENTO Y ARCHIVO DE LA SOLICITUD DE CONCESIÓN DE AGUAS SUPERFICIALES PRESENTADA POR LA SEÑORA JIMENA MARULANDA DE PÉREZ- EXPEDIENTE ADMINISTRATIVO 12269-19”</w:t>
      </w:r>
    </w:p>
    <w:p w:rsidR="00E90BB3" w:rsidRPr="00E90BB3" w:rsidRDefault="00E90BB3" w:rsidP="00E90BB3">
      <w:pPr>
        <w:tabs>
          <w:tab w:val="center" w:pos="4419"/>
          <w:tab w:val="right" w:pos="8838"/>
        </w:tabs>
        <w:spacing w:after="0" w:line="240" w:lineRule="auto"/>
        <w:rPr>
          <w:rFonts w:ascii="Tahoma" w:eastAsia="Times New Roman" w:hAnsi="Tahoma" w:cs="Tahoma"/>
          <w:b/>
          <w:bCs/>
          <w:i/>
          <w:sz w:val="24"/>
          <w:szCs w:val="24"/>
          <w:lang w:eastAsia="es-ES"/>
        </w:rPr>
      </w:pPr>
    </w:p>
    <w:p w:rsidR="00E90BB3" w:rsidRDefault="00E90BB3" w:rsidP="00E90BB3">
      <w:pPr>
        <w:jc w:val="center"/>
        <w:rPr>
          <w:rFonts w:ascii="Tahoma" w:eastAsia="Times New Roman" w:hAnsi="Tahoma" w:cs="Tahoma"/>
          <w:b/>
          <w:color w:val="000000"/>
          <w:sz w:val="24"/>
          <w:szCs w:val="24"/>
          <w:lang w:val="es-ES" w:eastAsia="es-ES"/>
        </w:rPr>
      </w:pPr>
    </w:p>
    <w:p w:rsidR="00C85C14" w:rsidRDefault="00C85C14" w:rsidP="00E90BB3">
      <w:pPr>
        <w:jc w:val="center"/>
        <w:rPr>
          <w:rFonts w:ascii="Tahoma" w:eastAsia="Times New Roman" w:hAnsi="Tahoma" w:cs="Tahoma"/>
          <w:b/>
          <w:color w:val="000000"/>
          <w:sz w:val="24"/>
          <w:szCs w:val="24"/>
          <w:lang w:val="es-ES" w:eastAsia="es-ES"/>
        </w:rPr>
      </w:pPr>
    </w:p>
    <w:p w:rsidR="00C85C14" w:rsidRPr="00E90BB3" w:rsidRDefault="00C85C14" w:rsidP="00E90BB3">
      <w:pPr>
        <w:jc w:val="center"/>
        <w:rPr>
          <w:rFonts w:ascii="Tahoma" w:eastAsia="Times New Roman" w:hAnsi="Tahoma" w:cs="Tahoma"/>
          <w:b/>
          <w:color w:val="000000"/>
          <w:sz w:val="24"/>
          <w:szCs w:val="24"/>
          <w:lang w:val="es-ES" w:eastAsia="es-ES"/>
        </w:rPr>
      </w:pPr>
    </w:p>
    <w:p w:rsidR="00E90BB3" w:rsidRPr="00E90BB3" w:rsidRDefault="00E90BB3" w:rsidP="00E90BB3">
      <w:pPr>
        <w:jc w:val="center"/>
        <w:rPr>
          <w:rFonts w:ascii="Tahoma" w:eastAsia="Times New Roman" w:hAnsi="Tahoma" w:cs="Tahoma"/>
          <w:b/>
          <w:color w:val="000000"/>
          <w:sz w:val="24"/>
          <w:szCs w:val="24"/>
          <w:lang w:val="es-ES" w:eastAsia="es-ES"/>
        </w:rPr>
      </w:pPr>
      <w:r w:rsidRPr="00E90BB3">
        <w:rPr>
          <w:rFonts w:ascii="Tahoma" w:eastAsia="Times New Roman" w:hAnsi="Tahoma" w:cs="Tahoma"/>
          <w:b/>
          <w:color w:val="000000"/>
          <w:sz w:val="24"/>
          <w:szCs w:val="24"/>
          <w:lang w:val="es-ES" w:eastAsia="es-ES"/>
        </w:rPr>
        <w:lastRenderedPageBreak/>
        <w:t>RESUELVE</w:t>
      </w:r>
    </w:p>
    <w:p w:rsidR="00E90BB3" w:rsidRPr="00E90BB3" w:rsidRDefault="00E90BB3" w:rsidP="00E90BB3">
      <w:pPr>
        <w:spacing w:after="0" w:line="240" w:lineRule="auto"/>
        <w:jc w:val="both"/>
        <w:rPr>
          <w:rFonts w:ascii="Tahoma" w:eastAsia="Times New Roman" w:hAnsi="Tahoma" w:cs="Tahoma"/>
          <w:b/>
          <w:color w:val="000000" w:themeColor="text1"/>
          <w:sz w:val="24"/>
          <w:szCs w:val="24"/>
          <w:lang w:val="es-ES" w:eastAsia="es-ES"/>
        </w:rPr>
      </w:pPr>
      <w:r w:rsidRPr="00E90BB3">
        <w:rPr>
          <w:rFonts w:ascii="Tahoma" w:eastAsia="Times New Roman" w:hAnsi="Tahoma" w:cs="Tahoma"/>
          <w:b/>
          <w:color w:val="000000" w:themeColor="text1"/>
          <w:sz w:val="24"/>
          <w:szCs w:val="24"/>
          <w:lang w:val="es-ES" w:eastAsia="es-ES"/>
        </w:rPr>
        <w:t>ARTÍCULO PRIMERO</w:t>
      </w:r>
      <w:r w:rsidRPr="00E90BB3">
        <w:rPr>
          <w:rFonts w:ascii="Tahoma" w:eastAsia="Times New Roman" w:hAnsi="Tahoma" w:cs="Tahoma"/>
          <w:color w:val="000000" w:themeColor="text1"/>
          <w:sz w:val="24"/>
          <w:szCs w:val="24"/>
          <w:lang w:val="es-ES" w:eastAsia="es-ES"/>
        </w:rPr>
        <w:t xml:space="preserve">: - </w:t>
      </w:r>
      <w:r w:rsidRPr="00E90BB3">
        <w:rPr>
          <w:rFonts w:ascii="Tahoma" w:eastAsia="Times New Roman" w:hAnsi="Tahoma" w:cs="Tahoma"/>
          <w:b/>
          <w:color w:val="000000" w:themeColor="text1"/>
          <w:sz w:val="24"/>
          <w:szCs w:val="24"/>
          <w:lang w:val="es-ES" w:eastAsia="es-ES"/>
        </w:rPr>
        <w:t>DESISTIR</w:t>
      </w:r>
      <w:r w:rsidRPr="00E90BB3">
        <w:rPr>
          <w:rFonts w:ascii="Tahoma" w:eastAsia="Times New Roman" w:hAnsi="Tahoma" w:cs="Tahoma"/>
          <w:color w:val="000000" w:themeColor="text1"/>
          <w:sz w:val="24"/>
          <w:szCs w:val="24"/>
          <w:lang w:val="es-ES" w:eastAsia="es-ES"/>
        </w:rPr>
        <w:t xml:space="preserve"> por parte de la</w:t>
      </w:r>
      <w:r w:rsidRPr="00E90BB3">
        <w:rPr>
          <w:rFonts w:ascii="Tahoma" w:eastAsia="Times New Roman" w:hAnsi="Tahoma" w:cs="Tahoma"/>
          <w:sz w:val="24"/>
          <w:szCs w:val="24"/>
          <w:lang w:eastAsia="es-CO"/>
        </w:rPr>
        <w:t xml:space="preserve"> </w:t>
      </w:r>
      <w:r w:rsidRPr="00E90BB3">
        <w:rPr>
          <w:rFonts w:ascii="Tahoma" w:eastAsia="Times New Roman" w:hAnsi="Tahoma" w:cs="Tahoma"/>
          <w:b/>
          <w:sz w:val="24"/>
          <w:szCs w:val="24"/>
          <w:lang w:eastAsia="es-CO"/>
        </w:rPr>
        <w:t>CORPORACIÓN AUTÓNOMA REGIONAL DEL QUINDÍO – CRQ,</w:t>
      </w:r>
      <w:r w:rsidRPr="00E90BB3">
        <w:rPr>
          <w:rFonts w:ascii="Tahoma" w:eastAsia="Times New Roman" w:hAnsi="Tahoma" w:cs="Tahoma"/>
          <w:color w:val="000000" w:themeColor="text1"/>
          <w:sz w:val="24"/>
          <w:szCs w:val="24"/>
          <w:lang w:val="es-ES" w:eastAsia="es-ES"/>
        </w:rPr>
        <w:t xml:space="preserve"> la solicitud de </w:t>
      </w:r>
      <w:r w:rsidRPr="00E90BB3">
        <w:rPr>
          <w:rFonts w:ascii="Tahoma" w:eastAsia="Times New Roman" w:hAnsi="Tahoma" w:cs="Tahoma"/>
          <w:b/>
          <w:color w:val="000000" w:themeColor="text1"/>
          <w:sz w:val="24"/>
          <w:szCs w:val="24"/>
          <w:lang w:val="es-ES" w:eastAsia="es-ES"/>
        </w:rPr>
        <w:t xml:space="preserve">CONCESIÓN DE AGUAS SUPERFICIALES, </w:t>
      </w:r>
      <w:r w:rsidRPr="00E90BB3">
        <w:rPr>
          <w:rFonts w:ascii="Tahoma" w:eastAsia="Times New Roman" w:hAnsi="Tahoma" w:cs="Tahoma"/>
          <w:color w:val="000000" w:themeColor="text1"/>
          <w:sz w:val="24"/>
          <w:szCs w:val="24"/>
          <w:lang w:val="es-ES" w:eastAsia="es-ES"/>
        </w:rPr>
        <w:t>para</w:t>
      </w:r>
      <w:r w:rsidRPr="00E90BB3">
        <w:rPr>
          <w:rFonts w:ascii="Tahoma" w:eastAsia="Times New Roman" w:hAnsi="Tahoma" w:cs="Tahoma"/>
          <w:b/>
          <w:color w:val="000000" w:themeColor="text1"/>
          <w:sz w:val="24"/>
          <w:szCs w:val="24"/>
          <w:lang w:val="es-ES" w:eastAsia="es-ES"/>
        </w:rPr>
        <w:t xml:space="preserve"> uso pecuario</w:t>
      </w:r>
      <w:r w:rsidRPr="00E90BB3">
        <w:rPr>
          <w:rFonts w:ascii="Tahoma" w:eastAsia="Times New Roman" w:hAnsi="Tahoma" w:cs="Tahoma"/>
          <w:color w:val="000000" w:themeColor="text1"/>
          <w:sz w:val="24"/>
          <w:szCs w:val="24"/>
          <w:lang w:val="es-ES" w:eastAsia="es-ES"/>
        </w:rPr>
        <w:t>,</w:t>
      </w:r>
      <w:r w:rsidRPr="00E90BB3">
        <w:rPr>
          <w:rFonts w:ascii="Tahoma" w:eastAsia="Times New Roman" w:hAnsi="Tahoma" w:cs="Tahoma"/>
          <w:b/>
          <w:color w:val="000000" w:themeColor="text1"/>
          <w:sz w:val="24"/>
          <w:szCs w:val="24"/>
          <w:lang w:val="es-ES" w:eastAsia="es-ES"/>
        </w:rPr>
        <w:t xml:space="preserve"> </w:t>
      </w:r>
      <w:r w:rsidRPr="00E90BB3">
        <w:rPr>
          <w:rFonts w:ascii="Tahoma" w:eastAsia="Times New Roman" w:hAnsi="Tahoma" w:cs="Tahoma"/>
          <w:color w:val="000000" w:themeColor="text1"/>
          <w:sz w:val="24"/>
          <w:szCs w:val="24"/>
          <w:lang w:val="es-ES" w:eastAsia="es-ES"/>
        </w:rPr>
        <w:t xml:space="preserve">presentada por </w:t>
      </w:r>
      <w:r w:rsidRPr="00E90BB3">
        <w:rPr>
          <w:rFonts w:ascii="Tahoma" w:eastAsia="Times New Roman" w:hAnsi="Tahoma" w:cs="Tahoma"/>
          <w:sz w:val="24"/>
          <w:szCs w:val="24"/>
          <w:lang w:eastAsia="es-CO"/>
        </w:rPr>
        <w:t xml:space="preserve">la señora </w:t>
      </w:r>
      <w:r w:rsidRPr="00E90BB3">
        <w:rPr>
          <w:rFonts w:ascii="Tahoma" w:eastAsia="Times New Roman" w:hAnsi="Tahoma" w:cs="Tahoma"/>
          <w:b/>
          <w:sz w:val="24"/>
          <w:szCs w:val="24"/>
          <w:lang w:val="es-ES"/>
        </w:rPr>
        <w:t>JIMENA MARULANDA DE PÉREZ</w:t>
      </w:r>
      <w:r w:rsidRPr="00E90BB3">
        <w:rPr>
          <w:rFonts w:ascii="Tahoma" w:eastAsia="Times New Roman" w:hAnsi="Tahoma" w:cs="Tahoma"/>
          <w:sz w:val="24"/>
          <w:szCs w:val="24"/>
          <w:lang w:eastAsia="es-CO"/>
        </w:rPr>
        <w:t xml:space="preserve">, identificada con cédula de ciudadanía número 41.449.118, expedida en la ciudad de Bogotá D.C., en beneficio del </w:t>
      </w:r>
      <w:r w:rsidRPr="00E90BB3">
        <w:rPr>
          <w:rFonts w:ascii="Tahoma" w:eastAsia="Times New Roman" w:hAnsi="Tahoma" w:cs="Tahoma"/>
          <w:sz w:val="24"/>
          <w:szCs w:val="24"/>
          <w:lang w:val="es-ES"/>
        </w:rPr>
        <w:t xml:space="preserve">predio denominado </w:t>
      </w:r>
      <w:r w:rsidRPr="00E90BB3">
        <w:rPr>
          <w:rFonts w:ascii="Tahoma" w:eastAsia="Times New Roman" w:hAnsi="Tahoma" w:cs="Tahoma"/>
          <w:b/>
          <w:sz w:val="24"/>
          <w:szCs w:val="24"/>
          <w:lang w:eastAsia="es-CO"/>
        </w:rPr>
        <w:t>1) EL GOLFO</w:t>
      </w:r>
      <w:r w:rsidRPr="00E90BB3">
        <w:rPr>
          <w:rFonts w:ascii="Tahoma" w:eastAsia="Times New Roman" w:hAnsi="Tahoma" w:cs="Tahoma"/>
          <w:sz w:val="24"/>
          <w:szCs w:val="24"/>
          <w:lang w:eastAsia="es-CO"/>
        </w:rPr>
        <w:t xml:space="preserve">, ubicado en la vereda </w:t>
      </w:r>
      <w:r w:rsidRPr="00E90BB3">
        <w:rPr>
          <w:rFonts w:ascii="Tahoma" w:eastAsia="Times New Roman" w:hAnsi="Tahoma" w:cs="Tahoma"/>
          <w:b/>
          <w:sz w:val="24"/>
          <w:szCs w:val="24"/>
          <w:lang w:eastAsia="es-CO"/>
        </w:rPr>
        <w:t>LA TEBAIDA</w:t>
      </w:r>
      <w:r w:rsidRPr="00E90BB3">
        <w:rPr>
          <w:rFonts w:ascii="Tahoma" w:eastAsia="Times New Roman" w:hAnsi="Tahoma" w:cs="Tahoma"/>
          <w:sz w:val="24"/>
          <w:szCs w:val="24"/>
          <w:lang w:eastAsia="es-CO"/>
        </w:rPr>
        <w:t xml:space="preserve">, jurisdicción del municipio de </w:t>
      </w:r>
      <w:r w:rsidRPr="00E90BB3">
        <w:rPr>
          <w:rFonts w:ascii="Tahoma" w:eastAsia="Times New Roman" w:hAnsi="Tahoma" w:cs="Tahoma"/>
          <w:b/>
          <w:sz w:val="24"/>
          <w:szCs w:val="24"/>
          <w:lang w:eastAsia="es-CO"/>
        </w:rPr>
        <w:t>LA TEBAIDA</w:t>
      </w:r>
      <w:r w:rsidRPr="00E90BB3">
        <w:rPr>
          <w:rFonts w:ascii="Tahoma" w:eastAsia="Times New Roman" w:hAnsi="Tahoma" w:cs="Tahoma"/>
          <w:sz w:val="24"/>
          <w:szCs w:val="24"/>
          <w:lang w:eastAsia="es-CO"/>
        </w:rPr>
        <w:t xml:space="preserve">, identificado con folio de matrícula inmobiliaria número </w:t>
      </w:r>
      <w:r w:rsidRPr="00E90BB3">
        <w:rPr>
          <w:rFonts w:ascii="Tahoma" w:eastAsia="Times New Roman" w:hAnsi="Tahoma" w:cs="Tahoma"/>
          <w:b/>
          <w:sz w:val="24"/>
          <w:szCs w:val="24"/>
          <w:lang w:eastAsia="es-CO"/>
        </w:rPr>
        <w:t>280-47276</w:t>
      </w:r>
      <w:r w:rsidRPr="00E90BB3">
        <w:rPr>
          <w:rStyle w:val="a0"/>
          <w:rFonts w:ascii="Tahoma" w:hAnsi="Tahoma" w:cs="Tahoma"/>
          <w:b/>
          <w:color w:val="000000" w:themeColor="text1"/>
          <w:sz w:val="24"/>
          <w:szCs w:val="24"/>
        </w:rPr>
        <w:t xml:space="preserve">, </w:t>
      </w:r>
      <w:r w:rsidRPr="00E90BB3">
        <w:rPr>
          <w:rStyle w:val="a0"/>
          <w:rFonts w:ascii="Tahoma" w:hAnsi="Tahoma" w:cs="Tahoma"/>
          <w:color w:val="000000" w:themeColor="text1"/>
          <w:sz w:val="24"/>
          <w:szCs w:val="24"/>
        </w:rPr>
        <w:t>sin perjuicio que la respectiva solicitud pueda ser nuevamente presentada con el lleno de los requisitos legales, de conformidad</w:t>
      </w:r>
      <w:r w:rsidRPr="00E90BB3">
        <w:rPr>
          <w:rFonts w:ascii="Tahoma" w:hAnsi="Tahoma" w:cs="Tahoma"/>
          <w:sz w:val="24"/>
          <w:szCs w:val="24"/>
        </w:rPr>
        <w:t xml:space="preserve"> con las consideraciones expuestas en el presente acto administrativo.</w:t>
      </w:r>
      <w:r w:rsidRPr="00E90BB3">
        <w:rPr>
          <w:rFonts w:ascii="Tahoma" w:hAnsi="Tahoma" w:cs="Tahoma"/>
          <w:b/>
          <w:sz w:val="24"/>
          <w:szCs w:val="24"/>
        </w:rPr>
        <w:t xml:space="preserve"> </w:t>
      </w:r>
    </w:p>
    <w:p w:rsidR="00E90BB3" w:rsidRPr="00E90BB3" w:rsidRDefault="00E90BB3" w:rsidP="00E90BB3">
      <w:pPr>
        <w:spacing w:after="0" w:line="240" w:lineRule="auto"/>
        <w:jc w:val="both"/>
        <w:rPr>
          <w:rFonts w:ascii="Tahoma" w:eastAsia="Times New Roman" w:hAnsi="Tahoma" w:cs="Tahoma"/>
          <w:b/>
          <w:color w:val="000000" w:themeColor="text1"/>
          <w:sz w:val="24"/>
          <w:szCs w:val="24"/>
          <w:lang w:val="es-ES" w:eastAsia="es-ES"/>
        </w:rPr>
      </w:pPr>
    </w:p>
    <w:p w:rsidR="00E90BB3" w:rsidRPr="00E90BB3" w:rsidRDefault="00E90BB3" w:rsidP="00E90BB3">
      <w:pPr>
        <w:spacing w:after="0" w:line="240" w:lineRule="auto"/>
        <w:jc w:val="both"/>
        <w:rPr>
          <w:rFonts w:ascii="Tahoma" w:eastAsia="Times New Roman" w:hAnsi="Tahoma" w:cs="Tahoma"/>
          <w:b/>
          <w:sz w:val="24"/>
          <w:szCs w:val="24"/>
          <w:lang w:val="es-ES" w:eastAsia="es-ES"/>
        </w:rPr>
      </w:pPr>
      <w:r w:rsidRPr="00E90BB3">
        <w:rPr>
          <w:rFonts w:ascii="Tahoma" w:eastAsia="Times New Roman" w:hAnsi="Tahoma" w:cs="Tahoma"/>
          <w:b/>
          <w:color w:val="000000" w:themeColor="text1"/>
          <w:sz w:val="24"/>
          <w:szCs w:val="24"/>
          <w:lang w:val="es-ES" w:eastAsia="es-ES"/>
        </w:rPr>
        <w:t>ARTÍCULO SEGUNDO:</w:t>
      </w:r>
      <w:r w:rsidRPr="00E90BB3">
        <w:rPr>
          <w:rFonts w:ascii="Tahoma" w:eastAsia="Times New Roman" w:hAnsi="Tahoma" w:cs="Tahoma"/>
          <w:color w:val="000000" w:themeColor="text1"/>
          <w:sz w:val="24"/>
          <w:szCs w:val="24"/>
          <w:lang w:val="es-ES" w:eastAsia="es-ES"/>
        </w:rPr>
        <w:t xml:space="preserve"> - Como consecuencia de lo anterior,</w:t>
      </w:r>
      <w:r w:rsidRPr="00E90BB3">
        <w:rPr>
          <w:rFonts w:ascii="Tahoma" w:eastAsia="Times New Roman" w:hAnsi="Tahoma" w:cs="Tahoma"/>
          <w:b/>
          <w:color w:val="000000" w:themeColor="text1"/>
          <w:sz w:val="24"/>
          <w:szCs w:val="24"/>
          <w:lang w:val="es-ES" w:eastAsia="es-ES"/>
        </w:rPr>
        <w:t xml:space="preserve"> ARCHIVAR</w:t>
      </w:r>
      <w:r w:rsidRPr="00E90BB3">
        <w:rPr>
          <w:rFonts w:ascii="Tahoma" w:hAnsi="Tahoma" w:cs="Tahoma"/>
          <w:sz w:val="24"/>
          <w:szCs w:val="24"/>
          <w:lang w:val="es-ES"/>
        </w:rPr>
        <w:t xml:space="preserve"> </w:t>
      </w:r>
      <w:r w:rsidRPr="00E90BB3">
        <w:rPr>
          <w:rFonts w:ascii="Tahoma" w:hAnsi="Tahoma" w:cs="Tahoma"/>
          <w:sz w:val="24"/>
          <w:szCs w:val="24"/>
        </w:rPr>
        <w:t xml:space="preserve">el </w:t>
      </w:r>
      <w:r w:rsidRPr="00E90BB3">
        <w:rPr>
          <w:rFonts w:ascii="Tahoma" w:hAnsi="Tahoma" w:cs="Tahoma"/>
          <w:b/>
          <w:sz w:val="24"/>
          <w:szCs w:val="24"/>
        </w:rPr>
        <w:t>expediente número 12269-19,</w:t>
      </w:r>
      <w:r w:rsidRPr="00E90BB3">
        <w:rPr>
          <w:rFonts w:ascii="Tahoma" w:hAnsi="Tahoma" w:cs="Tahoma"/>
          <w:sz w:val="24"/>
          <w:szCs w:val="24"/>
        </w:rPr>
        <w:t xml:space="preserve"> relacionado con la solicitud </w:t>
      </w:r>
      <w:r w:rsidRPr="00E90BB3">
        <w:rPr>
          <w:rFonts w:ascii="Tahoma" w:eastAsia="Times New Roman" w:hAnsi="Tahoma" w:cs="Tahoma"/>
          <w:color w:val="000000" w:themeColor="text1"/>
          <w:sz w:val="24"/>
          <w:szCs w:val="24"/>
          <w:lang w:val="es-ES" w:eastAsia="es-ES"/>
        </w:rPr>
        <w:t>de concesión de aguas superficiales</w:t>
      </w:r>
      <w:r w:rsidRPr="00E90BB3">
        <w:rPr>
          <w:rFonts w:ascii="Tahoma" w:eastAsia="Times New Roman" w:hAnsi="Tahoma" w:cs="Tahoma"/>
          <w:sz w:val="24"/>
          <w:szCs w:val="24"/>
          <w:lang w:val="es-ES" w:eastAsia="es-ES"/>
        </w:rPr>
        <w:t xml:space="preserve">, con fundamento </w:t>
      </w:r>
      <w:r w:rsidRPr="00E90BB3">
        <w:rPr>
          <w:rFonts w:ascii="Tahoma" w:eastAsia="Times New Roman" w:hAnsi="Tahoma" w:cs="Tahoma"/>
          <w:color w:val="000000" w:themeColor="text1"/>
          <w:sz w:val="24"/>
          <w:szCs w:val="24"/>
          <w:lang w:val="es-ES" w:eastAsia="es-ES"/>
        </w:rPr>
        <w:t xml:space="preserve">en la parte </w:t>
      </w:r>
      <w:proofErr w:type="gramStart"/>
      <w:r w:rsidRPr="00E90BB3">
        <w:rPr>
          <w:rFonts w:ascii="Tahoma" w:eastAsia="Times New Roman" w:hAnsi="Tahoma" w:cs="Tahoma"/>
          <w:color w:val="000000" w:themeColor="text1"/>
          <w:sz w:val="24"/>
          <w:szCs w:val="24"/>
          <w:lang w:val="es-ES" w:eastAsia="es-ES"/>
        </w:rPr>
        <w:t>considerativa  del</w:t>
      </w:r>
      <w:proofErr w:type="gramEnd"/>
      <w:r w:rsidRPr="00E90BB3">
        <w:rPr>
          <w:rFonts w:ascii="Tahoma" w:eastAsia="Times New Roman" w:hAnsi="Tahoma" w:cs="Tahoma"/>
          <w:color w:val="000000" w:themeColor="text1"/>
          <w:sz w:val="24"/>
          <w:szCs w:val="24"/>
          <w:lang w:val="es-ES" w:eastAsia="es-ES"/>
        </w:rPr>
        <w:t xml:space="preserve"> presente proveído.</w:t>
      </w:r>
    </w:p>
    <w:p w:rsidR="00E90BB3" w:rsidRPr="00E90BB3" w:rsidRDefault="00E90BB3" w:rsidP="00E90BB3">
      <w:pPr>
        <w:spacing w:after="0" w:line="240" w:lineRule="auto"/>
        <w:jc w:val="both"/>
        <w:rPr>
          <w:rFonts w:ascii="Tahoma" w:eastAsia="Times New Roman" w:hAnsi="Tahoma" w:cs="Tahoma"/>
          <w:b/>
          <w:sz w:val="24"/>
          <w:szCs w:val="24"/>
          <w:lang w:val="es-ES" w:eastAsia="es-ES"/>
        </w:rPr>
      </w:pPr>
    </w:p>
    <w:p w:rsidR="00E90BB3" w:rsidRPr="00E90BB3" w:rsidRDefault="00E90BB3" w:rsidP="00E90BB3">
      <w:pPr>
        <w:spacing w:after="0" w:line="240" w:lineRule="auto"/>
        <w:jc w:val="both"/>
        <w:rPr>
          <w:rFonts w:ascii="Tahoma" w:eastAsia="Times New Roman" w:hAnsi="Tahoma" w:cs="Tahoma"/>
          <w:sz w:val="24"/>
          <w:szCs w:val="24"/>
          <w:lang w:val="es-ES" w:eastAsia="es-ES"/>
        </w:rPr>
      </w:pPr>
      <w:r w:rsidRPr="00E90BB3">
        <w:rPr>
          <w:rFonts w:ascii="Tahoma" w:eastAsia="Times New Roman" w:hAnsi="Tahoma" w:cs="Tahoma"/>
          <w:b/>
          <w:sz w:val="24"/>
          <w:szCs w:val="24"/>
          <w:lang w:val="es-ES" w:eastAsia="es-ES"/>
        </w:rPr>
        <w:t xml:space="preserve">ARTÍCULO TERCERO: -  NOTIFÍQUESE </w:t>
      </w:r>
      <w:r w:rsidRPr="00E90BB3">
        <w:rPr>
          <w:rFonts w:ascii="Tahoma" w:eastAsia="Times New Roman" w:hAnsi="Tahoma" w:cs="Tahoma"/>
          <w:sz w:val="24"/>
          <w:szCs w:val="24"/>
          <w:lang w:val="es-ES" w:eastAsia="es-ES"/>
        </w:rPr>
        <w:t>el contenido del presente acto administrativo al señor</w:t>
      </w:r>
      <w:r w:rsidRPr="00E90BB3">
        <w:rPr>
          <w:rFonts w:ascii="Tahoma" w:eastAsia="Times New Roman" w:hAnsi="Tahoma" w:cs="Tahoma"/>
          <w:sz w:val="24"/>
          <w:szCs w:val="24"/>
          <w:lang w:eastAsia="es-CO"/>
        </w:rPr>
        <w:t xml:space="preserve"> </w:t>
      </w:r>
      <w:r w:rsidRPr="00E90BB3">
        <w:rPr>
          <w:rFonts w:ascii="Tahoma" w:eastAsia="Times New Roman" w:hAnsi="Tahoma" w:cs="Tahoma"/>
          <w:b/>
          <w:sz w:val="24"/>
          <w:szCs w:val="24"/>
          <w:lang w:eastAsia="es-CO"/>
        </w:rPr>
        <w:t>ANTONIO JOSÉ PAEZ LINCE,</w:t>
      </w:r>
      <w:r w:rsidRPr="00E90BB3">
        <w:rPr>
          <w:rFonts w:ascii="Tahoma" w:eastAsia="Times New Roman" w:hAnsi="Tahoma" w:cs="Tahoma"/>
          <w:sz w:val="24"/>
          <w:szCs w:val="24"/>
          <w:lang w:eastAsia="es-CO"/>
        </w:rPr>
        <w:t xml:space="preserve"> identificado con cédula de ciudadanía número 1.096.034.178, en calidad de Apoderado, </w:t>
      </w:r>
      <w:r w:rsidRPr="00E90BB3">
        <w:rPr>
          <w:rFonts w:ascii="Tahoma" w:eastAsia="Times New Roman" w:hAnsi="Tahoma" w:cs="Tahoma"/>
          <w:sz w:val="24"/>
          <w:szCs w:val="24"/>
          <w:lang w:val="es-ES" w:eastAsia="es-ES"/>
        </w:rPr>
        <w:t>o a</w:t>
      </w:r>
      <w:r w:rsidRPr="00E90BB3">
        <w:rPr>
          <w:rFonts w:ascii="Tahoma" w:eastAsia="Times New Roman" w:hAnsi="Tahoma" w:cs="Tahoma"/>
          <w:color w:val="000000"/>
          <w:sz w:val="24"/>
          <w:szCs w:val="24"/>
          <w:lang w:val="es-ES" w:eastAsia="es-ES"/>
        </w:rPr>
        <w:t xml:space="preserve"> la persona debidamente autorizada por el interesado para notificarse</w:t>
      </w:r>
      <w:r w:rsidRPr="00E90BB3">
        <w:rPr>
          <w:rFonts w:ascii="Tahoma" w:eastAsia="Times New Roman" w:hAnsi="Tahoma" w:cs="Tahoma"/>
          <w:bCs/>
          <w:sz w:val="24"/>
          <w:szCs w:val="24"/>
          <w:lang w:val="es-MX" w:eastAsia="es-ES"/>
        </w:rPr>
        <w:t>,</w:t>
      </w:r>
      <w:r w:rsidRPr="00E90BB3">
        <w:rPr>
          <w:rFonts w:ascii="Tahoma" w:eastAsia="Times New Roman" w:hAnsi="Tahoma" w:cs="Tahoma"/>
          <w:b/>
          <w:bCs/>
          <w:sz w:val="24"/>
          <w:szCs w:val="24"/>
          <w:lang w:val="es-MX" w:eastAsia="es-ES"/>
        </w:rPr>
        <w:t xml:space="preserve"> </w:t>
      </w:r>
      <w:r w:rsidRPr="00E90BB3">
        <w:rPr>
          <w:rFonts w:ascii="Tahoma" w:eastAsia="Times New Roman" w:hAnsi="Tahoma" w:cs="Tahoma"/>
          <w:sz w:val="24"/>
          <w:szCs w:val="24"/>
          <w:lang w:val="es-MX" w:eastAsia="es-ES"/>
        </w:rPr>
        <w:t xml:space="preserve">de conformidad con lo preceptuado en </w:t>
      </w:r>
      <w:r w:rsidRPr="00E90BB3">
        <w:rPr>
          <w:rFonts w:ascii="Tahoma" w:eastAsia="Times New Roman" w:hAnsi="Tahoma" w:cs="Tahoma"/>
          <w:sz w:val="24"/>
          <w:szCs w:val="24"/>
          <w:lang w:val="es-ES" w:eastAsia="es-ES"/>
        </w:rPr>
        <w:t>la Ley 1437 de 2011.</w:t>
      </w:r>
    </w:p>
    <w:p w:rsidR="00E90BB3" w:rsidRPr="00E90BB3" w:rsidRDefault="00E90BB3" w:rsidP="00E90BB3">
      <w:pPr>
        <w:spacing w:after="0" w:line="240" w:lineRule="auto"/>
        <w:jc w:val="both"/>
        <w:rPr>
          <w:rFonts w:ascii="Tahoma" w:eastAsia="Times New Roman" w:hAnsi="Tahoma" w:cs="Tahoma"/>
          <w:sz w:val="24"/>
          <w:szCs w:val="24"/>
          <w:lang w:val="es-ES" w:eastAsia="es-ES"/>
        </w:rPr>
      </w:pPr>
    </w:p>
    <w:p w:rsidR="00E90BB3" w:rsidRPr="00E90BB3" w:rsidRDefault="00E90BB3" w:rsidP="00E90BB3">
      <w:pPr>
        <w:spacing w:after="0" w:line="240" w:lineRule="auto"/>
        <w:jc w:val="both"/>
        <w:rPr>
          <w:rFonts w:ascii="Tahoma" w:eastAsia="Calibri" w:hAnsi="Tahoma" w:cs="Tahoma"/>
          <w:b/>
          <w:bCs/>
          <w:sz w:val="24"/>
          <w:szCs w:val="24"/>
          <w:lang w:val="es-ES"/>
        </w:rPr>
      </w:pPr>
      <w:r w:rsidRPr="00E90BB3">
        <w:rPr>
          <w:rFonts w:ascii="Tahoma" w:eastAsia="Times New Roman" w:hAnsi="Tahoma" w:cs="Tahoma"/>
          <w:b/>
          <w:color w:val="000000" w:themeColor="text1"/>
          <w:sz w:val="24"/>
          <w:szCs w:val="24"/>
          <w:lang w:val="es-ES" w:eastAsia="es-ES"/>
        </w:rPr>
        <w:t>ARTÍCULO CUARTO: -</w:t>
      </w:r>
      <w:r w:rsidRPr="00E90BB3">
        <w:rPr>
          <w:rFonts w:ascii="Tahoma" w:eastAsia="Times New Roman" w:hAnsi="Tahoma" w:cs="Tahoma"/>
          <w:color w:val="000000" w:themeColor="text1"/>
          <w:sz w:val="24"/>
          <w:szCs w:val="24"/>
          <w:lang w:val="es-ES" w:eastAsia="es-ES"/>
        </w:rPr>
        <w:t xml:space="preserve"> </w:t>
      </w:r>
      <w:r w:rsidRPr="00E90BB3">
        <w:rPr>
          <w:rFonts w:ascii="Tahoma" w:eastAsia="Calibri" w:hAnsi="Tahoma" w:cs="Tahoma"/>
          <w:b/>
          <w:bCs/>
          <w:sz w:val="24"/>
          <w:szCs w:val="24"/>
          <w:lang w:val="es-ES"/>
        </w:rPr>
        <w:t xml:space="preserve">PUBLÍQUESE </w:t>
      </w:r>
      <w:r w:rsidRPr="00E90BB3">
        <w:rPr>
          <w:rFonts w:ascii="Tahoma" w:eastAsia="Calibri" w:hAnsi="Tahoma" w:cs="Tahoma"/>
          <w:bCs/>
          <w:sz w:val="24"/>
          <w:szCs w:val="24"/>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E90BB3">
        <w:rPr>
          <w:rFonts w:ascii="Tahoma" w:eastAsia="Calibri" w:hAnsi="Tahoma" w:cs="Tahoma"/>
          <w:b/>
          <w:bCs/>
          <w:sz w:val="24"/>
          <w:szCs w:val="24"/>
          <w:lang w:val="es-ES"/>
        </w:rPr>
        <w:t xml:space="preserve"> treinta y nueve mil novecientos once pesos ($39.911).</w:t>
      </w:r>
    </w:p>
    <w:p w:rsidR="00E90BB3" w:rsidRPr="00E90BB3" w:rsidRDefault="00E90BB3" w:rsidP="00E90BB3">
      <w:pPr>
        <w:spacing w:after="0" w:line="240" w:lineRule="auto"/>
        <w:jc w:val="both"/>
        <w:rPr>
          <w:rFonts w:ascii="Tahoma" w:eastAsia="Times New Roman" w:hAnsi="Tahoma" w:cs="Tahoma"/>
          <w:b/>
          <w:color w:val="000000" w:themeColor="text1"/>
          <w:sz w:val="24"/>
          <w:szCs w:val="24"/>
          <w:lang w:val="es-ES" w:eastAsia="es-ES"/>
        </w:rPr>
      </w:pPr>
    </w:p>
    <w:p w:rsidR="00E90BB3" w:rsidRPr="00E90BB3" w:rsidRDefault="00E90BB3" w:rsidP="00E90BB3">
      <w:pPr>
        <w:spacing w:after="0" w:line="240" w:lineRule="auto"/>
        <w:jc w:val="both"/>
        <w:rPr>
          <w:rFonts w:ascii="Tahoma" w:eastAsia="Times New Roman" w:hAnsi="Tahoma" w:cs="Tahoma"/>
          <w:b/>
          <w:bCs/>
          <w:color w:val="000000" w:themeColor="text1"/>
          <w:sz w:val="24"/>
          <w:szCs w:val="24"/>
          <w:lang w:val="es-ES" w:eastAsia="es-ES"/>
        </w:rPr>
      </w:pPr>
      <w:r w:rsidRPr="00E90BB3">
        <w:rPr>
          <w:rFonts w:ascii="Tahoma" w:eastAsia="Times New Roman" w:hAnsi="Tahoma" w:cs="Tahoma"/>
          <w:b/>
          <w:color w:val="000000" w:themeColor="text1"/>
          <w:sz w:val="24"/>
          <w:szCs w:val="24"/>
          <w:lang w:val="es-ES" w:eastAsia="es-ES"/>
        </w:rPr>
        <w:t xml:space="preserve">ARTÍCULO QUINTO: </w:t>
      </w:r>
      <w:r w:rsidRPr="00E90BB3">
        <w:rPr>
          <w:rFonts w:ascii="Tahoma" w:eastAsia="Times New Roman" w:hAnsi="Tahoma" w:cs="Tahoma"/>
          <w:b/>
          <w:bCs/>
          <w:color w:val="000000" w:themeColor="text1"/>
          <w:sz w:val="24"/>
          <w:szCs w:val="24"/>
          <w:lang w:val="es-ES" w:eastAsia="es-ES"/>
        </w:rPr>
        <w:t xml:space="preserve">- </w:t>
      </w:r>
      <w:r w:rsidRPr="00E90BB3">
        <w:rPr>
          <w:rFonts w:ascii="Tahoma" w:eastAsia="Times New Roman" w:hAnsi="Tahoma" w:cs="Tahoma"/>
          <w:color w:val="000000" w:themeColor="text1"/>
          <w:sz w:val="24"/>
          <w:szCs w:val="24"/>
          <w:lang w:val="es-ES" w:eastAsia="es-ES"/>
        </w:rPr>
        <w:t>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rsidR="00E90BB3" w:rsidRPr="00E90BB3" w:rsidRDefault="00E90BB3" w:rsidP="00E90BB3">
      <w:pPr>
        <w:spacing w:after="0" w:line="240" w:lineRule="auto"/>
        <w:jc w:val="both"/>
        <w:rPr>
          <w:rFonts w:ascii="Tahoma" w:eastAsia="Times New Roman" w:hAnsi="Tahoma" w:cs="Tahoma"/>
          <w:sz w:val="24"/>
          <w:szCs w:val="24"/>
          <w:lang w:val="es-ES" w:eastAsia="es-ES"/>
        </w:rPr>
      </w:pPr>
    </w:p>
    <w:p w:rsidR="00E90BB3" w:rsidRPr="00E90BB3" w:rsidRDefault="00E90BB3" w:rsidP="00E90BB3">
      <w:pPr>
        <w:spacing w:after="0" w:line="240" w:lineRule="auto"/>
        <w:jc w:val="both"/>
        <w:rPr>
          <w:rFonts w:ascii="Tahoma" w:eastAsia="Times New Roman" w:hAnsi="Tahoma" w:cs="Tahoma"/>
          <w:sz w:val="24"/>
          <w:szCs w:val="24"/>
          <w:lang w:eastAsia="es-CO"/>
        </w:rPr>
      </w:pPr>
      <w:r w:rsidRPr="00E90BB3">
        <w:rPr>
          <w:rFonts w:ascii="Tahoma" w:eastAsia="Times New Roman" w:hAnsi="Tahoma" w:cs="Tahoma"/>
          <w:b/>
          <w:bCs/>
          <w:sz w:val="24"/>
          <w:szCs w:val="24"/>
          <w:lang w:eastAsia="es-CO"/>
        </w:rPr>
        <w:t>ARTÍCULO SEXTO:</w:t>
      </w:r>
      <w:r w:rsidRPr="00E90BB3">
        <w:rPr>
          <w:rFonts w:ascii="Tahoma" w:eastAsia="Times New Roman" w:hAnsi="Tahoma" w:cs="Tahoma"/>
          <w:sz w:val="24"/>
          <w:szCs w:val="24"/>
          <w:lang w:eastAsia="es-CO"/>
        </w:rPr>
        <w:t xml:space="preserve"> - La presente Resolución rige a partir de la fecha de ejecutoria, de conformidad con el artículo 87 del Código de Procedimiento </w:t>
      </w:r>
      <w:r w:rsidRPr="00E90BB3">
        <w:rPr>
          <w:rFonts w:ascii="Tahoma" w:eastAsia="Times New Roman" w:hAnsi="Tahoma" w:cs="Tahoma"/>
          <w:sz w:val="24"/>
          <w:szCs w:val="24"/>
          <w:lang w:eastAsia="es-CO"/>
        </w:rPr>
        <w:t>Administrativo y</w:t>
      </w:r>
      <w:r w:rsidRPr="00E90BB3">
        <w:rPr>
          <w:rFonts w:ascii="Tahoma" w:eastAsia="Times New Roman" w:hAnsi="Tahoma" w:cs="Tahoma"/>
          <w:sz w:val="24"/>
          <w:szCs w:val="24"/>
          <w:lang w:eastAsia="es-CO"/>
        </w:rPr>
        <w:t xml:space="preserve"> de lo Contencioso Administrativo Ley 1437 de 2011.</w:t>
      </w:r>
    </w:p>
    <w:p w:rsidR="00E90BB3" w:rsidRPr="00E90BB3" w:rsidRDefault="00E90BB3" w:rsidP="00E90BB3">
      <w:pPr>
        <w:spacing w:after="0" w:line="240" w:lineRule="auto"/>
        <w:jc w:val="both"/>
        <w:rPr>
          <w:rFonts w:ascii="Tahoma" w:eastAsia="Times New Roman" w:hAnsi="Tahoma" w:cs="Tahoma"/>
          <w:sz w:val="24"/>
          <w:szCs w:val="24"/>
          <w:lang w:eastAsia="es-ES"/>
        </w:rPr>
      </w:pPr>
    </w:p>
    <w:p w:rsidR="00E90BB3" w:rsidRPr="00E90BB3" w:rsidRDefault="00E90BB3" w:rsidP="00E90BB3">
      <w:pPr>
        <w:spacing w:after="0" w:line="240" w:lineRule="auto"/>
        <w:jc w:val="both"/>
        <w:rPr>
          <w:rFonts w:ascii="Tahoma" w:eastAsia="Times New Roman" w:hAnsi="Tahoma" w:cs="Tahoma"/>
          <w:sz w:val="24"/>
          <w:szCs w:val="24"/>
          <w:lang w:val="es-ES" w:eastAsia="es-ES"/>
        </w:rPr>
      </w:pPr>
      <w:r w:rsidRPr="00E90BB3">
        <w:rPr>
          <w:rFonts w:ascii="Tahoma" w:eastAsia="Times New Roman" w:hAnsi="Tahoma" w:cs="Tahoma"/>
          <w:sz w:val="24"/>
          <w:szCs w:val="24"/>
          <w:lang w:val="es-ES_tradnl" w:eastAsia="es-ES"/>
        </w:rPr>
        <w:t>Dada en Armenia, Quindío a los 22 DÍAS DEL MES DE MAYO DE 2020.</w:t>
      </w:r>
    </w:p>
    <w:p w:rsidR="00E90BB3" w:rsidRPr="00E90BB3" w:rsidRDefault="00E90BB3" w:rsidP="00E90BB3">
      <w:pPr>
        <w:spacing w:after="0" w:line="240" w:lineRule="auto"/>
        <w:rPr>
          <w:rFonts w:ascii="Tahoma" w:eastAsia="Times New Roman" w:hAnsi="Tahoma" w:cs="Tahoma"/>
          <w:b/>
          <w:sz w:val="24"/>
          <w:szCs w:val="24"/>
          <w:lang w:val="es-ES" w:eastAsia="es-ES"/>
        </w:rPr>
      </w:pPr>
    </w:p>
    <w:p w:rsidR="00E90BB3" w:rsidRPr="00E90BB3" w:rsidRDefault="00E90BB3" w:rsidP="00E90BB3">
      <w:pPr>
        <w:spacing w:after="0" w:line="240" w:lineRule="auto"/>
        <w:ind w:left="-180"/>
        <w:jc w:val="center"/>
        <w:rPr>
          <w:rFonts w:ascii="Tahoma" w:eastAsia="Times New Roman" w:hAnsi="Tahoma" w:cs="Tahoma"/>
          <w:b/>
          <w:sz w:val="24"/>
          <w:szCs w:val="24"/>
          <w:lang w:val="es-ES_tradnl" w:eastAsia="es-ES"/>
        </w:rPr>
      </w:pPr>
    </w:p>
    <w:p w:rsidR="00E90BB3" w:rsidRPr="00E90BB3" w:rsidRDefault="00E90BB3" w:rsidP="00E90BB3">
      <w:pPr>
        <w:spacing w:after="0" w:line="240" w:lineRule="auto"/>
        <w:ind w:left="-180"/>
        <w:jc w:val="center"/>
        <w:rPr>
          <w:rFonts w:ascii="Tahoma" w:eastAsia="Times New Roman" w:hAnsi="Tahoma" w:cs="Tahoma"/>
          <w:b/>
          <w:sz w:val="24"/>
          <w:szCs w:val="24"/>
          <w:lang w:val="es-ES" w:eastAsia="es-ES"/>
        </w:rPr>
      </w:pPr>
      <w:r w:rsidRPr="00E90BB3">
        <w:rPr>
          <w:rFonts w:ascii="Tahoma" w:eastAsia="Times New Roman" w:hAnsi="Tahoma" w:cs="Tahoma"/>
          <w:b/>
          <w:sz w:val="24"/>
          <w:szCs w:val="24"/>
          <w:lang w:val="es-ES_tradnl" w:eastAsia="es-ES"/>
        </w:rPr>
        <w:lastRenderedPageBreak/>
        <w:t>NOTÍFIQUESE, PUBLÍQUESE Y CÚMPLASE</w:t>
      </w:r>
    </w:p>
    <w:p w:rsidR="00E90BB3" w:rsidRPr="00E90BB3" w:rsidRDefault="00E90BB3" w:rsidP="00E90BB3">
      <w:pPr>
        <w:spacing w:after="0" w:line="240" w:lineRule="auto"/>
        <w:rPr>
          <w:rFonts w:ascii="Tahoma" w:eastAsia="Times New Roman" w:hAnsi="Tahoma" w:cs="Tahoma"/>
          <w:b/>
          <w:sz w:val="24"/>
          <w:szCs w:val="24"/>
          <w:lang w:val="es-ES_tradnl" w:eastAsia="es-ES"/>
        </w:rPr>
      </w:pPr>
    </w:p>
    <w:p w:rsidR="00E90BB3" w:rsidRPr="00E90BB3" w:rsidRDefault="00E90BB3" w:rsidP="00E90BB3">
      <w:pPr>
        <w:spacing w:after="0" w:line="240" w:lineRule="auto"/>
        <w:rPr>
          <w:rFonts w:ascii="Tahoma" w:eastAsia="Times New Roman" w:hAnsi="Tahoma" w:cs="Tahoma"/>
          <w:b/>
          <w:sz w:val="24"/>
          <w:szCs w:val="24"/>
          <w:lang w:val="es-ES_tradnl" w:eastAsia="es-ES"/>
        </w:rPr>
      </w:pPr>
    </w:p>
    <w:p w:rsidR="00E90BB3" w:rsidRPr="00E90BB3" w:rsidRDefault="00E90BB3" w:rsidP="00E90BB3">
      <w:pPr>
        <w:spacing w:after="0" w:line="240" w:lineRule="auto"/>
        <w:jc w:val="center"/>
        <w:rPr>
          <w:rFonts w:ascii="Tahoma" w:eastAsia="Calibri" w:hAnsi="Tahoma" w:cs="Tahoma"/>
          <w:b/>
          <w:sz w:val="24"/>
          <w:szCs w:val="24"/>
        </w:rPr>
      </w:pPr>
    </w:p>
    <w:p w:rsidR="00E90BB3" w:rsidRPr="00E90BB3" w:rsidRDefault="00E90BB3" w:rsidP="00E90BB3">
      <w:pPr>
        <w:spacing w:after="0" w:line="240" w:lineRule="auto"/>
        <w:jc w:val="center"/>
        <w:rPr>
          <w:rFonts w:ascii="Tahoma" w:eastAsia="Calibri" w:hAnsi="Tahoma" w:cs="Tahoma"/>
          <w:b/>
          <w:sz w:val="24"/>
          <w:szCs w:val="24"/>
        </w:rPr>
      </w:pPr>
    </w:p>
    <w:p w:rsidR="00E90BB3" w:rsidRPr="00E90BB3" w:rsidRDefault="00E90BB3" w:rsidP="00E90BB3">
      <w:pPr>
        <w:spacing w:after="0" w:line="240" w:lineRule="auto"/>
        <w:jc w:val="center"/>
        <w:rPr>
          <w:rFonts w:ascii="Tahoma" w:eastAsia="Calibri" w:hAnsi="Tahoma" w:cs="Tahoma"/>
          <w:b/>
          <w:sz w:val="24"/>
          <w:szCs w:val="24"/>
        </w:rPr>
      </w:pPr>
      <w:r w:rsidRPr="00E90BB3">
        <w:rPr>
          <w:rFonts w:ascii="Tahoma" w:eastAsia="Calibri" w:hAnsi="Tahoma" w:cs="Tahoma"/>
          <w:b/>
          <w:sz w:val="24"/>
          <w:szCs w:val="24"/>
        </w:rPr>
        <w:t>CARLOS ARIEL TRUKE OSPINA</w:t>
      </w:r>
    </w:p>
    <w:p w:rsidR="00E90BB3" w:rsidRPr="00E90BB3" w:rsidRDefault="00E90BB3" w:rsidP="00E90BB3">
      <w:pPr>
        <w:spacing w:after="0" w:line="240" w:lineRule="auto"/>
        <w:jc w:val="center"/>
        <w:rPr>
          <w:rFonts w:ascii="Tahoma" w:eastAsia="Calibri" w:hAnsi="Tahoma" w:cs="Tahoma"/>
          <w:sz w:val="24"/>
          <w:szCs w:val="24"/>
        </w:rPr>
      </w:pPr>
      <w:r w:rsidRPr="00E90BB3">
        <w:rPr>
          <w:rFonts w:ascii="Tahoma" w:eastAsia="Calibri" w:hAnsi="Tahoma" w:cs="Tahoma"/>
          <w:sz w:val="24"/>
          <w:szCs w:val="24"/>
        </w:rPr>
        <w:t xml:space="preserve">Subdirector de Regulación y Control Ambiental </w:t>
      </w:r>
    </w:p>
    <w:p w:rsidR="00E90BB3" w:rsidRPr="00E90BB3" w:rsidRDefault="00E90BB3" w:rsidP="00E90BB3">
      <w:pPr>
        <w:spacing w:after="0" w:line="240" w:lineRule="auto"/>
        <w:rPr>
          <w:rFonts w:ascii="Tahoma" w:eastAsia="Calibri" w:hAnsi="Tahoma" w:cs="Tahoma"/>
          <w:sz w:val="24"/>
          <w:szCs w:val="24"/>
        </w:rPr>
      </w:pPr>
    </w:p>
    <w:p w:rsidR="00E90BB3" w:rsidRPr="00E90BB3" w:rsidRDefault="00E90BB3" w:rsidP="00E90BB3">
      <w:pPr>
        <w:tabs>
          <w:tab w:val="center" w:pos="4419"/>
          <w:tab w:val="right" w:pos="8838"/>
        </w:tabs>
        <w:spacing w:after="0" w:line="240" w:lineRule="auto"/>
        <w:jc w:val="center"/>
        <w:rPr>
          <w:rFonts w:ascii="Tahoma" w:hAnsi="Tahoma" w:cs="Tahoma"/>
          <w:b/>
          <w:sz w:val="24"/>
          <w:szCs w:val="24"/>
        </w:rPr>
      </w:pPr>
      <w:r w:rsidRPr="00E90BB3">
        <w:rPr>
          <w:rFonts w:ascii="Tahoma" w:hAnsi="Tahoma" w:cs="Tahoma"/>
          <w:b/>
          <w:sz w:val="24"/>
          <w:szCs w:val="24"/>
        </w:rPr>
        <w:t xml:space="preserve">RESOLUCIÓN NÚMERO 863 </w:t>
      </w:r>
      <w:r w:rsidRPr="00E90BB3">
        <w:rPr>
          <w:rFonts w:ascii="Tahoma" w:eastAsia="Times New Roman" w:hAnsi="Tahoma" w:cs="Tahoma"/>
          <w:b/>
          <w:bCs/>
          <w:sz w:val="24"/>
          <w:szCs w:val="24"/>
          <w:lang w:val="es-ES" w:eastAsia="es-ES"/>
        </w:rPr>
        <w:t xml:space="preserve">DEL </w:t>
      </w:r>
      <w:r w:rsidRPr="00E90BB3">
        <w:rPr>
          <w:rFonts w:ascii="Tahoma" w:hAnsi="Tahoma" w:cs="Tahoma"/>
          <w:b/>
          <w:sz w:val="24"/>
          <w:szCs w:val="24"/>
        </w:rPr>
        <w:t>22 DE MAYO DE 2020</w:t>
      </w:r>
    </w:p>
    <w:p w:rsidR="00E90BB3" w:rsidRPr="00E90BB3" w:rsidRDefault="00E90BB3" w:rsidP="00E90BB3">
      <w:pPr>
        <w:spacing w:after="0" w:line="240" w:lineRule="auto"/>
        <w:jc w:val="center"/>
        <w:rPr>
          <w:rFonts w:ascii="Tahoma" w:hAnsi="Tahoma" w:cs="Tahoma"/>
          <w:b/>
          <w:i/>
          <w:sz w:val="24"/>
          <w:szCs w:val="24"/>
        </w:rPr>
      </w:pPr>
      <w:r w:rsidRPr="00E90BB3">
        <w:rPr>
          <w:rFonts w:ascii="Tahoma" w:hAnsi="Tahoma" w:cs="Tahoma"/>
          <w:b/>
          <w:i/>
          <w:sz w:val="24"/>
          <w:szCs w:val="24"/>
          <w:lang w:eastAsia="es-CO"/>
        </w:rPr>
        <w:t>“</w:t>
      </w:r>
      <w:r w:rsidRPr="00E90BB3">
        <w:rPr>
          <w:rFonts w:ascii="Tahoma" w:hAnsi="Tahoma" w:cs="Tahoma"/>
          <w:b/>
          <w:i/>
          <w:sz w:val="24"/>
          <w:szCs w:val="24"/>
        </w:rPr>
        <w:t>POR MEDIO DE LA CUAL SE ORDENA UN DESISTIMIENTO Y ARCHIVO DE LA SOLICITUD DE CONCESIÓN DE AGUAS SUPERFICIALES PRESENTADA POR LA SEÑORA JUANA MARULANDA SUAREZ- EXPEDIENTE ADMINISTRATIVO 12268-19”</w:t>
      </w:r>
    </w:p>
    <w:p w:rsidR="00E90BB3" w:rsidRPr="00E90BB3" w:rsidRDefault="00E90BB3" w:rsidP="00E90BB3">
      <w:pPr>
        <w:spacing w:after="0" w:line="240" w:lineRule="auto"/>
        <w:rPr>
          <w:rFonts w:ascii="Tahoma" w:eastAsia="Calibri" w:hAnsi="Tahoma" w:cs="Tahoma"/>
          <w:sz w:val="24"/>
          <w:szCs w:val="24"/>
        </w:rPr>
      </w:pPr>
    </w:p>
    <w:p w:rsidR="00E90BB3" w:rsidRPr="00E90BB3" w:rsidRDefault="00E90BB3" w:rsidP="00E90BB3">
      <w:pPr>
        <w:jc w:val="center"/>
        <w:rPr>
          <w:rFonts w:ascii="Tahoma" w:eastAsia="Times New Roman" w:hAnsi="Tahoma" w:cs="Tahoma"/>
          <w:b/>
          <w:color w:val="000000"/>
          <w:sz w:val="24"/>
          <w:szCs w:val="24"/>
          <w:lang w:val="es-ES" w:eastAsia="es-ES"/>
        </w:rPr>
      </w:pPr>
      <w:r w:rsidRPr="00E90BB3">
        <w:rPr>
          <w:rFonts w:ascii="Tahoma" w:eastAsia="Times New Roman" w:hAnsi="Tahoma" w:cs="Tahoma"/>
          <w:b/>
          <w:color w:val="000000"/>
          <w:sz w:val="24"/>
          <w:szCs w:val="24"/>
          <w:lang w:val="es-ES" w:eastAsia="es-ES"/>
        </w:rPr>
        <w:t>RESUELVE</w:t>
      </w:r>
    </w:p>
    <w:p w:rsidR="00E90BB3" w:rsidRPr="00E90BB3" w:rsidRDefault="00E90BB3" w:rsidP="00E90BB3">
      <w:pPr>
        <w:spacing w:after="0" w:line="240" w:lineRule="auto"/>
        <w:jc w:val="both"/>
        <w:rPr>
          <w:rFonts w:ascii="Tahoma" w:eastAsia="Times New Roman" w:hAnsi="Tahoma" w:cs="Tahoma"/>
          <w:b/>
          <w:color w:val="000000" w:themeColor="text1"/>
          <w:sz w:val="24"/>
          <w:szCs w:val="24"/>
          <w:lang w:val="es-ES" w:eastAsia="es-ES"/>
        </w:rPr>
      </w:pPr>
      <w:r w:rsidRPr="00E90BB3">
        <w:rPr>
          <w:rFonts w:ascii="Tahoma" w:eastAsia="Times New Roman" w:hAnsi="Tahoma" w:cs="Tahoma"/>
          <w:b/>
          <w:color w:val="000000" w:themeColor="text1"/>
          <w:sz w:val="24"/>
          <w:szCs w:val="24"/>
          <w:lang w:val="es-ES" w:eastAsia="es-ES"/>
        </w:rPr>
        <w:t>ARTÍCULO PRIMERO</w:t>
      </w:r>
      <w:r w:rsidRPr="00E90BB3">
        <w:rPr>
          <w:rFonts w:ascii="Tahoma" w:eastAsia="Times New Roman" w:hAnsi="Tahoma" w:cs="Tahoma"/>
          <w:color w:val="000000" w:themeColor="text1"/>
          <w:sz w:val="24"/>
          <w:szCs w:val="24"/>
          <w:lang w:val="es-ES" w:eastAsia="es-ES"/>
        </w:rPr>
        <w:t xml:space="preserve">: - </w:t>
      </w:r>
      <w:r w:rsidRPr="00E90BB3">
        <w:rPr>
          <w:rFonts w:ascii="Tahoma" w:eastAsia="Times New Roman" w:hAnsi="Tahoma" w:cs="Tahoma"/>
          <w:b/>
          <w:color w:val="000000" w:themeColor="text1"/>
          <w:sz w:val="24"/>
          <w:szCs w:val="24"/>
          <w:lang w:val="es-ES" w:eastAsia="es-ES"/>
        </w:rPr>
        <w:t>DESISTIR</w:t>
      </w:r>
      <w:r w:rsidRPr="00E90BB3">
        <w:rPr>
          <w:rFonts w:ascii="Tahoma" w:eastAsia="Times New Roman" w:hAnsi="Tahoma" w:cs="Tahoma"/>
          <w:color w:val="000000" w:themeColor="text1"/>
          <w:sz w:val="24"/>
          <w:szCs w:val="24"/>
          <w:lang w:val="es-ES" w:eastAsia="es-ES"/>
        </w:rPr>
        <w:t xml:space="preserve"> por parte de la</w:t>
      </w:r>
      <w:r w:rsidRPr="00E90BB3">
        <w:rPr>
          <w:rFonts w:ascii="Tahoma" w:eastAsia="Times New Roman" w:hAnsi="Tahoma" w:cs="Tahoma"/>
          <w:sz w:val="24"/>
          <w:szCs w:val="24"/>
          <w:lang w:eastAsia="es-CO"/>
        </w:rPr>
        <w:t xml:space="preserve"> </w:t>
      </w:r>
      <w:r w:rsidRPr="00E90BB3">
        <w:rPr>
          <w:rFonts w:ascii="Tahoma" w:eastAsia="Times New Roman" w:hAnsi="Tahoma" w:cs="Tahoma"/>
          <w:b/>
          <w:sz w:val="24"/>
          <w:szCs w:val="24"/>
          <w:lang w:eastAsia="es-CO"/>
        </w:rPr>
        <w:t>CORPORACIÓN AUTÓNOMA REGIONAL DEL QUINDÍO – CRQ,</w:t>
      </w:r>
      <w:r w:rsidRPr="00E90BB3">
        <w:rPr>
          <w:rFonts w:ascii="Tahoma" w:eastAsia="Times New Roman" w:hAnsi="Tahoma" w:cs="Tahoma"/>
          <w:color w:val="000000" w:themeColor="text1"/>
          <w:sz w:val="24"/>
          <w:szCs w:val="24"/>
          <w:lang w:val="es-ES" w:eastAsia="es-ES"/>
        </w:rPr>
        <w:t xml:space="preserve"> la solicitud de </w:t>
      </w:r>
      <w:r w:rsidRPr="00E90BB3">
        <w:rPr>
          <w:rFonts w:ascii="Tahoma" w:eastAsia="Times New Roman" w:hAnsi="Tahoma" w:cs="Tahoma"/>
          <w:b/>
          <w:color w:val="000000" w:themeColor="text1"/>
          <w:sz w:val="24"/>
          <w:szCs w:val="24"/>
          <w:lang w:val="es-ES" w:eastAsia="es-ES"/>
        </w:rPr>
        <w:t xml:space="preserve">CONCESIÓN DE AGUAS SUPERFICIALES, </w:t>
      </w:r>
      <w:r w:rsidRPr="00E90BB3">
        <w:rPr>
          <w:rFonts w:ascii="Tahoma" w:eastAsia="Times New Roman" w:hAnsi="Tahoma" w:cs="Tahoma"/>
          <w:color w:val="000000" w:themeColor="text1"/>
          <w:sz w:val="24"/>
          <w:szCs w:val="24"/>
          <w:lang w:val="es-ES" w:eastAsia="es-ES"/>
        </w:rPr>
        <w:t>para</w:t>
      </w:r>
      <w:r w:rsidRPr="00E90BB3">
        <w:rPr>
          <w:rFonts w:ascii="Tahoma" w:eastAsia="Times New Roman" w:hAnsi="Tahoma" w:cs="Tahoma"/>
          <w:b/>
          <w:color w:val="000000" w:themeColor="text1"/>
          <w:sz w:val="24"/>
          <w:szCs w:val="24"/>
          <w:lang w:val="es-ES" w:eastAsia="es-ES"/>
        </w:rPr>
        <w:t xml:space="preserve"> uso pecuario</w:t>
      </w:r>
      <w:r w:rsidRPr="00E90BB3">
        <w:rPr>
          <w:rFonts w:ascii="Tahoma" w:eastAsia="Times New Roman" w:hAnsi="Tahoma" w:cs="Tahoma"/>
          <w:color w:val="000000" w:themeColor="text1"/>
          <w:sz w:val="24"/>
          <w:szCs w:val="24"/>
          <w:lang w:val="es-ES" w:eastAsia="es-ES"/>
        </w:rPr>
        <w:t>,</w:t>
      </w:r>
      <w:r w:rsidRPr="00E90BB3">
        <w:rPr>
          <w:rFonts w:ascii="Tahoma" w:eastAsia="Times New Roman" w:hAnsi="Tahoma" w:cs="Tahoma"/>
          <w:b/>
          <w:color w:val="000000" w:themeColor="text1"/>
          <w:sz w:val="24"/>
          <w:szCs w:val="24"/>
          <w:lang w:val="es-ES" w:eastAsia="es-ES"/>
        </w:rPr>
        <w:t xml:space="preserve"> </w:t>
      </w:r>
      <w:r w:rsidRPr="00E90BB3">
        <w:rPr>
          <w:rFonts w:ascii="Tahoma" w:eastAsia="Times New Roman" w:hAnsi="Tahoma" w:cs="Tahoma"/>
          <w:color w:val="000000" w:themeColor="text1"/>
          <w:sz w:val="24"/>
          <w:szCs w:val="24"/>
          <w:lang w:val="es-ES" w:eastAsia="es-ES"/>
        </w:rPr>
        <w:t xml:space="preserve">presentada por </w:t>
      </w:r>
      <w:r w:rsidRPr="00E90BB3">
        <w:rPr>
          <w:rFonts w:ascii="Tahoma" w:eastAsia="Times New Roman" w:hAnsi="Tahoma" w:cs="Tahoma"/>
          <w:sz w:val="24"/>
          <w:szCs w:val="24"/>
          <w:lang w:eastAsia="es-CO"/>
        </w:rPr>
        <w:t xml:space="preserve">la señora </w:t>
      </w:r>
      <w:r w:rsidRPr="00E90BB3">
        <w:rPr>
          <w:rFonts w:ascii="Tahoma" w:eastAsia="Times New Roman" w:hAnsi="Tahoma" w:cs="Tahoma"/>
          <w:b/>
          <w:sz w:val="24"/>
          <w:szCs w:val="24"/>
          <w:lang w:val="es-ES"/>
        </w:rPr>
        <w:t>JUANA MARULANDA SUAREZ</w:t>
      </w:r>
      <w:r w:rsidRPr="00E90BB3">
        <w:rPr>
          <w:rFonts w:ascii="Tahoma" w:eastAsia="Times New Roman" w:hAnsi="Tahoma" w:cs="Tahoma"/>
          <w:sz w:val="24"/>
          <w:szCs w:val="24"/>
          <w:lang w:eastAsia="es-CO"/>
        </w:rPr>
        <w:t xml:space="preserve">, identificada con cédula de ciudadanía número 35.458.357, expedida en la ciudad de Bogotá D.C., en beneficio del </w:t>
      </w:r>
      <w:r w:rsidRPr="00E90BB3">
        <w:rPr>
          <w:rFonts w:ascii="Tahoma" w:eastAsia="Times New Roman" w:hAnsi="Tahoma" w:cs="Tahoma"/>
          <w:sz w:val="24"/>
          <w:szCs w:val="24"/>
          <w:lang w:val="es-ES"/>
        </w:rPr>
        <w:t xml:space="preserve">predio denominado </w:t>
      </w:r>
      <w:r w:rsidRPr="00E90BB3">
        <w:rPr>
          <w:rFonts w:ascii="Tahoma" w:eastAsia="Times New Roman" w:hAnsi="Tahoma" w:cs="Tahoma"/>
          <w:b/>
          <w:sz w:val="24"/>
          <w:szCs w:val="24"/>
          <w:lang w:eastAsia="es-CO"/>
        </w:rPr>
        <w:t>1) LA CASA</w:t>
      </w:r>
      <w:r w:rsidRPr="00E90BB3">
        <w:rPr>
          <w:rFonts w:ascii="Tahoma" w:eastAsia="Times New Roman" w:hAnsi="Tahoma" w:cs="Tahoma"/>
          <w:sz w:val="24"/>
          <w:szCs w:val="24"/>
          <w:lang w:eastAsia="es-CO"/>
        </w:rPr>
        <w:t xml:space="preserve">, ubicado en la vereda </w:t>
      </w:r>
      <w:r w:rsidRPr="00E90BB3">
        <w:rPr>
          <w:rFonts w:ascii="Tahoma" w:eastAsia="Times New Roman" w:hAnsi="Tahoma" w:cs="Tahoma"/>
          <w:b/>
          <w:sz w:val="24"/>
          <w:szCs w:val="24"/>
          <w:lang w:eastAsia="es-CO"/>
        </w:rPr>
        <w:t>MARAVELEZ</w:t>
      </w:r>
      <w:r w:rsidRPr="00E90BB3">
        <w:rPr>
          <w:rFonts w:ascii="Tahoma" w:eastAsia="Times New Roman" w:hAnsi="Tahoma" w:cs="Tahoma"/>
          <w:sz w:val="24"/>
          <w:szCs w:val="24"/>
          <w:lang w:eastAsia="es-CO"/>
        </w:rPr>
        <w:t xml:space="preserve">, jurisdicción del municipio de </w:t>
      </w:r>
      <w:r w:rsidRPr="00E90BB3">
        <w:rPr>
          <w:rFonts w:ascii="Tahoma" w:eastAsia="Times New Roman" w:hAnsi="Tahoma" w:cs="Tahoma"/>
          <w:b/>
          <w:sz w:val="24"/>
          <w:szCs w:val="24"/>
          <w:lang w:eastAsia="es-CO"/>
        </w:rPr>
        <w:t>LA TEBAIDA</w:t>
      </w:r>
      <w:r w:rsidRPr="00E90BB3">
        <w:rPr>
          <w:rFonts w:ascii="Tahoma" w:eastAsia="Times New Roman" w:hAnsi="Tahoma" w:cs="Tahoma"/>
          <w:sz w:val="24"/>
          <w:szCs w:val="24"/>
          <w:lang w:eastAsia="es-CO"/>
        </w:rPr>
        <w:t xml:space="preserve">, identificado con folio de matrícula inmobiliaria número </w:t>
      </w:r>
      <w:r w:rsidRPr="00E90BB3">
        <w:rPr>
          <w:rFonts w:ascii="Tahoma" w:eastAsia="Times New Roman" w:hAnsi="Tahoma" w:cs="Tahoma"/>
          <w:b/>
          <w:sz w:val="24"/>
          <w:szCs w:val="24"/>
          <w:lang w:eastAsia="es-CO"/>
        </w:rPr>
        <w:t>280-76617</w:t>
      </w:r>
      <w:r w:rsidRPr="00E90BB3">
        <w:rPr>
          <w:rStyle w:val="a0"/>
          <w:rFonts w:ascii="Tahoma" w:hAnsi="Tahoma" w:cs="Tahoma"/>
          <w:b/>
          <w:color w:val="000000" w:themeColor="text1"/>
          <w:sz w:val="24"/>
          <w:szCs w:val="24"/>
        </w:rPr>
        <w:t xml:space="preserve">, </w:t>
      </w:r>
      <w:r w:rsidRPr="00E90BB3">
        <w:rPr>
          <w:rStyle w:val="a0"/>
          <w:rFonts w:ascii="Tahoma" w:hAnsi="Tahoma" w:cs="Tahoma"/>
          <w:color w:val="000000" w:themeColor="text1"/>
          <w:sz w:val="24"/>
          <w:szCs w:val="24"/>
        </w:rPr>
        <w:t>sin perjuicio que la respectiva solicitud pueda ser nuevamente presentada con el lleno de los requisitos legales, de conformidad</w:t>
      </w:r>
      <w:r w:rsidRPr="00E90BB3">
        <w:rPr>
          <w:rFonts w:ascii="Tahoma" w:hAnsi="Tahoma" w:cs="Tahoma"/>
          <w:sz w:val="24"/>
          <w:szCs w:val="24"/>
        </w:rPr>
        <w:t xml:space="preserve"> con </w:t>
      </w:r>
      <w:r w:rsidRPr="00E90BB3">
        <w:rPr>
          <w:rFonts w:ascii="Tahoma" w:hAnsi="Tahoma" w:cs="Tahoma"/>
          <w:sz w:val="24"/>
          <w:szCs w:val="24"/>
        </w:rPr>
        <w:lastRenderedPageBreak/>
        <w:t>las consideraciones expuestas en el presente acto administrativo.</w:t>
      </w:r>
      <w:r w:rsidRPr="00E90BB3">
        <w:rPr>
          <w:rFonts w:ascii="Tahoma" w:hAnsi="Tahoma" w:cs="Tahoma"/>
          <w:b/>
          <w:sz w:val="24"/>
          <w:szCs w:val="24"/>
        </w:rPr>
        <w:t xml:space="preserve"> </w:t>
      </w:r>
    </w:p>
    <w:p w:rsidR="00E90BB3" w:rsidRPr="00E90BB3" w:rsidRDefault="00E90BB3" w:rsidP="00E90BB3">
      <w:pPr>
        <w:spacing w:after="0" w:line="240" w:lineRule="auto"/>
        <w:jc w:val="both"/>
        <w:rPr>
          <w:rFonts w:ascii="Tahoma" w:eastAsia="Times New Roman" w:hAnsi="Tahoma" w:cs="Tahoma"/>
          <w:b/>
          <w:color w:val="000000" w:themeColor="text1"/>
          <w:sz w:val="24"/>
          <w:szCs w:val="24"/>
          <w:lang w:val="es-ES" w:eastAsia="es-ES"/>
        </w:rPr>
      </w:pPr>
    </w:p>
    <w:p w:rsidR="00E90BB3" w:rsidRPr="00E90BB3" w:rsidRDefault="00E90BB3" w:rsidP="00E90BB3">
      <w:pPr>
        <w:spacing w:after="0" w:line="240" w:lineRule="auto"/>
        <w:jc w:val="both"/>
        <w:rPr>
          <w:rFonts w:ascii="Tahoma" w:eastAsia="Times New Roman" w:hAnsi="Tahoma" w:cs="Tahoma"/>
          <w:b/>
          <w:sz w:val="24"/>
          <w:szCs w:val="24"/>
          <w:lang w:val="es-ES" w:eastAsia="es-ES"/>
        </w:rPr>
      </w:pPr>
      <w:r w:rsidRPr="00E90BB3">
        <w:rPr>
          <w:rFonts w:ascii="Tahoma" w:eastAsia="Times New Roman" w:hAnsi="Tahoma" w:cs="Tahoma"/>
          <w:b/>
          <w:color w:val="000000" w:themeColor="text1"/>
          <w:sz w:val="24"/>
          <w:szCs w:val="24"/>
          <w:lang w:val="es-ES" w:eastAsia="es-ES"/>
        </w:rPr>
        <w:t>ARTÍCULO SEGUNDO:</w:t>
      </w:r>
      <w:r w:rsidRPr="00E90BB3">
        <w:rPr>
          <w:rFonts w:ascii="Tahoma" w:eastAsia="Times New Roman" w:hAnsi="Tahoma" w:cs="Tahoma"/>
          <w:color w:val="000000" w:themeColor="text1"/>
          <w:sz w:val="24"/>
          <w:szCs w:val="24"/>
          <w:lang w:val="es-ES" w:eastAsia="es-ES"/>
        </w:rPr>
        <w:t xml:space="preserve"> - Como consecuencia de lo anterior,</w:t>
      </w:r>
      <w:r w:rsidRPr="00E90BB3">
        <w:rPr>
          <w:rFonts w:ascii="Tahoma" w:eastAsia="Times New Roman" w:hAnsi="Tahoma" w:cs="Tahoma"/>
          <w:b/>
          <w:color w:val="000000" w:themeColor="text1"/>
          <w:sz w:val="24"/>
          <w:szCs w:val="24"/>
          <w:lang w:val="es-ES" w:eastAsia="es-ES"/>
        </w:rPr>
        <w:t xml:space="preserve"> ARCHIVAR</w:t>
      </w:r>
      <w:r w:rsidRPr="00E90BB3">
        <w:rPr>
          <w:rFonts w:ascii="Tahoma" w:hAnsi="Tahoma" w:cs="Tahoma"/>
          <w:sz w:val="24"/>
          <w:szCs w:val="24"/>
          <w:lang w:val="es-ES"/>
        </w:rPr>
        <w:t xml:space="preserve"> </w:t>
      </w:r>
      <w:r w:rsidRPr="00E90BB3">
        <w:rPr>
          <w:rFonts w:ascii="Tahoma" w:hAnsi="Tahoma" w:cs="Tahoma"/>
          <w:sz w:val="24"/>
          <w:szCs w:val="24"/>
        </w:rPr>
        <w:t xml:space="preserve">el </w:t>
      </w:r>
      <w:r w:rsidRPr="00E90BB3">
        <w:rPr>
          <w:rFonts w:ascii="Tahoma" w:hAnsi="Tahoma" w:cs="Tahoma"/>
          <w:b/>
          <w:sz w:val="24"/>
          <w:szCs w:val="24"/>
        </w:rPr>
        <w:t>expediente número 12268-19,</w:t>
      </w:r>
      <w:r w:rsidRPr="00E90BB3">
        <w:rPr>
          <w:rFonts w:ascii="Tahoma" w:hAnsi="Tahoma" w:cs="Tahoma"/>
          <w:sz w:val="24"/>
          <w:szCs w:val="24"/>
        </w:rPr>
        <w:t xml:space="preserve"> relacionado con la solicitud </w:t>
      </w:r>
      <w:r w:rsidRPr="00E90BB3">
        <w:rPr>
          <w:rFonts w:ascii="Tahoma" w:eastAsia="Times New Roman" w:hAnsi="Tahoma" w:cs="Tahoma"/>
          <w:color w:val="000000" w:themeColor="text1"/>
          <w:sz w:val="24"/>
          <w:szCs w:val="24"/>
          <w:lang w:val="es-ES" w:eastAsia="es-ES"/>
        </w:rPr>
        <w:t>de concesión de aguas superficiales</w:t>
      </w:r>
      <w:r w:rsidRPr="00E90BB3">
        <w:rPr>
          <w:rFonts w:ascii="Tahoma" w:eastAsia="Times New Roman" w:hAnsi="Tahoma" w:cs="Tahoma"/>
          <w:sz w:val="24"/>
          <w:szCs w:val="24"/>
          <w:lang w:val="es-ES" w:eastAsia="es-ES"/>
        </w:rPr>
        <w:t xml:space="preserve">, con fundamento </w:t>
      </w:r>
      <w:r w:rsidRPr="00E90BB3">
        <w:rPr>
          <w:rFonts w:ascii="Tahoma" w:eastAsia="Times New Roman" w:hAnsi="Tahoma" w:cs="Tahoma"/>
          <w:color w:val="000000" w:themeColor="text1"/>
          <w:sz w:val="24"/>
          <w:szCs w:val="24"/>
          <w:lang w:val="es-ES" w:eastAsia="es-ES"/>
        </w:rPr>
        <w:t xml:space="preserve">en la parte </w:t>
      </w:r>
      <w:proofErr w:type="gramStart"/>
      <w:r w:rsidRPr="00E90BB3">
        <w:rPr>
          <w:rFonts w:ascii="Tahoma" w:eastAsia="Times New Roman" w:hAnsi="Tahoma" w:cs="Tahoma"/>
          <w:color w:val="000000" w:themeColor="text1"/>
          <w:sz w:val="24"/>
          <w:szCs w:val="24"/>
          <w:lang w:val="es-ES" w:eastAsia="es-ES"/>
        </w:rPr>
        <w:t>considerativa  del</w:t>
      </w:r>
      <w:proofErr w:type="gramEnd"/>
      <w:r w:rsidRPr="00E90BB3">
        <w:rPr>
          <w:rFonts w:ascii="Tahoma" w:eastAsia="Times New Roman" w:hAnsi="Tahoma" w:cs="Tahoma"/>
          <w:color w:val="000000" w:themeColor="text1"/>
          <w:sz w:val="24"/>
          <w:szCs w:val="24"/>
          <w:lang w:val="es-ES" w:eastAsia="es-ES"/>
        </w:rPr>
        <w:t xml:space="preserve"> presente proveído.</w:t>
      </w:r>
    </w:p>
    <w:p w:rsidR="00E90BB3" w:rsidRPr="00E90BB3" w:rsidRDefault="00E90BB3" w:rsidP="00E90BB3">
      <w:pPr>
        <w:spacing w:after="0" w:line="240" w:lineRule="auto"/>
        <w:jc w:val="both"/>
        <w:rPr>
          <w:rFonts w:ascii="Tahoma" w:eastAsia="Times New Roman" w:hAnsi="Tahoma" w:cs="Tahoma"/>
          <w:b/>
          <w:sz w:val="24"/>
          <w:szCs w:val="24"/>
          <w:lang w:val="es-ES" w:eastAsia="es-ES"/>
        </w:rPr>
      </w:pPr>
    </w:p>
    <w:p w:rsidR="00E90BB3" w:rsidRPr="00E90BB3" w:rsidRDefault="00E90BB3" w:rsidP="00E90BB3">
      <w:pPr>
        <w:spacing w:after="0" w:line="240" w:lineRule="auto"/>
        <w:jc w:val="both"/>
        <w:rPr>
          <w:rFonts w:ascii="Tahoma" w:eastAsia="Times New Roman" w:hAnsi="Tahoma" w:cs="Tahoma"/>
          <w:sz w:val="24"/>
          <w:szCs w:val="24"/>
          <w:lang w:val="es-ES" w:eastAsia="es-ES"/>
        </w:rPr>
      </w:pPr>
      <w:r w:rsidRPr="00E90BB3">
        <w:rPr>
          <w:rFonts w:ascii="Tahoma" w:eastAsia="Times New Roman" w:hAnsi="Tahoma" w:cs="Tahoma"/>
          <w:b/>
          <w:sz w:val="24"/>
          <w:szCs w:val="24"/>
          <w:lang w:val="es-ES" w:eastAsia="es-ES"/>
        </w:rPr>
        <w:t xml:space="preserve">ARTÍCULO TERCERO: -  NOTIFÍQUESE </w:t>
      </w:r>
      <w:r w:rsidRPr="00E90BB3">
        <w:rPr>
          <w:rFonts w:ascii="Tahoma" w:eastAsia="Times New Roman" w:hAnsi="Tahoma" w:cs="Tahoma"/>
          <w:sz w:val="24"/>
          <w:szCs w:val="24"/>
          <w:lang w:val="es-ES" w:eastAsia="es-ES"/>
        </w:rPr>
        <w:t>el contenido del presente acto administrativo al señor</w:t>
      </w:r>
      <w:r w:rsidRPr="00E90BB3">
        <w:rPr>
          <w:rFonts w:ascii="Tahoma" w:eastAsia="Times New Roman" w:hAnsi="Tahoma" w:cs="Tahoma"/>
          <w:sz w:val="24"/>
          <w:szCs w:val="24"/>
          <w:lang w:eastAsia="es-CO"/>
        </w:rPr>
        <w:t xml:space="preserve"> </w:t>
      </w:r>
      <w:r w:rsidRPr="00E90BB3">
        <w:rPr>
          <w:rFonts w:ascii="Tahoma" w:eastAsia="Times New Roman" w:hAnsi="Tahoma" w:cs="Tahoma"/>
          <w:b/>
          <w:sz w:val="24"/>
          <w:szCs w:val="24"/>
          <w:lang w:eastAsia="es-CO"/>
        </w:rPr>
        <w:t>ANTONIO JOSÉ PAEZ LINCE,</w:t>
      </w:r>
      <w:r w:rsidRPr="00E90BB3">
        <w:rPr>
          <w:rFonts w:ascii="Tahoma" w:eastAsia="Times New Roman" w:hAnsi="Tahoma" w:cs="Tahoma"/>
          <w:sz w:val="24"/>
          <w:szCs w:val="24"/>
          <w:lang w:eastAsia="es-CO"/>
        </w:rPr>
        <w:t xml:space="preserve"> identificado con cédula de ciudadanía número 1.096.034.178, en calidad de Apoderado, </w:t>
      </w:r>
      <w:r w:rsidRPr="00E90BB3">
        <w:rPr>
          <w:rFonts w:ascii="Tahoma" w:eastAsia="Times New Roman" w:hAnsi="Tahoma" w:cs="Tahoma"/>
          <w:sz w:val="24"/>
          <w:szCs w:val="24"/>
          <w:lang w:val="es-ES" w:eastAsia="es-ES"/>
        </w:rPr>
        <w:t>o a</w:t>
      </w:r>
      <w:r w:rsidRPr="00E90BB3">
        <w:rPr>
          <w:rFonts w:ascii="Tahoma" w:eastAsia="Times New Roman" w:hAnsi="Tahoma" w:cs="Tahoma"/>
          <w:color w:val="000000"/>
          <w:sz w:val="24"/>
          <w:szCs w:val="24"/>
          <w:lang w:val="es-ES" w:eastAsia="es-ES"/>
        </w:rPr>
        <w:t xml:space="preserve"> la persona debidamente autorizada por el interesado para notificarse</w:t>
      </w:r>
      <w:r w:rsidRPr="00E90BB3">
        <w:rPr>
          <w:rFonts w:ascii="Tahoma" w:eastAsia="Times New Roman" w:hAnsi="Tahoma" w:cs="Tahoma"/>
          <w:bCs/>
          <w:sz w:val="24"/>
          <w:szCs w:val="24"/>
          <w:lang w:val="es-MX" w:eastAsia="es-ES"/>
        </w:rPr>
        <w:t>,</w:t>
      </w:r>
      <w:r w:rsidRPr="00E90BB3">
        <w:rPr>
          <w:rFonts w:ascii="Tahoma" w:eastAsia="Times New Roman" w:hAnsi="Tahoma" w:cs="Tahoma"/>
          <w:b/>
          <w:bCs/>
          <w:sz w:val="24"/>
          <w:szCs w:val="24"/>
          <w:lang w:val="es-MX" w:eastAsia="es-ES"/>
        </w:rPr>
        <w:t xml:space="preserve"> </w:t>
      </w:r>
      <w:r w:rsidRPr="00E90BB3">
        <w:rPr>
          <w:rFonts w:ascii="Tahoma" w:eastAsia="Times New Roman" w:hAnsi="Tahoma" w:cs="Tahoma"/>
          <w:sz w:val="24"/>
          <w:szCs w:val="24"/>
          <w:lang w:val="es-MX" w:eastAsia="es-ES"/>
        </w:rPr>
        <w:t xml:space="preserve">de conformidad con lo preceptuado en </w:t>
      </w:r>
      <w:r w:rsidRPr="00E90BB3">
        <w:rPr>
          <w:rFonts w:ascii="Tahoma" w:eastAsia="Times New Roman" w:hAnsi="Tahoma" w:cs="Tahoma"/>
          <w:sz w:val="24"/>
          <w:szCs w:val="24"/>
          <w:lang w:val="es-ES" w:eastAsia="es-ES"/>
        </w:rPr>
        <w:t>la Ley 1437 de 2011.</w:t>
      </w:r>
    </w:p>
    <w:p w:rsidR="00E90BB3" w:rsidRPr="00E90BB3" w:rsidRDefault="00E90BB3" w:rsidP="00E90BB3">
      <w:pPr>
        <w:spacing w:after="0" w:line="240" w:lineRule="auto"/>
        <w:jc w:val="both"/>
        <w:rPr>
          <w:rFonts w:ascii="Tahoma" w:eastAsia="Times New Roman" w:hAnsi="Tahoma" w:cs="Tahoma"/>
          <w:sz w:val="24"/>
          <w:szCs w:val="24"/>
          <w:lang w:val="es-ES" w:eastAsia="es-ES"/>
        </w:rPr>
      </w:pPr>
    </w:p>
    <w:p w:rsidR="00E90BB3" w:rsidRPr="00E90BB3" w:rsidRDefault="00E90BB3" w:rsidP="00E90BB3">
      <w:pPr>
        <w:spacing w:after="0" w:line="240" w:lineRule="auto"/>
        <w:jc w:val="both"/>
        <w:rPr>
          <w:rFonts w:ascii="Tahoma" w:eastAsia="Calibri" w:hAnsi="Tahoma" w:cs="Tahoma"/>
          <w:b/>
          <w:bCs/>
          <w:sz w:val="24"/>
          <w:szCs w:val="24"/>
          <w:lang w:val="es-ES"/>
        </w:rPr>
      </w:pPr>
      <w:r w:rsidRPr="00E90BB3">
        <w:rPr>
          <w:rFonts w:ascii="Tahoma" w:eastAsia="Times New Roman" w:hAnsi="Tahoma" w:cs="Tahoma"/>
          <w:b/>
          <w:color w:val="000000" w:themeColor="text1"/>
          <w:sz w:val="24"/>
          <w:szCs w:val="24"/>
          <w:lang w:val="es-ES" w:eastAsia="es-ES"/>
        </w:rPr>
        <w:t>ARTÍCULO CUARTO: -</w:t>
      </w:r>
      <w:r w:rsidRPr="00E90BB3">
        <w:rPr>
          <w:rFonts w:ascii="Tahoma" w:eastAsia="Times New Roman" w:hAnsi="Tahoma" w:cs="Tahoma"/>
          <w:color w:val="000000" w:themeColor="text1"/>
          <w:sz w:val="24"/>
          <w:szCs w:val="24"/>
          <w:lang w:val="es-ES" w:eastAsia="es-ES"/>
        </w:rPr>
        <w:t xml:space="preserve"> </w:t>
      </w:r>
      <w:r w:rsidRPr="00E90BB3">
        <w:rPr>
          <w:rFonts w:ascii="Tahoma" w:eastAsia="Calibri" w:hAnsi="Tahoma" w:cs="Tahoma"/>
          <w:b/>
          <w:bCs/>
          <w:sz w:val="24"/>
          <w:szCs w:val="24"/>
          <w:lang w:val="es-ES"/>
        </w:rPr>
        <w:t xml:space="preserve">PUBLÍQUESE </w:t>
      </w:r>
      <w:r w:rsidRPr="00E90BB3">
        <w:rPr>
          <w:rFonts w:ascii="Tahoma" w:eastAsia="Calibri" w:hAnsi="Tahoma" w:cs="Tahoma"/>
          <w:bCs/>
          <w:sz w:val="24"/>
          <w:szCs w:val="24"/>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E90BB3">
        <w:rPr>
          <w:rFonts w:ascii="Tahoma" w:eastAsia="Calibri" w:hAnsi="Tahoma" w:cs="Tahoma"/>
          <w:b/>
          <w:bCs/>
          <w:sz w:val="24"/>
          <w:szCs w:val="24"/>
          <w:lang w:val="es-ES"/>
        </w:rPr>
        <w:t xml:space="preserve"> treinta y nueve mil novecientos once pesos ($39.911).</w:t>
      </w:r>
    </w:p>
    <w:p w:rsidR="00E90BB3" w:rsidRPr="00E90BB3" w:rsidRDefault="00E90BB3" w:rsidP="00E90BB3">
      <w:pPr>
        <w:spacing w:after="0" w:line="240" w:lineRule="auto"/>
        <w:jc w:val="both"/>
        <w:rPr>
          <w:rFonts w:ascii="Tahoma" w:eastAsia="Times New Roman" w:hAnsi="Tahoma" w:cs="Tahoma"/>
          <w:b/>
          <w:color w:val="000000" w:themeColor="text1"/>
          <w:sz w:val="24"/>
          <w:szCs w:val="24"/>
          <w:lang w:val="es-ES" w:eastAsia="es-ES"/>
        </w:rPr>
      </w:pPr>
    </w:p>
    <w:p w:rsidR="00E90BB3" w:rsidRPr="00E90BB3" w:rsidRDefault="00E90BB3" w:rsidP="00E90BB3">
      <w:pPr>
        <w:spacing w:after="0" w:line="240" w:lineRule="auto"/>
        <w:jc w:val="both"/>
        <w:rPr>
          <w:rFonts w:ascii="Tahoma" w:eastAsia="Times New Roman" w:hAnsi="Tahoma" w:cs="Tahoma"/>
          <w:b/>
          <w:bCs/>
          <w:color w:val="000000" w:themeColor="text1"/>
          <w:sz w:val="24"/>
          <w:szCs w:val="24"/>
          <w:lang w:val="es-ES" w:eastAsia="es-ES"/>
        </w:rPr>
      </w:pPr>
      <w:r w:rsidRPr="00E90BB3">
        <w:rPr>
          <w:rFonts w:ascii="Tahoma" w:eastAsia="Times New Roman" w:hAnsi="Tahoma" w:cs="Tahoma"/>
          <w:b/>
          <w:color w:val="000000" w:themeColor="text1"/>
          <w:sz w:val="24"/>
          <w:szCs w:val="24"/>
          <w:lang w:val="es-ES" w:eastAsia="es-ES"/>
        </w:rPr>
        <w:t xml:space="preserve">ARTÍCULO QUINTO: </w:t>
      </w:r>
      <w:r w:rsidRPr="00E90BB3">
        <w:rPr>
          <w:rFonts w:ascii="Tahoma" w:eastAsia="Times New Roman" w:hAnsi="Tahoma" w:cs="Tahoma"/>
          <w:b/>
          <w:bCs/>
          <w:color w:val="000000" w:themeColor="text1"/>
          <w:sz w:val="24"/>
          <w:szCs w:val="24"/>
          <w:lang w:val="es-ES" w:eastAsia="es-ES"/>
        </w:rPr>
        <w:t xml:space="preserve">- </w:t>
      </w:r>
      <w:r w:rsidRPr="00E90BB3">
        <w:rPr>
          <w:rFonts w:ascii="Tahoma" w:eastAsia="Times New Roman" w:hAnsi="Tahoma" w:cs="Tahoma"/>
          <w:color w:val="000000" w:themeColor="text1"/>
          <w:sz w:val="24"/>
          <w:szCs w:val="24"/>
          <w:lang w:val="es-ES" w:eastAsia="es-ES"/>
        </w:rPr>
        <w:t xml:space="preserve">Contra la presente Resolución, sólo procede el recurso de reposición ante la Subdirección de Regulación y Control Ambiental de la Corporación Autónoma Regional del Quindío - C.R.Q., el cual deberá interponerse por </w:t>
      </w:r>
      <w:r w:rsidRPr="00E90BB3">
        <w:rPr>
          <w:rFonts w:ascii="Tahoma" w:eastAsia="Times New Roman" w:hAnsi="Tahoma" w:cs="Tahoma"/>
          <w:color w:val="000000" w:themeColor="text1"/>
          <w:sz w:val="24"/>
          <w:szCs w:val="24"/>
          <w:lang w:val="es-ES" w:eastAsia="es-ES"/>
        </w:rPr>
        <w:lastRenderedPageBreak/>
        <w:t>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rsidR="00E90BB3" w:rsidRPr="00E90BB3" w:rsidRDefault="00E90BB3" w:rsidP="00E90BB3">
      <w:pPr>
        <w:spacing w:after="0" w:line="240" w:lineRule="auto"/>
        <w:jc w:val="both"/>
        <w:rPr>
          <w:rFonts w:ascii="Tahoma" w:eastAsia="Times New Roman" w:hAnsi="Tahoma" w:cs="Tahoma"/>
          <w:sz w:val="24"/>
          <w:szCs w:val="24"/>
          <w:lang w:val="es-ES" w:eastAsia="es-ES"/>
        </w:rPr>
      </w:pPr>
    </w:p>
    <w:p w:rsidR="00E90BB3" w:rsidRPr="00E90BB3" w:rsidRDefault="00E90BB3" w:rsidP="00E90BB3">
      <w:pPr>
        <w:spacing w:after="0" w:line="240" w:lineRule="auto"/>
        <w:jc w:val="both"/>
        <w:rPr>
          <w:rFonts w:ascii="Tahoma" w:eastAsia="Times New Roman" w:hAnsi="Tahoma" w:cs="Tahoma"/>
          <w:sz w:val="24"/>
          <w:szCs w:val="24"/>
          <w:lang w:eastAsia="es-CO"/>
        </w:rPr>
      </w:pPr>
      <w:r w:rsidRPr="00E90BB3">
        <w:rPr>
          <w:rFonts w:ascii="Tahoma" w:eastAsia="Times New Roman" w:hAnsi="Tahoma" w:cs="Tahoma"/>
          <w:b/>
          <w:bCs/>
          <w:sz w:val="24"/>
          <w:szCs w:val="24"/>
          <w:lang w:eastAsia="es-CO"/>
        </w:rPr>
        <w:t>ARTÍCULO SEXTO:</w:t>
      </w:r>
      <w:r w:rsidRPr="00E90BB3">
        <w:rPr>
          <w:rFonts w:ascii="Tahoma" w:eastAsia="Times New Roman" w:hAnsi="Tahoma" w:cs="Tahoma"/>
          <w:sz w:val="24"/>
          <w:szCs w:val="24"/>
          <w:lang w:eastAsia="es-CO"/>
        </w:rPr>
        <w:t xml:space="preserve"> - La presente Resolución rige a partir de la fecha de ejecutoria, de conformidad con el artículo 87 del Código de Procedimiento </w:t>
      </w:r>
      <w:proofErr w:type="gramStart"/>
      <w:r w:rsidRPr="00E90BB3">
        <w:rPr>
          <w:rFonts w:ascii="Tahoma" w:eastAsia="Times New Roman" w:hAnsi="Tahoma" w:cs="Tahoma"/>
          <w:sz w:val="24"/>
          <w:szCs w:val="24"/>
          <w:lang w:eastAsia="es-CO"/>
        </w:rPr>
        <w:t>Administrativo  y</w:t>
      </w:r>
      <w:proofErr w:type="gramEnd"/>
      <w:r w:rsidRPr="00E90BB3">
        <w:rPr>
          <w:rFonts w:ascii="Tahoma" w:eastAsia="Times New Roman" w:hAnsi="Tahoma" w:cs="Tahoma"/>
          <w:sz w:val="24"/>
          <w:szCs w:val="24"/>
          <w:lang w:eastAsia="es-CO"/>
        </w:rPr>
        <w:t xml:space="preserve"> de lo Contencioso Administrativo Ley 1437 de 2011.</w:t>
      </w:r>
    </w:p>
    <w:p w:rsidR="00E90BB3" w:rsidRPr="00E90BB3" w:rsidRDefault="00E90BB3" w:rsidP="00E90BB3">
      <w:pPr>
        <w:spacing w:after="0" w:line="240" w:lineRule="auto"/>
        <w:jc w:val="both"/>
        <w:rPr>
          <w:rFonts w:ascii="Tahoma" w:eastAsia="Times New Roman" w:hAnsi="Tahoma" w:cs="Tahoma"/>
          <w:sz w:val="24"/>
          <w:szCs w:val="24"/>
          <w:lang w:eastAsia="es-ES"/>
        </w:rPr>
      </w:pPr>
    </w:p>
    <w:p w:rsidR="00E90BB3" w:rsidRPr="00E90BB3" w:rsidRDefault="00E90BB3" w:rsidP="00E90BB3">
      <w:pPr>
        <w:spacing w:after="0" w:line="240" w:lineRule="auto"/>
        <w:jc w:val="both"/>
        <w:rPr>
          <w:rFonts w:ascii="Tahoma" w:eastAsia="Times New Roman" w:hAnsi="Tahoma" w:cs="Tahoma"/>
          <w:sz w:val="24"/>
          <w:szCs w:val="24"/>
          <w:lang w:val="es-ES" w:eastAsia="es-ES"/>
        </w:rPr>
      </w:pPr>
      <w:r w:rsidRPr="00E90BB3">
        <w:rPr>
          <w:rFonts w:ascii="Tahoma" w:eastAsia="Times New Roman" w:hAnsi="Tahoma" w:cs="Tahoma"/>
          <w:sz w:val="24"/>
          <w:szCs w:val="24"/>
          <w:lang w:val="es-ES_tradnl" w:eastAsia="es-ES"/>
        </w:rPr>
        <w:t>Dada en Armenia, Quindío a los 22 DÍAS DEL MES DE MAYO DE 2020.</w:t>
      </w:r>
    </w:p>
    <w:p w:rsidR="00E90BB3" w:rsidRPr="00E90BB3" w:rsidRDefault="00E90BB3" w:rsidP="00E90BB3">
      <w:pPr>
        <w:spacing w:after="0" w:line="240" w:lineRule="auto"/>
        <w:rPr>
          <w:rFonts w:ascii="Tahoma" w:eastAsia="Times New Roman" w:hAnsi="Tahoma" w:cs="Tahoma"/>
          <w:b/>
          <w:sz w:val="24"/>
          <w:szCs w:val="24"/>
          <w:lang w:val="es-ES" w:eastAsia="es-ES"/>
        </w:rPr>
      </w:pPr>
    </w:p>
    <w:p w:rsidR="00E90BB3" w:rsidRPr="00E90BB3" w:rsidRDefault="00E90BB3" w:rsidP="00E90BB3">
      <w:pPr>
        <w:spacing w:after="0" w:line="240" w:lineRule="auto"/>
        <w:ind w:left="-180"/>
        <w:jc w:val="center"/>
        <w:rPr>
          <w:rFonts w:ascii="Tahoma" w:eastAsia="Times New Roman" w:hAnsi="Tahoma" w:cs="Tahoma"/>
          <w:b/>
          <w:sz w:val="24"/>
          <w:szCs w:val="24"/>
          <w:lang w:val="es-ES_tradnl" w:eastAsia="es-ES"/>
        </w:rPr>
      </w:pPr>
    </w:p>
    <w:p w:rsidR="00E90BB3" w:rsidRPr="00E90BB3" w:rsidRDefault="00E90BB3" w:rsidP="00E90BB3">
      <w:pPr>
        <w:spacing w:after="0" w:line="240" w:lineRule="auto"/>
        <w:ind w:left="-180"/>
        <w:jc w:val="center"/>
        <w:rPr>
          <w:rFonts w:ascii="Tahoma" w:eastAsia="Times New Roman" w:hAnsi="Tahoma" w:cs="Tahoma"/>
          <w:b/>
          <w:sz w:val="24"/>
          <w:szCs w:val="24"/>
          <w:lang w:val="es-ES" w:eastAsia="es-ES"/>
        </w:rPr>
      </w:pPr>
      <w:r w:rsidRPr="00E90BB3">
        <w:rPr>
          <w:rFonts w:ascii="Tahoma" w:eastAsia="Times New Roman" w:hAnsi="Tahoma" w:cs="Tahoma"/>
          <w:b/>
          <w:sz w:val="24"/>
          <w:szCs w:val="24"/>
          <w:lang w:val="es-ES_tradnl" w:eastAsia="es-ES"/>
        </w:rPr>
        <w:t>NOTÍFIQUESE, PUBLÍQUESE Y CÚMPLASE</w:t>
      </w:r>
    </w:p>
    <w:p w:rsidR="00E90BB3" w:rsidRPr="00E90BB3" w:rsidRDefault="00E90BB3" w:rsidP="00E90BB3">
      <w:pPr>
        <w:spacing w:after="0" w:line="240" w:lineRule="auto"/>
        <w:rPr>
          <w:rFonts w:ascii="Tahoma" w:eastAsia="Times New Roman" w:hAnsi="Tahoma" w:cs="Tahoma"/>
          <w:b/>
          <w:sz w:val="24"/>
          <w:szCs w:val="24"/>
          <w:lang w:val="es-ES_tradnl" w:eastAsia="es-ES"/>
        </w:rPr>
      </w:pPr>
    </w:p>
    <w:p w:rsidR="00E90BB3" w:rsidRPr="00E90BB3" w:rsidRDefault="00E90BB3" w:rsidP="00E90BB3">
      <w:pPr>
        <w:spacing w:after="0" w:line="240" w:lineRule="auto"/>
        <w:rPr>
          <w:rFonts w:ascii="Tahoma" w:eastAsia="Times New Roman" w:hAnsi="Tahoma" w:cs="Tahoma"/>
          <w:b/>
          <w:sz w:val="24"/>
          <w:szCs w:val="24"/>
          <w:lang w:val="es-ES_tradnl" w:eastAsia="es-ES"/>
        </w:rPr>
      </w:pPr>
    </w:p>
    <w:p w:rsidR="00E90BB3" w:rsidRPr="00E90BB3" w:rsidRDefault="00E90BB3" w:rsidP="00E90BB3">
      <w:pPr>
        <w:spacing w:after="0" w:line="240" w:lineRule="auto"/>
        <w:jc w:val="center"/>
        <w:rPr>
          <w:rFonts w:ascii="Tahoma" w:eastAsia="Calibri" w:hAnsi="Tahoma" w:cs="Tahoma"/>
          <w:b/>
          <w:sz w:val="24"/>
          <w:szCs w:val="24"/>
        </w:rPr>
      </w:pPr>
    </w:p>
    <w:p w:rsidR="00E90BB3" w:rsidRPr="00E90BB3" w:rsidRDefault="00E90BB3" w:rsidP="00E90BB3">
      <w:pPr>
        <w:spacing w:after="0" w:line="240" w:lineRule="auto"/>
        <w:jc w:val="center"/>
        <w:rPr>
          <w:rFonts w:ascii="Tahoma" w:eastAsia="Calibri" w:hAnsi="Tahoma" w:cs="Tahoma"/>
          <w:b/>
          <w:sz w:val="24"/>
          <w:szCs w:val="24"/>
        </w:rPr>
      </w:pPr>
    </w:p>
    <w:p w:rsidR="00E90BB3" w:rsidRPr="00E90BB3" w:rsidRDefault="00E90BB3" w:rsidP="00E90BB3">
      <w:pPr>
        <w:spacing w:after="0" w:line="240" w:lineRule="auto"/>
        <w:jc w:val="center"/>
        <w:rPr>
          <w:rFonts w:ascii="Tahoma" w:eastAsia="Calibri" w:hAnsi="Tahoma" w:cs="Tahoma"/>
          <w:b/>
          <w:sz w:val="24"/>
          <w:szCs w:val="24"/>
        </w:rPr>
      </w:pPr>
      <w:r w:rsidRPr="00E90BB3">
        <w:rPr>
          <w:rFonts w:ascii="Tahoma" w:eastAsia="Calibri" w:hAnsi="Tahoma" w:cs="Tahoma"/>
          <w:b/>
          <w:sz w:val="24"/>
          <w:szCs w:val="24"/>
        </w:rPr>
        <w:t>CARLOS ARIEL TRUKE OSPINA</w:t>
      </w:r>
    </w:p>
    <w:p w:rsidR="00E90BB3" w:rsidRPr="00E90BB3" w:rsidRDefault="00E90BB3" w:rsidP="00E90BB3">
      <w:pPr>
        <w:spacing w:after="0" w:line="240" w:lineRule="auto"/>
        <w:jc w:val="center"/>
        <w:rPr>
          <w:rFonts w:ascii="Tahoma" w:eastAsia="Calibri" w:hAnsi="Tahoma" w:cs="Tahoma"/>
          <w:sz w:val="24"/>
          <w:szCs w:val="24"/>
        </w:rPr>
      </w:pPr>
      <w:r w:rsidRPr="00E90BB3">
        <w:rPr>
          <w:rFonts w:ascii="Tahoma" w:eastAsia="Calibri" w:hAnsi="Tahoma" w:cs="Tahoma"/>
          <w:sz w:val="24"/>
          <w:szCs w:val="24"/>
        </w:rPr>
        <w:t xml:space="preserve">Subdirector de Regulación y Control Ambiental </w:t>
      </w:r>
    </w:p>
    <w:p w:rsidR="00E90BB3" w:rsidRPr="00E90BB3" w:rsidRDefault="00E90BB3" w:rsidP="00E90BB3">
      <w:pPr>
        <w:spacing w:after="0" w:line="240" w:lineRule="auto"/>
        <w:jc w:val="both"/>
        <w:rPr>
          <w:rFonts w:ascii="Tahoma" w:eastAsia="Calibri" w:hAnsi="Tahoma" w:cs="Tahoma"/>
          <w:sz w:val="24"/>
          <w:szCs w:val="24"/>
        </w:rPr>
      </w:pPr>
    </w:p>
    <w:p w:rsidR="00E90BB3" w:rsidRPr="00E90BB3" w:rsidRDefault="00E90BB3" w:rsidP="00E90BB3">
      <w:pPr>
        <w:tabs>
          <w:tab w:val="center" w:pos="4419"/>
          <w:tab w:val="right" w:pos="8838"/>
        </w:tabs>
        <w:spacing w:after="0" w:line="240" w:lineRule="auto"/>
        <w:jc w:val="center"/>
        <w:rPr>
          <w:rFonts w:ascii="Tahoma" w:hAnsi="Tahoma" w:cs="Tahoma"/>
          <w:b/>
          <w:sz w:val="24"/>
          <w:szCs w:val="24"/>
        </w:rPr>
      </w:pPr>
      <w:r w:rsidRPr="00E90BB3">
        <w:rPr>
          <w:rFonts w:ascii="Tahoma" w:hAnsi="Tahoma" w:cs="Tahoma"/>
          <w:b/>
          <w:sz w:val="24"/>
          <w:szCs w:val="24"/>
        </w:rPr>
        <w:t xml:space="preserve">RESOLUCIÓN NÚMERO 865 </w:t>
      </w:r>
      <w:r w:rsidRPr="00E90BB3">
        <w:rPr>
          <w:rFonts w:ascii="Tahoma" w:eastAsia="Times New Roman" w:hAnsi="Tahoma" w:cs="Tahoma"/>
          <w:b/>
          <w:bCs/>
          <w:sz w:val="24"/>
          <w:szCs w:val="24"/>
          <w:lang w:val="es-ES" w:eastAsia="es-ES"/>
        </w:rPr>
        <w:t xml:space="preserve">DEL </w:t>
      </w:r>
      <w:r w:rsidRPr="00E90BB3">
        <w:rPr>
          <w:rFonts w:ascii="Tahoma" w:hAnsi="Tahoma" w:cs="Tahoma"/>
          <w:b/>
          <w:sz w:val="24"/>
          <w:szCs w:val="24"/>
        </w:rPr>
        <w:t>22 DE MAYO DE 2020</w:t>
      </w:r>
    </w:p>
    <w:p w:rsidR="00E90BB3" w:rsidRPr="00E90BB3" w:rsidRDefault="00E90BB3" w:rsidP="00E90BB3">
      <w:pPr>
        <w:spacing w:after="0" w:line="240" w:lineRule="auto"/>
        <w:jc w:val="center"/>
        <w:rPr>
          <w:rFonts w:ascii="Tahoma" w:hAnsi="Tahoma" w:cs="Tahoma"/>
          <w:b/>
          <w:i/>
          <w:sz w:val="24"/>
          <w:szCs w:val="24"/>
        </w:rPr>
      </w:pPr>
      <w:r w:rsidRPr="00E90BB3">
        <w:rPr>
          <w:rFonts w:ascii="Tahoma" w:hAnsi="Tahoma" w:cs="Tahoma"/>
          <w:b/>
          <w:i/>
          <w:sz w:val="24"/>
          <w:szCs w:val="24"/>
          <w:lang w:eastAsia="es-CO"/>
        </w:rPr>
        <w:t>“</w:t>
      </w:r>
      <w:r w:rsidRPr="00E90BB3">
        <w:rPr>
          <w:rFonts w:ascii="Tahoma" w:hAnsi="Tahoma" w:cs="Tahoma"/>
          <w:b/>
          <w:i/>
          <w:sz w:val="24"/>
          <w:szCs w:val="24"/>
        </w:rPr>
        <w:t>POR MEDIO DE LA CUAL SE ORDENA UN DESISTIMIENTO Y ARCHIVO DE LA SOLICITUD DE CONCESIÓN DE AGUAS SUPERFICIALES PRESENTADA POR LA SEÑORA JUANA MARULANDA SUAREZ- EXPEDIENTE ADMINISTRATIVO 12270-19”</w:t>
      </w:r>
    </w:p>
    <w:p w:rsidR="00E90BB3" w:rsidRPr="00E90BB3" w:rsidRDefault="00E90BB3" w:rsidP="00E90BB3">
      <w:pPr>
        <w:spacing w:after="0" w:line="240" w:lineRule="auto"/>
        <w:rPr>
          <w:rFonts w:ascii="Tahoma" w:eastAsia="Calibri" w:hAnsi="Tahoma" w:cs="Tahoma"/>
          <w:sz w:val="24"/>
          <w:szCs w:val="24"/>
        </w:rPr>
      </w:pPr>
    </w:p>
    <w:p w:rsidR="00E90BB3" w:rsidRPr="00E90BB3" w:rsidRDefault="00E90BB3" w:rsidP="00E90BB3">
      <w:pPr>
        <w:jc w:val="center"/>
        <w:rPr>
          <w:rFonts w:ascii="Tahoma" w:eastAsia="Times New Roman" w:hAnsi="Tahoma" w:cs="Tahoma"/>
          <w:b/>
          <w:color w:val="000000"/>
          <w:sz w:val="24"/>
          <w:szCs w:val="24"/>
          <w:lang w:val="es-ES" w:eastAsia="es-ES"/>
        </w:rPr>
      </w:pPr>
      <w:r w:rsidRPr="00E90BB3">
        <w:rPr>
          <w:rFonts w:ascii="Tahoma" w:eastAsia="Times New Roman" w:hAnsi="Tahoma" w:cs="Tahoma"/>
          <w:b/>
          <w:color w:val="000000"/>
          <w:sz w:val="24"/>
          <w:szCs w:val="24"/>
          <w:lang w:val="es-ES" w:eastAsia="es-ES"/>
        </w:rPr>
        <w:lastRenderedPageBreak/>
        <w:t>RESUELVE</w:t>
      </w:r>
    </w:p>
    <w:p w:rsidR="00E90BB3" w:rsidRPr="00E90BB3" w:rsidRDefault="00E90BB3" w:rsidP="00E90BB3">
      <w:pPr>
        <w:spacing w:after="0" w:line="240" w:lineRule="auto"/>
        <w:jc w:val="both"/>
        <w:rPr>
          <w:rFonts w:ascii="Tahoma" w:eastAsia="Times New Roman" w:hAnsi="Tahoma" w:cs="Tahoma"/>
          <w:b/>
          <w:color w:val="000000" w:themeColor="text1"/>
          <w:sz w:val="24"/>
          <w:szCs w:val="24"/>
          <w:lang w:val="es-ES" w:eastAsia="es-ES"/>
        </w:rPr>
      </w:pPr>
      <w:r w:rsidRPr="00E90BB3">
        <w:rPr>
          <w:rFonts w:ascii="Tahoma" w:eastAsia="Times New Roman" w:hAnsi="Tahoma" w:cs="Tahoma"/>
          <w:b/>
          <w:color w:val="000000" w:themeColor="text1"/>
          <w:sz w:val="24"/>
          <w:szCs w:val="24"/>
          <w:lang w:val="es-ES" w:eastAsia="es-ES"/>
        </w:rPr>
        <w:t>ARTÍCULO PRIMERO</w:t>
      </w:r>
      <w:r w:rsidRPr="00E90BB3">
        <w:rPr>
          <w:rFonts w:ascii="Tahoma" w:eastAsia="Times New Roman" w:hAnsi="Tahoma" w:cs="Tahoma"/>
          <w:color w:val="000000" w:themeColor="text1"/>
          <w:sz w:val="24"/>
          <w:szCs w:val="24"/>
          <w:lang w:val="es-ES" w:eastAsia="es-ES"/>
        </w:rPr>
        <w:t xml:space="preserve">: - </w:t>
      </w:r>
      <w:r w:rsidRPr="00E90BB3">
        <w:rPr>
          <w:rFonts w:ascii="Tahoma" w:eastAsia="Times New Roman" w:hAnsi="Tahoma" w:cs="Tahoma"/>
          <w:b/>
          <w:color w:val="000000" w:themeColor="text1"/>
          <w:sz w:val="24"/>
          <w:szCs w:val="24"/>
          <w:lang w:val="es-ES" w:eastAsia="es-ES"/>
        </w:rPr>
        <w:t>DESISTIR</w:t>
      </w:r>
      <w:r w:rsidRPr="00E90BB3">
        <w:rPr>
          <w:rFonts w:ascii="Tahoma" w:eastAsia="Times New Roman" w:hAnsi="Tahoma" w:cs="Tahoma"/>
          <w:color w:val="000000" w:themeColor="text1"/>
          <w:sz w:val="24"/>
          <w:szCs w:val="24"/>
          <w:lang w:val="es-ES" w:eastAsia="es-ES"/>
        </w:rPr>
        <w:t xml:space="preserve"> por parte de la</w:t>
      </w:r>
      <w:r w:rsidRPr="00E90BB3">
        <w:rPr>
          <w:rFonts w:ascii="Tahoma" w:eastAsia="Times New Roman" w:hAnsi="Tahoma" w:cs="Tahoma"/>
          <w:sz w:val="24"/>
          <w:szCs w:val="24"/>
          <w:lang w:eastAsia="es-CO"/>
        </w:rPr>
        <w:t xml:space="preserve"> </w:t>
      </w:r>
      <w:r w:rsidRPr="00E90BB3">
        <w:rPr>
          <w:rFonts w:ascii="Tahoma" w:eastAsia="Times New Roman" w:hAnsi="Tahoma" w:cs="Tahoma"/>
          <w:b/>
          <w:sz w:val="24"/>
          <w:szCs w:val="24"/>
          <w:lang w:eastAsia="es-CO"/>
        </w:rPr>
        <w:t>CORPORACIÓN AUTÓNOMA REGIONAL DEL QUINDÍO – CRQ,</w:t>
      </w:r>
      <w:r w:rsidRPr="00E90BB3">
        <w:rPr>
          <w:rFonts w:ascii="Tahoma" w:eastAsia="Times New Roman" w:hAnsi="Tahoma" w:cs="Tahoma"/>
          <w:color w:val="000000" w:themeColor="text1"/>
          <w:sz w:val="24"/>
          <w:szCs w:val="24"/>
          <w:lang w:val="es-ES" w:eastAsia="es-ES"/>
        </w:rPr>
        <w:t xml:space="preserve"> la solicitud de </w:t>
      </w:r>
      <w:r w:rsidRPr="00E90BB3">
        <w:rPr>
          <w:rFonts w:ascii="Tahoma" w:eastAsia="Times New Roman" w:hAnsi="Tahoma" w:cs="Tahoma"/>
          <w:b/>
          <w:color w:val="000000" w:themeColor="text1"/>
          <w:sz w:val="24"/>
          <w:szCs w:val="24"/>
          <w:lang w:val="es-ES" w:eastAsia="es-ES"/>
        </w:rPr>
        <w:t xml:space="preserve">CONCESIÓN DE AGUAS SUPERFICIALES, </w:t>
      </w:r>
      <w:r w:rsidRPr="00E90BB3">
        <w:rPr>
          <w:rFonts w:ascii="Tahoma" w:eastAsia="Times New Roman" w:hAnsi="Tahoma" w:cs="Tahoma"/>
          <w:color w:val="000000" w:themeColor="text1"/>
          <w:sz w:val="24"/>
          <w:szCs w:val="24"/>
          <w:lang w:val="es-ES" w:eastAsia="es-ES"/>
        </w:rPr>
        <w:t>para</w:t>
      </w:r>
      <w:r w:rsidRPr="00E90BB3">
        <w:rPr>
          <w:rFonts w:ascii="Tahoma" w:eastAsia="Times New Roman" w:hAnsi="Tahoma" w:cs="Tahoma"/>
          <w:b/>
          <w:color w:val="000000" w:themeColor="text1"/>
          <w:sz w:val="24"/>
          <w:szCs w:val="24"/>
          <w:lang w:val="es-ES" w:eastAsia="es-ES"/>
        </w:rPr>
        <w:t xml:space="preserve"> uso pecuario</w:t>
      </w:r>
      <w:r w:rsidRPr="00E90BB3">
        <w:rPr>
          <w:rFonts w:ascii="Tahoma" w:eastAsia="Times New Roman" w:hAnsi="Tahoma" w:cs="Tahoma"/>
          <w:color w:val="000000" w:themeColor="text1"/>
          <w:sz w:val="24"/>
          <w:szCs w:val="24"/>
          <w:lang w:val="es-ES" w:eastAsia="es-ES"/>
        </w:rPr>
        <w:t>,</w:t>
      </w:r>
      <w:r w:rsidRPr="00E90BB3">
        <w:rPr>
          <w:rFonts w:ascii="Tahoma" w:eastAsia="Times New Roman" w:hAnsi="Tahoma" w:cs="Tahoma"/>
          <w:b/>
          <w:color w:val="000000" w:themeColor="text1"/>
          <w:sz w:val="24"/>
          <w:szCs w:val="24"/>
          <w:lang w:val="es-ES" w:eastAsia="es-ES"/>
        </w:rPr>
        <w:t xml:space="preserve"> </w:t>
      </w:r>
      <w:r w:rsidRPr="00E90BB3">
        <w:rPr>
          <w:rFonts w:ascii="Tahoma" w:eastAsia="Times New Roman" w:hAnsi="Tahoma" w:cs="Tahoma"/>
          <w:color w:val="000000" w:themeColor="text1"/>
          <w:sz w:val="24"/>
          <w:szCs w:val="24"/>
          <w:lang w:val="es-ES" w:eastAsia="es-ES"/>
        </w:rPr>
        <w:t xml:space="preserve">presentada por </w:t>
      </w:r>
      <w:r w:rsidRPr="00E90BB3">
        <w:rPr>
          <w:rFonts w:ascii="Tahoma" w:eastAsia="Times New Roman" w:hAnsi="Tahoma" w:cs="Tahoma"/>
          <w:sz w:val="24"/>
          <w:szCs w:val="24"/>
          <w:lang w:eastAsia="es-CO"/>
        </w:rPr>
        <w:t xml:space="preserve">la señora </w:t>
      </w:r>
      <w:r w:rsidRPr="00E90BB3">
        <w:rPr>
          <w:rFonts w:ascii="Tahoma" w:eastAsia="Times New Roman" w:hAnsi="Tahoma" w:cs="Tahoma"/>
          <w:b/>
          <w:sz w:val="24"/>
          <w:szCs w:val="24"/>
          <w:lang w:val="es-ES"/>
        </w:rPr>
        <w:t>JUANA MARULANDA SUAREZ</w:t>
      </w:r>
      <w:r w:rsidRPr="00E90BB3">
        <w:rPr>
          <w:rFonts w:ascii="Tahoma" w:eastAsia="Times New Roman" w:hAnsi="Tahoma" w:cs="Tahoma"/>
          <w:sz w:val="24"/>
          <w:szCs w:val="24"/>
          <w:lang w:eastAsia="es-CO"/>
        </w:rPr>
        <w:t xml:space="preserve">, identificada con cédula de ciudadanía número 35.458.357, expedida en la ciudad de Bogotá D.C., en beneficio del </w:t>
      </w:r>
      <w:r w:rsidRPr="00E90BB3">
        <w:rPr>
          <w:rFonts w:ascii="Tahoma" w:eastAsia="Times New Roman" w:hAnsi="Tahoma" w:cs="Tahoma"/>
          <w:sz w:val="24"/>
          <w:szCs w:val="24"/>
          <w:lang w:val="es-ES"/>
        </w:rPr>
        <w:t xml:space="preserve">predio denominado </w:t>
      </w:r>
      <w:r w:rsidRPr="00E90BB3">
        <w:rPr>
          <w:rFonts w:ascii="Tahoma" w:eastAsia="Times New Roman" w:hAnsi="Tahoma" w:cs="Tahoma"/>
          <w:b/>
          <w:sz w:val="24"/>
          <w:szCs w:val="24"/>
          <w:lang w:eastAsia="es-CO"/>
        </w:rPr>
        <w:t>1) MARAVELEZ</w:t>
      </w:r>
      <w:r w:rsidRPr="00E90BB3">
        <w:rPr>
          <w:rFonts w:ascii="Tahoma" w:eastAsia="Times New Roman" w:hAnsi="Tahoma" w:cs="Tahoma"/>
          <w:sz w:val="24"/>
          <w:szCs w:val="24"/>
          <w:lang w:eastAsia="es-CO"/>
        </w:rPr>
        <w:t xml:space="preserve">, ubicado en la vereda </w:t>
      </w:r>
      <w:r w:rsidRPr="00E90BB3">
        <w:rPr>
          <w:rFonts w:ascii="Tahoma" w:eastAsia="Times New Roman" w:hAnsi="Tahoma" w:cs="Tahoma"/>
          <w:b/>
          <w:sz w:val="24"/>
          <w:szCs w:val="24"/>
          <w:lang w:eastAsia="es-CO"/>
        </w:rPr>
        <w:t>LA TEBAIDA</w:t>
      </w:r>
      <w:r w:rsidRPr="00E90BB3">
        <w:rPr>
          <w:rFonts w:ascii="Tahoma" w:eastAsia="Times New Roman" w:hAnsi="Tahoma" w:cs="Tahoma"/>
          <w:sz w:val="24"/>
          <w:szCs w:val="24"/>
          <w:lang w:eastAsia="es-CO"/>
        </w:rPr>
        <w:t xml:space="preserve">, jurisdicción del municipio de </w:t>
      </w:r>
      <w:r w:rsidRPr="00E90BB3">
        <w:rPr>
          <w:rFonts w:ascii="Tahoma" w:eastAsia="Times New Roman" w:hAnsi="Tahoma" w:cs="Tahoma"/>
          <w:b/>
          <w:sz w:val="24"/>
          <w:szCs w:val="24"/>
          <w:lang w:eastAsia="es-CO"/>
        </w:rPr>
        <w:t>LA TEBAIDA</w:t>
      </w:r>
      <w:r w:rsidRPr="00E90BB3">
        <w:rPr>
          <w:rFonts w:ascii="Tahoma" w:eastAsia="Times New Roman" w:hAnsi="Tahoma" w:cs="Tahoma"/>
          <w:sz w:val="24"/>
          <w:szCs w:val="24"/>
          <w:lang w:eastAsia="es-CO"/>
        </w:rPr>
        <w:t xml:space="preserve">, identificado con folio de matrícula inmobiliaria número </w:t>
      </w:r>
      <w:r w:rsidRPr="00E90BB3">
        <w:rPr>
          <w:rFonts w:ascii="Tahoma" w:eastAsia="Times New Roman" w:hAnsi="Tahoma" w:cs="Tahoma"/>
          <w:b/>
          <w:sz w:val="24"/>
          <w:szCs w:val="24"/>
          <w:lang w:eastAsia="es-CO"/>
        </w:rPr>
        <w:t>280-47277</w:t>
      </w:r>
      <w:r w:rsidRPr="00E90BB3">
        <w:rPr>
          <w:rStyle w:val="a0"/>
          <w:rFonts w:ascii="Tahoma" w:hAnsi="Tahoma" w:cs="Tahoma"/>
          <w:b/>
          <w:color w:val="000000" w:themeColor="text1"/>
          <w:sz w:val="24"/>
          <w:szCs w:val="24"/>
        </w:rPr>
        <w:t xml:space="preserve">, </w:t>
      </w:r>
      <w:r w:rsidRPr="00E90BB3">
        <w:rPr>
          <w:rStyle w:val="a0"/>
          <w:rFonts w:ascii="Tahoma" w:hAnsi="Tahoma" w:cs="Tahoma"/>
          <w:color w:val="000000" w:themeColor="text1"/>
          <w:sz w:val="24"/>
          <w:szCs w:val="24"/>
        </w:rPr>
        <w:t>sin perjuicio que la respectiva solicitud pueda ser nuevamente presentada con el lleno de los requisitos legales, de conformidad</w:t>
      </w:r>
      <w:r w:rsidRPr="00E90BB3">
        <w:rPr>
          <w:rFonts w:ascii="Tahoma" w:hAnsi="Tahoma" w:cs="Tahoma"/>
          <w:sz w:val="24"/>
          <w:szCs w:val="24"/>
        </w:rPr>
        <w:t xml:space="preserve"> con las consideraciones expuestas en el presente acto administrativo.</w:t>
      </w:r>
      <w:r w:rsidRPr="00E90BB3">
        <w:rPr>
          <w:rFonts w:ascii="Tahoma" w:hAnsi="Tahoma" w:cs="Tahoma"/>
          <w:b/>
          <w:sz w:val="24"/>
          <w:szCs w:val="24"/>
        </w:rPr>
        <w:t xml:space="preserve"> </w:t>
      </w:r>
    </w:p>
    <w:p w:rsidR="00E90BB3" w:rsidRPr="00E90BB3" w:rsidRDefault="00E90BB3" w:rsidP="00E90BB3">
      <w:pPr>
        <w:spacing w:after="0" w:line="240" w:lineRule="auto"/>
        <w:jc w:val="both"/>
        <w:rPr>
          <w:rFonts w:ascii="Tahoma" w:eastAsia="Times New Roman" w:hAnsi="Tahoma" w:cs="Tahoma"/>
          <w:b/>
          <w:color w:val="000000" w:themeColor="text1"/>
          <w:sz w:val="24"/>
          <w:szCs w:val="24"/>
          <w:lang w:val="es-ES" w:eastAsia="es-ES"/>
        </w:rPr>
      </w:pPr>
    </w:p>
    <w:p w:rsidR="00E90BB3" w:rsidRPr="00E90BB3" w:rsidRDefault="00E90BB3" w:rsidP="00E90BB3">
      <w:pPr>
        <w:spacing w:after="0" w:line="240" w:lineRule="auto"/>
        <w:jc w:val="both"/>
        <w:rPr>
          <w:rFonts w:ascii="Tahoma" w:eastAsia="Times New Roman" w:hAnsi="Tahoma" w:cs="Tahoma"/>
          <w:b/>
          <w:sz w:val="24"/>
          <w:szCs w:val="24"/>
          <w:lang w:val="es-ES" w:eastAsia="es-ES"/>
        </w:rPr>
      </w:pPr>
      <w:r w:rsidRPr="00E90BB3">
        <w:rPr>
          <w:rFonts w:ascii="Tahoma" w:eastAsia="Times New Roman" w:hAnsi="Tahoma" w:cs="Tahoma"/>
          <w:b/>
          <w:color w:val="000000" w:themeColor="text1"/>
          <w:sz w:val="24"/>
          <w:szCs w:val="24"/>
          <w:lang w:val="es-ES" w:eastAsia="es-ES"/>
        </w:rPr>
        <w:t>ARTÍCULO SEGUNDO:</w:t>
      </w:r>
      <w:r w:rsidRPr="00E90BB3">
        <w:rPr>
          <w:rFonts w:ascii="Tahoma" w:eastAsia="Times New Roman" w:hAnsi="Tahoma" w:cs="Tahoma"/>
          <w:color w:val="000000" w:themeColor="text1"/>
          <w:sz w:val="24"/>
          <w:szCs w:val="24"/>
          <w:lang w:val="es-ES" w:eastAsia="es-ES"/>
        </w:rPr>
        <w:t xml:space="preserve"> - Como consecuencia de lo anterior,</w:t>
      </w:r>
      <w:r w:rsidRPr="00E90BB3">
        <w:rPr>
          <w:rFonts w:ascii="Tahoma" w:eastAsia="Times New Roman" w:hAnsi="Tahoma" w:cs="Tahoma"/>
          <w:b/>
          <w:color w:val="000000" w:themeColor="text1"/>
          <w:sz w:val="24"/>
          <w:szCs w:val="24"/>
          <w:lang w:val="es-ES" w:eastAsia="es-ES"/>
        </w:rPr>
        <w:t xml:space="preserve"> ARCHIVAR</w:t>
      </w:r>
      <w:r w:rsidRPr="00E90BB3">
        <w:rPr>
          <w:rFonts w:ascii="Tahoma" w:hAnsi="Tahoma" w:cs="Tahoma"/>
          <w:sz w:val="24"/>
          <w:szCs w:val="24"/>
          <w:lang w:val="es-ES"/>
        </w:rPr>
        <w:t xml:space="preserve"> </w:t>
      </w:r>
      <w:r w:rsidRPr="00E90BB3">
        <w:rPr>
          <w:rFonts w:ascii="Tahoma" w:hAnsi="Tahoma" w:cs="Tahoma"/>
          <w:sz w:val="24"/>
          <w:szCs w:val="24"/>
        </w:rPr>
        <w:t xml:space="preserve">el </w:t>
      </w:r>
      <w:r w:rsidRPr="00E90BB3">
        <w:rPr>
          <w:rFonts w:ascii="Tahoma" w:hAnsi="Tahoma" w:cs="Tahoma"/>
          <w:b/>
          <w:sz w:val="24"/>
          <w:szCs w:val="24"/>
        </w:rPr>
        <w:t>expediente número 12270-19,</w:t>
      </w:r>
      <w:r w:rsidRPr="00E90BB3">
        <w:rPr>
          <w:rFonts w:ascii="Tahoma" w:hAnsi="Tahoma" w:cs="Tahoma"/>
          <w:sz w:val="24"/>
          <w:szCs w:val="24"/>
        </w:rPr>
        <w:t xml:space="preserve"> relacionado con la solicitud </w:t>
      </w:r>
      <w:r w:rsidRPr="00E90BB3">
        <w:rPr>
          <w:rFonts w:ascii="Tahoma" w:eastAsia="Times New Roman" w:hAnsi="Tahoma" w:cs="Tahoma"/>
          <w:color w:val="000000" w:themeColor="text1"/>
          <w:sz w:val="24"/>
          <w:szCs w:val="24"/>
          <w:lang w:val="es-ES" w:eastAsia="es-ES"/>
        </w:rPr>
        <w:t>de concesión de aguas superficiales</w:t>
      </w:r>
      <w:r w:rsidRPr="00E90BB3">
        <w:rPr>
          <w:rFonts w:ascii="Tahoma" w:eastAsia="Times New Roman" w:hAnsi="Tahoma" w:cs="Tahoma"/>
          <w:sz w:val="24"/>
          <w:szCs w:val="24"/>
          <w:lang w:val="es-ES" w:eastAsia="es-ES"/>
        </w:rPr>
        <w:t xml:space="preserve">, con fundamento </w:t>
      </w:r>
      <w:r w:rsidRPr="00E90BB3">
        <w:rPr>
          <w:rFonts w:ascii="Tahoma" w:eastAsia="Times New Roman" w:hAnsi="Tahoma" w:cs="Tahoma"/>
          <w:color w:val="000000" w:themeColor="text1"/>
          <w:sz w:val="24"/>
          <w:szCs w:val="24"/>
          <w:lang w:val="es-ES" w:eastAsia="es-ES"/>
        </w:rPr>
        <w:t xml:space="preserve">en la parte </w:t>
      </w:r>
      <w:proofErr w:type="gramStart"/>
      <w:r w:rsidRPr="00E90BB3">
        <w:rPr>
          <w:rFonts w:ascii="Tahoma" w:eastAsia="Times New Roman" w:hAnsi="Tahoma" w:cs="Tahoma"/>
          <w:color w:val="000000" w:themeColor="text1"/>
          <w:sz w:val="24"/>
          <w:szCs w:val="24"/>
          <w:lang w:val="es-ES" w:eastAsia="es-ES"/>
        </w:rPr>
        <w:t>considerativa  del</w:t>
      </w:r>
      <w:proofErr w:type="gramEnd"/>
      <w:r w:rsidRPr="00E90BB3">
        <w:rPr>
          <w:rFonts w:ascii="Tahoma" w:eastAsia="Times New Roman" w:hAnsi="Tahoma" w:cs="Tahoma"/>
          <w:color w:val="000000" w:themeColor="text1"/>
          <w:sz w:val="24"/>
          <w:szCs w:val="24"/>
          <w:lang w:val="es-ES" w:eastAsia="es-ES"/>
        </w:rPr>
        <w:t xml:space="preserve"> presente proveído.</w:t>
      </w:r>
    </w:p>
    <w:p w:rsidR="00E90BB3" w:rsidRPr="00E90BB3" w:rsidRDefault="00E90BB3" w:rsidP="00E90BB3">
      <w:pPr>
        <w:spacing w:after="0" w:line="240" w:lineRule="auto"/>
        <w:jc w:val="both"/>
        <w:rPr>
          <w:rFonts w:ascii="Tahoma" w:eastAsia="Times New Roman" w:hAnsi="Tahoma" w:cs="Tahoma"/>
          <w:b/>
          <w:sz w:val="24"/>
          <w:szCs w:val="24"/>
          <w:lang w:val="es-ES" w:eastAsia="es-ES"/>
        </w:rPr>
      </w:pPr>
    </w:p>
    <w:p w:rsidR="00E90BB3" w:rsidRPr="00E90BB3" w:rsidRDefault="00E90BB3" w:rsidP="00E90BB3">
      <w:pPr>
        <w:spacing w:after="0" w:line="240" w:lineRule="auto"/>
        <w:jc w:val="both"/>
        <w:rPr>
          <w:rFonts w:ascii="Tahoma" w:eastAsia="Times New Roman" w:hAnsi="Tahoma" w:cs="Tahoma"/>
          <w:sz w:val="24"/>
          <w:szCs w:val="24"/>
          <w:lang w:val="es-ES" w:eastAsia="es-ES"/>
        </w:rPr>
      </w:pPr>
      <w:r w:rsidRPr="00E90BB3">
        <w:rPr>
          <w:rFonts w:ascii="Tahoma" w:eastAsia="Times New Roman" w:hAnsi="Tahoma" w:cs="Tahoma"/>
          <w:b/>
          <w:sz w:val="24"/>
          <w:szCs w:val="24"/>
          <w:lang w:val="es-ES" w:eastAsia="es-ES"/>
        </w:rPr>
        <w:t xml:space="preserve">ARTÍCULO TERCERO: -  NOTIFÍQUESE </w:t>
      </w:r>
      <w:r w:rsidRPr="00E90BB3">
        <w:rPr>
          <w:rFonts w:ascii="Tahoma" w:eastAsia="Times New Roman" w:hAnsi="Tahoma" w:cs="Tahoma"/>
          <w:sz w:val="24"/>
          <w:szCs w:val="24"/>
          <w:lang w:val="es-ES" w:eastAsia="es-ES"/>
        </w:rPr>
        <w:t>el contenido del presente acto administrativo al señor</w:t>
      </w:r>
      <w:r w:rsidRPr="00E90BB3">
        <w:rPr>
          <w:rFonts w:ascii="Tahoma" w:eastAsia="Times New Roman" w:hAnsi="Tahoma" w:cs="Tahoma"/>
          <w:sz w:val="24"/>
          <w:szCs w:val="24"/>
          <w:lang w:eastAsia="es-CO"/>
        </w:rPr>
        <w:t xml:space="preserve"> </w:t>
      </w:r>
      <w:r w:rsidRPr="00E90BB3">
        <w:rPr>
          <w:rFonts w:ascii="Tahoma" w:eastAsia="Times New Roman" w:hAnsi="Tahoma" w:cs="Tahoma"/>
          <w:b/>
          <w:sz w:val="24"/>
          <w:szCs w:val="24"/>
          <w:lang w:eastAsia="es-CO"/>
        </w:rPr>
        <w:t>ANTONIO JOSÉ PAEZ LINCE,</w:t>
      </w:r>
      <w:r w:rsidRPr="00E90BB3">
        <w:rPr>
          <w:rFonts w:ascii="Tahoma" w:eastAsia="Times New Roman" w:hAnsi="Tahoma" w:cs="Tahoma"/>
          <w:sz w:val="24"/>
          <w:szCs w:val="24"/>
          <w:lang w:eastAsia="es-CO"/>
        </w:rPr>
        <w:t xml:space="preserve"> identificado con cédula de ciudadanía número 1.096.034.178, en calidad de Apoderado, </w:t>
      </w:r>
      <w:r w:rsidRPr="00E90BB3">
        <w:rPr>
          <w:rFonts w:ascii="Tahoma" w:eastAsia="Times New Roman" w:hAnsi="Tahoma" w:cs="Tahoma"/>
          <w:sz w:val="24"/>
          <w:szCs w:val="24"/>
          <w:lang w:val="es-ES" w:eastAsia="es-ES"/>
        </w:rPr>
        <w:t>o a</w:t>
      </w:r>
      <w:r w:rsidRPr="00E90BB3">
        <w:rPr>
          <w:rFonts w:ascii="Tahoma" w:eastAsia="Times New Roman" w:hAnsi="Tahoma" w:cs="Tahoma"/>
          <w:color w:val="000000"/>
          <w:sz w:val="24"/>
          <w:szCs w:val="24"/>
          <w:lang w:val="es-ES" w:eastAsia="es-ES"/>
        </w:rPr>
        <w:t xml:space="preserve"> la persona debidamente autorizada por el interesado para notificarse</w:t>
      </w:r>
      <w:r w:rsidRPr="00E90BB3">
        <w:rPr>
          <w:rFonts w:ascii="Tahoma" w:eastAsia="Times New Roman" w:hAnsi="Tahoma" w:cs="Tahoma"/>
          <w:bCs/>
          <w:sz w:val="24"/>
          <w:szCs w:val="24"/>
          <w:lang w:val="es-MX" w:eastAsia="es-ES"/>
        </w:rPr>
        <w:t>,</w:t>
      </w:r>
      <w:r w:rsidRPr="00E90BB3">
        <w:rPr>
          <w:rFonts w:ascii="Tahoma" w:eastAsia="Times New Roman" w:hAnsi="Tahoma" w:cs="Tahoma"/>
          <w:b/>
          <w:bCs/>
          <w:sz w:val="24"/>
          <w:szCs w:val="24"/>
          <w:lang w:val="es-MX" w:eastAsia="es-ES"/>
        </w:rPr>
        <w:t xml:space="preserve"> </w:t>
      </w:r>
      <w:r w:rsidRPr="00E90BB3">
        <w:rPr>
          <w:rFonts w:ascii="Tahoma" w:eastAsia="Times New Roman" w:hAnsi="Tahoma" w:cs="Tahoma"/>
          <w:sz w:val="24"/>
          <w:szCs w:val="24"/>
          <w:lang w:val="es-MX" w:eastAsia="es-ES"/>
        </w:rPr>
        <w:t xml:space="preserve">de </w:t>
      </w:r>
      <w:r w:rsidRPr="00E90BB3">
        <w:rPr>
          <w:rFonts w:ascii="Tahoma" w:eastAsia="Times New Roman" w:hAnsi="Tahoma" w:cs="Tahoma"/>
          <w:sz w:val="24"/>
          <w:szCs w:val="24"/>
          <w:lang w:val="es-MX" w:eastAsia="es-ES"/>
        </w:rPr>
        <w:lastRenderedPageBreak/>
        <w:t xml:space="preserve">conformidad con lo preceptuado en </w:t>
      </w:r>
      <w:r w:rsidRPr="00E90BB3">
        <w:rPr>
          <w:rFonts w:ascii="Tahoma" w:eastAsia="Times New Roman" w:hAnsi="Tahoma" w:cs="Tahoma"/>
          <w:sz w:val="24"/>
          <w:szCs w:val="24"/>
          <w:lang w:val="es-ES" w:eastAsia="es-ES"/>
        </w:rPr>
        <w:t>la Ley 1437 de 2011.</w:t>
      </w:r>
    </w:p>
    <w:p w:rsidR="00E90BB3" w:rsidRPr="00E90BB3" w:rsidRDefault="00E90BB3" w:rsidP="00E90BB3">
      <w:pPr>
        <w:spacing w:after="0" w:line="240" w:lineRule="auto"/>
        <w:jc w:val="both"/>
        <w:rPr>
          <w:rFonts w:ascii="Tahoma" w:eastAsia="Times New Roman" w:hAnsi="Tahoma" w:cs="Tahoma"/>
          <w:sz w:val="24"/>
          <w:szCs w:val="24"/>
          <w:lang w:val="es-ES" w:eastAsia="es-ES"/>
        </w:rPr>
      </w:pPr>
    </w:p>
    <w:p w:rsidR="00E90BB3" w:rsidRPr="00E90BB3" w:rsidRDefault="00E90BB3" w:rsidP="00E90BB3">
      <w:pPr>
        <w:spacing w:after="0" w:line="240" w:lineRule="auto"/>
        <w:jc w:val="both"/>
        <w:rPr>
          <w:rFonts w:ascii="Tahoma" w:eastAsia="Calibri" w:hAnsi="Tahoma" w:cs="Tahoma"/>
          <w:b/>
          <w:bCs/>
          <w:sz w:val="24"/>
          <w:szCs w:val="24"/>
          <w:lang w:val="es-ES"/>
        </w:rPr>
      </w:pPr>
      <w:r w:rsidRPr="00E90BB3">
        <w:rPr>
          <w:rFonts w:ascii="Tahoma" w:eastAsia="Times New Roman" w:hAnsi="Tahoma" w:cs="Tahoma"/>
          <w:b/>
          <w:color w:val="000000" w:themeColor="text1"/>
          <w:sz w:val="24"/>
          <w:szCs w:val="24"/>
          <w:lang w:val="es-ES" w:eastAsia="es-ES"/>
        </w:rPr>
        <w:t>ARTÍCULO CUARTO: -</w:t>
      </w:r>
      <w:r w:rsidRPr="00E90BB3">
        <w:rPr>
          <w:rFonts w:ascii="Tahoma" w:eastAsia="Times New Roman" w:hAnsi="Tahoma" w:cs="Tahoma"/>
          <w:color w:val="000000" w:themeColor="text1"/>
          <w:sz w:val="24"/>
          <w:szCs w:val="24"/>
          <w:lang w:val="es-ES" w:eastAsia="es-ES"/>
        </w:rPr>
        <w:t xml:space="preserve"> </w:t>
      </w:r>
      <w:r w:rsidRPr="00E90BB3">
        <w:rPr>
          <w:rFonts w:ascii="Tahoma" w:eastAsia="Calibri" w:hAnsi="Tahoma" w:cs="Tahoma"/>
          <w:b/>
          <w:bCs/>
          <w:sz w:val="24"/>
          <w:szCs w:val="24"/>
          <w:lang w:val="es-ES"/>
        </w:rPr>
        <w:t xml:space="preserve">PUBLÍQUESE </w:t>
      </w:r>
      <w:r w:rsidRPr="00E90BB3">
        <w:rPr>
          <w:rFonts w:ascii="Tahoma" w:eastAsia="Calibri" w:hAnsi="Tahoma" w:cs="Tahoma"/>
          <w:bCs/>
          <w:sz w:val="24"/>
          <w:szCs w:val="24"/>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E90BB3">
        <w:rPr>
          <w:rFonts w:ascii="Tahoma" w:eastAsia="Calibri" w:hAnsi="Tahoma" w:cs="Tahoma"/>
          <w:b/>
          <w:bCs/>
          <w:sz w:val="24"/>
          <w:szCs w:val="24"/>
          <w:lang w:val="es-ES"/>
        </w:rPr>
        <w:t xml:space="preserve"> treinta y nueve mil novecientos once pesos ($39.911).</w:t>
      </w:r>
    </w:p>
    <w:p w:rsidR="00E90BB3" w:rsidRPr="00E90BB3" w:rsidRDefault="00E90BB3" w:rsidP="00E90BB3">
      <w:pPr>
        <w:spacing w:after="0" w:line="240" w:lineRule="auto"/>
        <w:jc w:val="both"/>
        <w:rPr>
          <w:rFonts w:ascii="Tahoma" w:eastAsia="Times New Roman" w:hAnsi="Tahoma" w:cs="Tahoma"/>
          <w:b/>
          <w:color w:val="000000" w:themeColor="text1"/>
          <w:sz w:val="24"/>
          <w:szCs w:val="24"/>
          <w:lang w:val="es-ES" w:eastAsia="es-ES"/>
        </w:rPr>
      </w:pPr>
    </w:p>
    <w:p w:rsidR="00E90BB3" w:rsidRPr="00E90BB3" w:rsidRDefault="00E90BB3" w:rsidP="00E90BB3">
      <w:pPr>
        <w:spacing w:after="0" w:line="240" w:lineRule="auto"/>
        <w:jc w:val="both"/>
        <w:rPr>
          <w:rFonts w:ascii="Tahoma" w:eastAsia="Times New Roman" w:hAnsi="Tahoma" w:cs="Tahoma"/>
          <w:b/>
          <w:bCs/>
          <w:color w:val="000000" w:themeColor="text1"/>
          <w:sz w:val="24"/>
          <w:szCs w:val="24"/>
          <w:lang w:val="es-ES" w:eastAsia="es-ES"/>
        </w:rPr>
      </w:pPr>
      <w:r w:rsidRPr="00E90BB3">
        <w:rPr>
          <w:rFonts w:ascii="Tahoma" w:eastAsia="Times New Roman" w:hAnsi="Tahoma" w:cs="Tahoma"/>
          <w:b/>
          <w:color w:val="000000" w:themeColor="text1"/>
          <w:sz w:val="24"/>
          <w:szCs w:val="24"/>
          <w:lang w:val="es-ES" w:eastAsia="es-ES"/>
        </w:rPr>
        <w:t xml:space="preserve">ARTÍCULO QUINTO: </w:t>
      </w:r>
      <w:r w:rsidRPr="00E90BB3">
        <w:rPr>
          <w:rFonts w:ascii="Tahoma" w:eastAsia="Times New Roman" w:hAnsi="Tahoma" w:cs="Tahoma"/>
          <w:b/>
          <w:bCs/>
          <w:color w:val="000000" w:themeColor="text1"/>
          <w:sz w:val="24"/>
          <w:szCs w:val="24"/>
          <w:lang w:val="es-ES" w:eastAsia="es-ES"/>
        </w:rPr>
        <w:t xml:space="preserve">- </w:t>
      </w:r>
      <w:r w:rsidRPr="00E90BB3">
        <w:rPr>
          <w:rFonts w:ascii="Tahoma" w:eastAsia="Times New Roman" w:hAnsi="Tahoma" w:cs="Tahoma"/>
          <w:color w:val="000000" w:themeColor="text1"/>
          <w:sz w:val="24"/>
          <w:szCs w:val="24"/>
          <w:lang w:val="es-ES" w:eastAsia="es-ES"/>
        </w:rPr>
        <w:t>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rsidR="00E90BB3" w:rsidRPr="00E90BB3" w:rsidRDefault="00E90BB3" w:rsidP="00E90BB3">
      <w:pPr>
        <w:spacing w:after="0" w:line="240" w:lineRule="auto"/>
        <w:jc w:val="both"/>
        <w:rPr>
          <w:rFonts w:ascii="Tahoma" w:eastAsia="Times New Roman" w:hAnsi="Tahoma" w:cs="Tahoma"/>
          <w:sz w:val="24"/>
          <w:szCs w:val="24"/>
          <w:lang w:val="es-ES" w:eastAsia="es-ES"/>
        </w:rPr>
      </w:pPr>
    </w:p>
    <w:p w:rsidR="00E90BB3" w:rsidRPr="00E90BB3" w:rsidRDefault="00E90BB3" w:rsidP="00E90BB3">
      <w:pPr>
        <w:spacing w:after="0" w:line="240" w:lineRule="auto"/>
        <w:jc w:val="both"/>
        <w:rPr>
          <w:rFonts w:ascii="Tahoma" w:eastAsia="Times New Roman" w:hAnsi="Tahoma" w:cs="Tahoma"/>
          <w:sz w:val="24"/>
          <w:szCs w:val="24"/>
          <w:lang w:eastAsia="es-CO"/>
        </w:rPr>
      </w:pPr>
      <w:r w:rsidRPr="00E90BB3">
        <w:rPr>
          <w:rFonts w:ascii="Tahoma" w:eastAsia="Times New Roman" w:hAnsi="Tahoma" w:cs="Tahoma"/>
          <w:b/>
          <w:bCs/>
          <w:sz w:val="24"/>
          <w:szCs w:val="24"/>
          <w:lang w:eastAsia="es-CO"/>
        </w:rPr>
        <w:t>ARTÍCULO SEXTO:</w:t>
      </w:r>
      <w:r w:rsidRPr="00E90BB3">
        <w:rPr>
          <w:rFonts w:ascii="Tahoma" w:eastAsia="Times New Roman" w:hAnsi="Tahoma" w:cs="Tahoma"/>
          <w:sz w:val="24"/>
          <w:szCs w:val="24"/>
          <w:lang w:eastAsia="es-CO"/>
        </w:rPr>
        <w:t xml:space="preserve"> - La presente Resolución rige a partir de la fecha de ejecutoria, de conformidad con el artículo 87 del Código de Procedimiento </w:t>
      </w:r>
      <w:proofErr w:type="gramStart"/>
      <w:r w:rsidRPr="00E90BB3">
        <w:rPr>
          <w:rFonts w:ascii="Tahoma" w:eastAsia="Times New Roman" w:hAnsi="Tahoma" w:cs="Tahoma"/>
          <w:sz w:val="24"/>
          <w:szCs w:val="24"/>
          <w:lang w:eastAsia="es-CO"/>
        </w:rPr>
        <w:t>Administrativo  y</w:t>
      </w:r>
      <w:proofErr w:type="gramEnd"/>
      <w:r w:rsidRPr="00E90BB3">
        <w:rPr>
          <w:rFonts w:ascii="Tahoma" w:eastAsia="Times New Roman" w:hAnsi="Tahoma" w:cs="Tahoma"/>
          <w:sz w:val="24"/>
          <w:szCs w:val="24"/>
          <w:lang w:eastAsia="es-CO"/>
        </w:rPr>
        <w:t xml:space="preserve"> de lo Contencioso Administrativo Ley 1437 de 2011.</w:t>
      </w:r>
    </w:p>
    <w:p w:rsidR="00E90BB3" w:rsidRPr="00E90BB3" w:rsidRDefault="00E90BB3" w:rsidP="00E90BB3">
      <w:pPr>
        <w:spacing w:after="0" w:line="240" w:lineRule="auto"/>
        <w:jc w:val="both"/>
        <w:rPr>
          <w:rFonts w:ascii="Tahoma" w:eastAsia="Times New Roman" w:hAnsi="Tahoma" w:cs="Tahoma"/>
          <w:sz w:val="24"/>
          <w:szCs w:val="24"/>
          <w:lang w:eastAsia="es-ES"/>
        </w:rPr>
      </w:pPr>
    </w:p>
    <w:p w:rsidR="00E90BB3" w:rsidRPr="00E90BB3" w:rsidRDefault="00E90BB3" w:rsidP="00E90BB3">
      <w:pPr>
        <w:spacing w:after="0" w:line="240" w:lineRule="auto"/>
        <w:jc w:val="both"/>
        <w:rPr>
          <w:rFonts w:ascii="Tahoma" w:eastAsia="Times New Roman" w:hAnsi="Tahoma" w:cs="Tahoma"/>
          <w:sz w:val="24"/>
          <w:szCs w:val="24"/>
          <w:lang w:val="es-ES" w:eastAsia="es-ES"/>
        </w:rPr>
      </w:pPr>
      <w:r w:rsidRPr="00E90BB3">
        <w:rPr>
          <w:rFonts w:ascii="Tahoma" w:eastAsia="Times New Roman" w:hAnsi="Tahoma" w:cs="Tahoma"/>
          <w:sz w:val="24"/>
          <w:szCs w:val="24"/>
          <w:lang w:val="es-ES_tradnl" w:eastAsia="es-ES"/>
        </w:rPr>
        <w:t>Dada en Armenia, Quindío a los 22 DÍAS DEL MES DE MAYO DE 2020.</w:t>
      </w:r>
    </w:p>
    <w:p w:rsidR="00E90BB3" w:rsidRPr="00E90BB3" w:rsidRDefault="00E90BB3" w:rsidP="00E90BB3">
      <w:pPr>
        <w:spacing w:after="0" w:line="240" w:lineRule="auto"/>
        <w:rPr>
          <w:rFonts w:ascii="Tahoma" w:eastAsia="Times New Roman" w:hAnsi="Tahoma" w:cs="Tahoma"/>
          <w:b/>
          <w:sz w:val="24"/>
          <w:szCs w:val="24"/>
          <w:lang w:val="es-ES" w:eastAsia="es-ES"/>
        </w:rPr>
      </w:pPr>
    </w:p>
    <w:p w:rsidR="00E90BB3" w:rsidRPr="00E90BB3" w:rsidRDefault="00E90BB3" w:rsidP="00E90BB3">
      <w:pPr>
        <w:spacing w:after="0" w:line="240" w:lineRule="auto"/>
        <w:ind w:left="-180"/>
        <w:jc w:val="center"/>
        <w:rPr>
          <w:rFonts w:ascii="Tahoma" w:eastAsia="Times New Roman" w:hAnsi="Tahoma" w:cs="Tahoma"/>
          <w:b/>
          <w:sz w:val="24"/>
          <w:szCs w:val="24"/>
          <w:lang w:val="es-ES_tradnl" w:eastAsia="es-ES"/>
        </w:rPr>
      </w:pPr>
    </w:p>
    <w:p w:rsidR="00E90BB3" w:rsidRPr="00E90BB3" w:rsidRDefault="00E90BB3" w:rsidP="00E90BB3">
      <w:pPr>
        <w:spacing w:after="0" w:line="240" w:lineRule="auto"/>
        <w:ind w:left="-180"/>
        <w:jc w:val="center"/>
        <w:rPr>
          <w:rFonts w:ascii="Tahoma" w:eastAsia="Times New Roman" w:hAnsi="Tahoma" w:cs="Tahoma"/>
          <w:b/>
          <w:sz w:val="24"/>
          <w:szCs w:val="24"/>
          <w:lang w:val="es-ES" w:eastAsia="es-ES"/>
        </w:rPr>
      </w:pPr>
      <w:r w:rsidRPr="00E90BB3">
        <w:rPr>
          <w:rFonts w:ascii="Tahoma" w:eastAsia="Times New Roman" w:hAnsi="Tahoma" w:cs="Tahoma"/>
          <w:b/>
          <w:sz w:val="24"/>
          <w:szCs w:val="24"/>
          <w:lang w:val="es-ES_tradnl" w:eastAsia="es-ES"/>
        </w:rPr>
        <w:t>NOTÍFIQUESE, PUBLÍQUESE Y CÚMPLASE</w:t>
      </w:r>
    </w:p>
    <w:p w:rsidR="00E90BB3" w:rsidRPr="00E90BB3" w:rsidRDefault="00E90BB3" w:rsidP="00E90BB3">
      <w:pPr>
        <w:spacing w:after="0" w:line="240" w:lineRule="auto"/>
        <w:rPr>
          <w:rFonts w:ascii="Tahoma" w:eastAsia="Times New Roman" w:hAnsi="Tahoma" w:cs="Tahoma"/>
          <w:b/>
          <w:sz w:val="24"/>
          <w:szCs w:val="24"/>
          <w:lang w:val="es-ES_tradnl" w:eastAsia="es-ES"/>
        </w:rPr>
      </w:pPr>
    </w:p>
    <w:p w:rsidR="00E90BB3" w:rsidRPr="00E90BB3" w:rsidRDefault="00E90BB3" w:rsidP="00E90BB3">
      <w:pPr>
        <w:spacing w:after="0" w:line="240" w:lineRule="auto"/>
        <w:rPr>
          <w:rFonts w:ascii="Tahoma" w:eastAsia="Times New Roman" w:hAnsi="Tahoma" w:cs="Tahoma"/>
          <w:b/>
          <w:sz w:val="24"/>
          <w:szCs w:val="24"/>
          <w:lang w:val="es-ES_tradnl" w:eastAsia="es-ES"/>
        </w:rPr>
      </w:pPr>
    </w:p>
    <w:p w:rsidR="00E90BB3" w:rsidRPr="00E90BB3" w:rsidRDefault="00E90BB3" w:rsidP="00E90BB3">
      <w:pPr>
        <w:spacing w:after="0" w:line="240" w:lineRule="auto"/>
        <w:jc w:val="center"/>
        <w:rPr>
          <w:rFonts w:ascii="Tahoma" w:eastAsia="Calibri" w:hAnsi="Tahoma" w:cs="Tahoma"/>
          <w:b/>
          <w:sz w:val="24"/>
          <w:szCs w:val="24"/>
        </w:rPr>
      </w:pPr>
    </w:p>
    <w:p w:rsidR="00E90BB3" w:rsidRPr="00E90BB3" w:rsidRDefault="00E90BB3" w:rsidP="00E90BB3">
      <w:pPr>
        <w:spacing w:after="0" w:line="240" w:lineRule="auto"/>
        <w:jc w:val="center"/>
        <w:rPr>
          <w:rFonts w:ascii="Tahoma" w:eastAsia="Calibri" w:hAnsi="Tahoma" w:cs="Tahoma"/>
          <w:b/>
          <w:sz w:val="24"/>
          <w:szCs w:val="24"/>
        </w:rPr>
      </w:pPr>
    </w:p>
    <w:p w:rsidR="00E90BB3" w:rsidRPr="00E90BB3" w:rsidRDefault="00E90BB3" w:rsidP="00E90BB3">
      <w:pPr>
        <w:spacing w:after="0" w:line="240" w:lineRule="auto"/>
        <w:jc w:val="center"/>
        <w:rPr>
          <w:rFonts w:ascii="Tahoma" w:eastAsia="Calibri" w:hAnsi="Tahoma" w:cs="Tahoma"/>
          <w:b/>
          <w:sz w:val="24"/>
          <w:szCs w:val="24"/>
        </w:rPr>
      </w:pPr>
      <w:r w:rsidRPr="00E90BB3">
        <w:rPr>
          <w:rFonts w:ascii="Tahoma" w:eastAsia="Calibri" w:hAnsi="Tahoma" w:cs="Tahoma"/>
          <w:b/>
          <w:sz w:val="24"/>
          <w:szCs w:val="24"/>
        </w:rPr>
        <w:t>CARLOS ARIEL TRUKE OSPINA</w:t>
      </w:r>
    </w:p>
    <w:p w:rsidR="00E90BB3" w:rsidRPr="00E90BB3" w:rsidRDefault="00E90BB3" w:rsidP="00E90BB3">
      <w:pPr>
        <w:spacing w:after="0" w:line="240" w:lineRule="auto"/>
        <w:jc w:val="center"/>
        <w:rPr>
          <w:rFonts w:ascii="Tahoma" w:eastAsia="Calibri" w:hAnsi="Tahoma" w:cs="Tahoma"/>
          <w:sz w:val="24"/>
          <w:szCs w:val="24"/>
        </w:rPr>
      </w:pPr>
      <w:r w:rsidRPr="00E90BB3">
        <w:rPr>
          <w:rFonts w:ascii="Tahoma" w:eastAsia="Calibri" w:hAnsi="Tahoma" w:cs="Tahoma"/>
          <w:sz w:val="24"/>
          <w:szCs w:val="24"/>
        </w:rPr>
        <w:t xml:space="preserve">Subdirector de Regulación y Control Ambiental </w:t>
      </w:r>
    </w:p>
    <w:p w:rsidR="00E90BB3" w:rsidRPr="00E90BB3" w:rsidRDefault="00E90BB3" w:rsidP="00E90BB3">
      <w:pPr>
        <w:spacing w:after="0" w:line="240" w:lineRule="auto"/>
        <w:jc w:val="both"/>
        <w:rPr>
          <w:rFonts w:ascii="Tahoma" w:eastAsia="Calibri" w:hAnsi="Tahoma" w:cs="Tahoma"/>
          <w:sz w:val="24"/>
          <w:szCs w:val="24"/>
        </w:rPr>
      </w:pPr>
    </w:p>
    <w:p w:rsidR="00E90BB3" w:rsidRPr="00E90BB3" w:rsidRDefault="00E90BB3" w:rsidP="00E90BB3">
      <w:pPr>
        <w:tabs>
          <w:tab w:val="center" w:pos="4419"/>
          <w:tab w:val="right" w:pos="8838"/>
        </w:tabs>
        <w:spacing w:after="0" w:line="240" w:lineRule="auto"/>
        <w:jc w:val="center"/>
        <w:rPr>
          <w:rFonts w:ascii="Tahoma" w:hAnsi="Tahoma" w:cs="Tahoma"/>
          <w:b/>
          <w:sz w:val="24"/>
          <w:szCs w:val="24"/>
        </w:rPr>
      </w:pPr>
      <w:r w:rsidRPr="00E90BB3">
        <w:rPr>
          <w:rFonts w:ascii="Tahoma" w:hAnsi="Tahoma" w:cs="Tahoma"/>
          <w:b/>
          <w:sz w:val="24"/>
          <w:szCs w:val="24"/>
        </w:rPr>
        <w:t xml:space="preserve">RESOLUCIÓN NÚMERO 866 </w:t>
      </w:r>
      <w:r w:rsidRPr="00E90BB3">
        <w:rPr>
          <w:rFonts w:ascii="Tahoma" w:eastAsia="Times New Roman" w:hAnsi="Tahoma" w:cs="Tahoma"/>
          <w:b/>
          <w:bCs/>
          <w:sz w:val="24"/>
          <w:szCs w:val="24"/>
          <w:lang w:val="es-ES" w:eastAsia="es-ES"/>
        </w:rPr>
        <w:t xml:space="preserve">DEL </w:t>
      </w:r>
      <w:r w:rsidRPr="00E90BB3">
        <w:rPr>
          <w:rFonts w:ascii="Tahoma" w:hAnsi="Tahoma" w:cs="Tahoma"/>
          <w:b/>
          <w:sz w:val="24"/>
          <w:szCs w:val="24"/>
        </w:rPr>
        <w:t xml:space="preserve">22 DE MAYO DE 2020 </w:t>
      </w:r>
    </w:p>
    <w:p w:rsidR="00E90BB3" w:rsidRPr="00E90BB3" w:rsidRDefault="00E90BB3" w:rsidP="00E90BB3">
      <w:pPr>
        <w:spacing w:after="0" w:line="240" w:lineRule="auto"/>
        <w:jc w:val="center"/>
        <w:rPr>
          <w:rFonts w:ascii="Tahoma" w:hAnsi="Tahoma" w:cs="Tahoma"/>
          <w:b/>
          <w:i/>
          <w:sz w:val="24"/>
          <w:szCs w:val="24"/>
        </w:rPr>
      </w:pPr>
      <w:r w:rsidRPr="00E90BB3">
        <w:rPr>
          <w:rFonts w:ascii="Tahoma" w:hAnsi="Tahoma" w:cs="Tahoma"/>
          <w:b/>
          <w:i/>
          <w:sz w:val="24"/>
          <w:szCs w:val="24"/>
          <w:lang w:eastAsia="es-CO"/>
        </w:rPr>
        <w:t>“</w:t>
      </w:r>
      <w:r w:rsidRPr="00E90BB3">
        <w:rPr>
          <w:rFonts w:ascii="Tahoma" w:hAnsi="Tahoma" w:cs="Tahoma"/>
          <w:b/>
          <w:i/>
          <w:sz w:val="24"/>
          <w:szCs w:val="24"/>
        </w:rPr>
        <w:t>POR MEDIO DE LA CUAL SE ORDENA UN DESISTIMIENTO Y ARCHIVO DE LA SOLICITUD DE CONCESIÓN DE AGUAS SUBTERRÁNEAS PRESENTADA POR LA DIRECCIÓN DE BIENESTAR SOCIAL DE LA POLICÍA NACIONAL- EXPEDIENTE ADMINISTRATIVO 9460-19”</w:t>
      </w:r>
    </w:p>
    <w:p w:rsidR="00E90BB3" w:rsidRPr="00E90BB3" w:rsidRDefault="00E90BB3" w:rsidP="00E90BB3">
      <w:pPr>
        <w:spacing w:after="0" w:line="240" w:lineRule="auto"/>
        <w:rPr>
          <w:rFonts w:ascii="Tahoma" w:eastAsia="Calibri" w:hAnsi="Tahoma" w:cs="Tahoma"/>
          <w:sz w:val="24"/>
          <w:szCs w:val="24"/>
        </w:rPr>
      </w:pPr>
    </w:p>
    <w:p w:rsidR="00E90BB3" w:rsidRPr="00E90BB3" w:rsidRDefault="00E90BB3" w:rsidP="00E90BB3">
      <w:pPr>
        <w:jc w:val="center"/>
        <w:rPr>
          <w:rFonts w:ascii="Tahoma" w:eastAsia="Times New Roman" w:hAnsi="Tahoma" w:cs="Tahoma"/>
          <w:b/>
          <w:color w:val="000000"/>
          <w:sz w:val="24"/>
          <w:szCs w:val="24"/>
          <w:lang w:val="es-ES" w:eastAsia="es-ES"/>
        </w:rPr>
      </w:pPr>
      <w:r w:rsidRPr="00E90BB3">
        <w:rPr>
          <w:rFonts w:ascii="Tahoma" w:eastAsia="Times New Roman" w:hAnsi="Tahoma" w:cs="Tahoma"/>
          <w:b/>
          <w:color w:val="000000"/>
          <w:sz w:val="24"/>
          <w:szCs w:val="24"/>
          <w:lang w:val="es-ES" w:eastAsia="es-ES"/>
        </w:rPr>
        <w:t>RESUELVE</w:t>
      </w:r>
    </w:p>
    <w:p w:rsidR="00E90BB3" w:rsidRPr="00E90BB3" w:rsidRDefault="00E90BB3" w:rsidP="00E90BB3">
      <w:pPr>
        <w:spacing w:after="0" w:line="240" w:lineRule="auto"/>
        <w:jc w:val="both"/>
        <w:rPr>
          <w:rFonts w:ascii="Tahoma" w:eastAsia="Times New Roman" w:hAnsi="Tahoma" w:cs="Tahoma"/>
          <w:b/>
          <w:color w:val="000000" w:themeColor="text1"/>
          <w:sz w:val="24"/>
          <w:szCs w:val="24"/>
          <w:lang w:val="es-ES" w:eastAsia="es-ES"/>
        </w:rPr>
      </w:pPr>
      <w:r w:rsidRPr="00E90BB3">
        <w:rPr>
          <w:rFonts w:ascii="Tahoma" w:eastAsia="Times New Roman" w:hAnsi="Tahoma" w:cs="Tahoma"/>
          <w:b/>
          <w:color w:val="000000" w:themeColor="text1"/>
          <w:sz w:val="24"/>
          <w:szCs w:val="24"/>
          <w:lang w:val="es-ES" w:eastAsia="es-ES"/>
        </w:rPr>
        <w:t>ARTÍCULO PRIMERO</w:t>
      </w:r>
      <w:r w:rsidRPr="00E90BB3">
        <w:rPr>
          <w:rFonts w:ascii="Tahoma" w:eastAsia="Times New Roman" w:hAnsi="Tahoma" w:cs="Tahoma"/>
          <w:color w:val="000000" w:themeColor="text1"/>
          <w:sz w:val="24"/>
          <w:szCs w:val="24"/>
          <w:lang w:val="es-ES" w:eastAsia="es-ES"/>
        </w:rPr>
        <w:t xml:space="preserve">: - </w:t>
      </w:r>
      <w:r w:rsidRPr="00E90BB3">
        <w:rPr>
          <w:rFonts w:ascii="Tahoma" w:eastAsia="Times New Roman" w:hAnsi="Tahoma" w:cs="Tahoma"/>
          <w:b/>
          <w:color w:val="000000" w:themeColor="text1"/>
          <w:sz w:val="24"/>
          <w:szCs w:val="24"/>
          <w:lang w:val="es-ES" w:eastAsia="es-ES"/>
        </w:rPr>
        <w:t>DESISTIR</w:t>
      </w:r>
      <w:r w:rsidRPr="00E90BB3">
        <w:rPr>
          <w:rFonts w:ascii="Tahoma" w:eastAsia="Times New Roman" w:hAnsi="Tahoma" w:cs="Tahoma"/>
          <w:color w:val="000000" w:themeColor="text1"/>
          <w:sz w:val="24"/>
          <w:szCs w:val="24"/>
          <w:lang w:val="es-ES" w:eastAsia="es-ES"/>
        </w:rPr>
        <w:t xml:space="preserve"> por parte de la</w:t>
      </w:r>
      <w:r w:rsidRPr="00E90BB3">
        <w:rPr>
          <w:rFonts w:ascii="Tahoma" w:eastAsia="Times New Roman" w:hAnsi="Tahoma" w:cs="Tahoma"/>
          <w:sz w:val="24"/>
          <w:szCs w:val="24"/>
          <w:lang w:eastAsia="es-CO"/>
        </w:rPr>
        <w:t xml:space="preserve"> </w:t>
      </w:r>
      <w:r w:rsidRPr="00E90BB3">
        <w:rPr>
          <w:rFonts w:ascii="Tahoma" w:eastAsia="Times New Roman" w:hAnsi="Tahoma" w:cs="Tahoma"/>
          <w:b/>
          <w:sz w:val="24"/>
          <w:szCs w:val="24"/>
          <w:lang w:eastAsia="es-CO"/>
        </w:rPr>
        <w:t>CORPORACIÓN AUTÓNOMA REGIONAL DEL QUINDÍO – CRQ,</w:t>
      </w:r>
      <w:r w:rsidRPr="00E90BB3">
        <w:rPr>
          <w:rFonts w:ascii="Tahoma" w:eastAsia="Times New Roman" w:hAnsi="Tahoma" w:cs="Tahoma"/>
          <w:color w:val="000000" w:themeColor="text1"/>
          <w:sz w:val="24"/>
          <w:szCs w:val="24"/>
          <w:lang w:val="es-ES" w:eastAsia="es-ES"/>
        </w:rPr>
        <w:t xml:space="preserve"> la solicitud de </w:t>
      </w:r>
      <w:r w:rsidRPr="00E90BB3">
        <w:rPr>
          <w:rFonts w:ascii="Tahoma" w:eastAsia="Times New Roman" w:hAnsi="Tahoma" w:cs="Tahoma"/>
          <w:b/>
          <w:color w:val="000000" w:themeColor="text1"/>
          <w:sz w:val="24"/>
          <w:szCs w:val="24"/>
          <w:lang w:val="es-ES" w:eastAsia="es-ES"/>
        </w:rPr>
        <w:t xml:space="preserve">CONCESIÓN DE AGUAS SUBTERRÁNEAS, </w:t>
      </w:r>
      <w:r w:rsidRPr="00E90BB3">
        <w:rPr>
          <w:rFonts w:ascii="Tahoma" w:eastAsia="Times New Roman" w:hAnsi="Tahoma" w:cs="Tahoma"/>
          <w:color w:val="000000" w:themeColor="text1"/>
          <w:sz w:val="24"/>
          <w:szCs w:val="24"/>
          <w:lang w:val="es-ES" w:eastAsia="es-ES"/>
        </w:rPr>
        <w:t>para</w:t>
      </w:r>
      <w:r w:rsidRPr="00E90BB3">
        <w:rPr>
          <w:rFonts w:ascii="Tahoma" w:eastAsia="Times New Roman" w:hAnsi="Tahoma" w:cs="Tahoma"/>
          <w:b/>
          <w:color w:val="000000" w:themeColor="text1"/>
          <w:sz w:val="24"/>
          <w:szCs w:val="24"/>
          <w:lang w:val="es-ES" w:eastAsia="es-ES"/>
        </w:rPr>
        <w:t xml:space="preserve"> uso doméstico</w:t>
      </w:r>
      <w:r w:rsidRPr="00E90BB3">
        <w:rPr>
          <w:rFonts w:ascii="Tahoma" w:eastAsia="Times New Roman" w:hAnsi="Tahoma" w:cs="Tahoma"/>
          <w:color w:val="000000" w:themeColor="text1"/>
          <w:sz w:val="24"/>
          <w:szCs w:val="24"/>
          <w:lang w:val="es-ES" w:eastAsia="es-ES"/>
        </w:rPr>
        <w:t>,</w:t>
      </w:r>
      <w:r w:rsidRPr="00E90BB3">
        <w:rPr>
          <w:rFonts w:ascii="Tahoma" w:eastAsia="Times New Roman" w:hAnsi="Tahoma" w:cs="Tahoma"/>
          <w:b/>
          <w:color w:val="000000" w:themeColor="text1"/>
          <w:sz w:val="24"/>
          <w:szCs w:val="24"/>
          <w:lang w:val="es-ES" w:eastAsia="es-ES"/>
        </w:rPr>
        <w:t xml:space="preserve"> </w:t>
      </w:r>
      <w:r w:rsidRPr="00E90BB3">
        <w:rPr>
          <w:rFonts w:ascii="Tahoma" w:eastAsia="Times New Roman" w:hAnsi="Tahoma" w:cs="Tahoma"/>
          <w:color w:val="000000" w:themeColor="text1"/>
          <w:sz w:val="24"/>
          <w:szCs w:val="24"/>
          <w:lang w:val="es-ES" w:eastAsia="es-ES"/>
        </w:rPr>
        <w:t xml:space="preserve">presentada por </w:t>
      </w:r>
      <w:r w:rsidRPr="00E90BB3">
        <w:rPr>
          <w:rFonts w:ascii="Tahoma" w:eastAsia="Times New Roman" w:hAnsi="Tahoma" w:cs="Tahoma"/>
          <w:sz w:val="24"/>
          <w:szCs w:val="24"/>
          <w:lang w:eastAsia="es-CO"/>
        </w:rPr>
        <w:t xml:space="preserve">la </w:t>
      </w:r>
      <w:r w:rsidRPr="00E90BB3">
        <w:rPr>
          <w:rFonts w:ascii="Tahoma" w:eastAsia="Times New Roman" w:hAnsi="Tahoma" w:cs="Tahoma"/>
          <w:b/>
          <w:sz w:val="24"/>
          <w:szCs w:val="24"/>
          <w:lang w:val="es-ES"/>
        </w:rPr>
        <w:t>DIRECCIÓN DE BIENESTAR SOCIAL – CENTRO VACACIONAL EJE CAFETERO DE LA POLICÍA NACIONAL</w:t>
      </w:r>
      <w:r w:rsidRPr="00E90BB3">
        <w:rPr>
          <w:rFonts w:ascii="Tahoma" w:eastAsia="Times New Roman" w:hAnsi="Tahoma" w:cs="Tahoma"/>
          <w:sz w:val="24"/>
          <w:szCs w:val="24"/>
          <w:lang w:eastAsia="es-CO"/>
        </w:rPr>
        <w:t xml:space="preserve">, identificada con </w:t>
      </w:r>
      <w:proofErr w:type="spellStart"/>
      <w:r w:rsidRPr="00E90BB3">
        <w:rPr>
          <w:rFonts w:ascii="Tahoma" w:eastAsia="Times New Roman" w:hAnsi="Tahoma" w:cs="Tahoma"/>
          <w:sz w:val="24"/>
          <w:szCs w:val="24"/>
          <w:lang w:eastAsia="es-CO"/>
        </w:rPr>
        <w:t>Nit</w:t>
      </w:r>
      <w:proofErr w:type="spellEnd"/>
      <w:r w:rsidRPr="00E90BB3">
        <w:rPr>
          <w:rFonts w:ascii="Tahoma" w:eastAsia="Times New Roman" w:hAnsi="Tahoma" w:cs="Tahoma"/>
          <w:sz w:val="24"/>
          <w:szCs w:val="24"/>
          <w:lang w:eastAsia="es-CO"/>
        </w:rPr>
        <w:t xml:space="preserve"> número 830.042.321-0, Representada Legalmente por el Coronel </w:t>
      </w:r>
      <w:r w:rsidRPr="00E90BB3">
        <w:rPr>
          <w:rFonts w:ascii="Tahoma" w:eastAsia="Times New Roman" w:hAnsi="Tahoma" w:cs="Tahoma"/>
          <w:b/>
          <w:sz w:val="24"/>
          <w:szCs w:val="24"/>
          <w:lang w:eastAsia="es-CO"/>
        </w:rPr>
        <w:t>LUIS HERNANDO BENAVIDES GUANCHA</w:t>
      </w:r>
      <w:r w:rsidRPr="00E90BB3">
        <w:rPr>
          <w:rFonts w:ascii="Tahoma" w:eastAsia="Times New Roman" w:hAnsi="Tahoma" w:cs="Tahoma"/>
          <w:sz w:val="24"/>
          <w:szCs w:val="24"/>
          <w:lang w:eastAsia="es-CO"/>
        </w:rPr>
        <w:t xml:space="preserve">, identificado con cédula de ciudadanía número 12.999.073, en beneficio del </w:t>
      </w:r>
      <w:r w:rsidRPr="00E90BB3">
        <w:rPr>
          <w:rFonts w:ascii="Tahoma" w:eastAsia="Times New Roman" w:hAnsi="Tahoma" w:cs="Tahoma"/>
          <w:sz w:val="24"/>
          <w:szCs w:val="24"/>
          <w:lang w:val="es-ES"/>
        </w:rPr>
        <w:t xml:space="preserve">predio denominado </w:t>
      </w:r>
      <w:r w:rsidRPr="00E90BB3">
        <w:rPr>
          <w:rFonts w:ascii="Tahoma" w:eastAsia="Times New Roman" w:hAnsi="Tahoma" w:cs="Tahoma"/>
          <w:b/>
          <w:sz w:val="24"/>
          <w:szCs w:val="24"/>
          <w:lang w:eastAsia="es-CO"/>
        </w:rPr>
        <w:t>1) LOTE NÚMERO DOS (2) HOTEL Y VILLAS “LAS GAVIOTAS”</w:t>
      </w:r>
      <w:r w:rsidRPr="00E90BB3">
        <w:rPr>
          <w:rFonts w:ascii="Tahoma" w:eastAsia="Times New Roman" w:hAnsi="Tahoma" w:cs="Tahoma"/>
          <w:sz w:val="24"/>
          <w:szCs w:val="24"/>
          <w:lang w:eastAsia="es-CO"/>
        </w:rPr>
        <w:t xml:space="preserve">, ubicado </w:t>
      </w:r>
      <w:r w:rsidRPr="00E90BB3">
        <w:rPr>
          <w:rFonts w:ascii="Tahoma" w:eastAsia="Times New Roman" w:hAnsi="Tahoma" w:cs="Tahoma"/>
          <w:sz w:val="24"/>
          <w:szCs w:val="24"/>
          <w:lang w:eastAsia="es-CO"/>
        </w:rPr>
        <w:lastRenderedPageBreak/>
        <w:t xml:space="preserve">en la vereda </w:t>
      </w:r>
      <w:r w:rsidRPr="00E90BB3">
        <w:rPr>
          <w:rFonts w:ascii="Tahoma" w:eastAsia="Times New Roman" w:hAnsi="Tahoma" w:cs="Tahoma"/>
          <w:b/>
          <w:sz w:val="24"/>
          <w:szCs w:val="24"/>
          <w:lang w:eastAsia="es-CO"/>
        </w:rPr>
        <w:t>ARGENTINA</w:t>
      </w:r>
      <w:r w:rsidRPr="00E90BB3">
        <w:rPr>
          <w:rFonts w:ascii="Tahoma" w:eastAsia="Times New Roman" w:hAnsi="Tahoma" w:cs="Tahoma"/>
          <w:sz w:val="24"/>
          <w:szCs w:val="24"/>
          <w:lang w:eastAsia="es-CO"/>
        </w:rPr>
        <w:t xml:space="preserve">, jurisdicción del municipio de </w:t>
      </w:r>
      <w:r w:rsidRPr="00E90BB3">
        <w:rPr>
          <w:rFonts w:ascii="Tahoma" w:eastAsia="Times New Roman" w:hAnsi="Tahoma" w:cs="Tahoma"/>
          <w:b/>
          <w:sz w:val="24"/>
          <w:szCs w:val="24"/>
          <w:lang w:eastAsia="es-CO"/>
        </w:rPr>
        <w:t>LA TEBAIDA</w:t>
      </w:r>
      <w:r w:rsidRPr="00E90BB3">
        <w:rPr>
          <w:rFonts w:ascii="Tahoma" w:eastAsia="Times New Roman" w:hAnsi="Tahoma" w:cs="Tahoma"/>
          <w:sz w:val="24"/>
          <w:szCs w:val="24"/>
          <w:lang w:eastAsia="es-CO"/>
        </w:rPr>
        <w:t xml:space="preserve">, identificado con folio de matrícula inmobiliaria número </w:t>
      </w:r>
      <w:r w:rsidRPr="00E90BB3">
        <w:rPr>
          <w:rFonts w:ascii="Tahoma" w:eastAsia="Times New Roman" w:hAnsi="Tahoma" w:cs="Tahoma"/>
          <w:b/>
          <w:sz w:val="24"/>
          <w:szCs w:val="24"/>
          <w:lang w:eastAsia="es-CO"/>
        </w:rPr>
        <w:t>280-156095</w:t>
      </w:r>
      <w:r w:rsidRPr="00E90BB3">
        <w:rPr>
          <w:rStyle w:val="a0"/>
          <w:rFonts w:ascii="Tahoma" w:hAnsi="Tahoma" w:cs="Tahoma"/>
          <w:b/>
          <w:color w:val="000000" w:themeColor="text1"/>
          <w:sz w:val="24"/>
          <w:szCs w:val="24"/>
        </w:rPr>
        <w:t xml:space="preserve">, </w:t>
      </w:r>
      <w:r w:rsidRPr="00E90BB3">
        <w:rPr>
          <w:rStyle w:val="a0"/>
          <w:rFonts w:ascii="Tahoma" w:hAnsi="Tahoma" w:cs="Tahoma"/>
          <w:color w:val="000000" w:themeColor="text1"/>
          <w:sz w:val="24"/>
          <w:szCs w:val="24"/>
        </w:rPr>
        <w:t>sin perjuicio que la respectiva solicitud pueda ser nuevamente presentada con el lleno de los requisitos legales, de conformidad</w:t>
      </w:r>
      <w:r w:rsidRPr="00E90BB3">
        <w:rPr>
          <w:rFonts w:ascii="Tahoma" w:hAnsi="Tahoma" w:cs="Tahoma"/>
          <w:sz w:val="24"/>
          <w:szCs w:val="24"/>
        </w:rPr>
        <w:t xml:space="preserve"> con las consideraciones expuestas en el presente acto administrativo.</w:t>
      </w:r>
      <w:r w:rsidRPr="00E90BB3">
        <w:rPr>
          <w:rFonts w:ascii="Tahoma" w:hAnsi="Tahoma" w:cs="Tahoma"/>
          <w:b/>
          <w:sz w:val="24"/>
          <w:szCs w:val="24"/>
        </w:rPr>
        <w:t xml:space="preserve"> </w:t>
      </w:r>
    </w:p>
    <w:p w:rsidR="00E90BB3" w:rsidRPr="00E90BB3" w:rsidRDefault="00E90BB3" w:rsidP="00E90BB3">
      <w:pPr>
        <w:spacing w:after="0" w:line="240" w:lineRule="auto"/>
        <w:jc w:val="both"/>
        <w:rPr>
          <w:rFonts w:ascii="Tahoma" w:eastAsia="Times New Roman" w:hAnsi="Tahoma" w:cs="Tahoma"/>
          <w:b/>
          <w:color w:val="000000" w:themeColor="text1"/>
          <w:sz w:val="24"/>
          <w:szCs w:val="24"/>
          <w:lang w:val="es-ES" w:eastAsia="es-ES"/>
        </w:rPr>
      </w:pPr>
    </w:p>
    <w:p w:rsidR="00E90BB3" w:rsidRPr="00E90BB3" w:rsidRDefault="00E90BB3" w:rsidP="00E90BB3">
      <w:pPr>
        <w:spacing w:after="0" w:line="240" w:lineRule="auto"/>
        <w:jc w:val="both"/>
        <w:rPr>
          <w:rFonts w:ascii="Tahoma" w:eastAsia="Times New Roman" w:hAnsi="Tahoma" w:cs="Tahoma"/>
          <w:b/>
          <w:sz w:val="24"/>
          <w:szCs w:val="24"/>
          <w:lang w:val="es-ES" w:eastAsia="es-ES"/>
        </w:rPr>
      </w:pPr>
      <w:r w:rsidRPr="00E90BB3">
        <w:rPr>
          <w:rFonts w:ascii="Tahoma" w:eastAsia="Times New Roman" w:hAnsi="Tahoma" w:cs="Tahoma"/>
          <w:b/>
          <w:color w:val="000000" w:themeColor="text1"/>
          <w:sz w:val="24"/>
          <w:szCs w:val="24"/>
          <w:lang w:val="es-ES" w:eastAsia="es-ES"/>
        </w:rPr>
        <w:t>ARTÍCULO SEGUNDO:</w:t>
      </w:r>
      <w:r w:rsidRPr="00E90BB3">
        <w:rPr>
          <w:rFonts w:ascii="Tahoma" w:eastAsia="Times New Roman" w:hAnsi="Tahoma" w:cs="Tahoma"/>
          <w:color w:val="000000" w:themeColor="text1"/>
          <w:sz w:val="24"/>
          <w:szCs w:val="24"/>
          <w:lang w:val="es-ES" w:eastAsia="es-ES"/>
        </w:rPr>
        <w:t xml:space="preserve"> - Como consecuencia de lo anterior,</w:t>
      </w:r>
      <w:r w:rsidRPr="00E90BB3">
        <w:rPr>
          <w:rFonts w:ascii="Tahoma" w:eastAsia="Times New Roman" w:hAnsi="Tahoma" w:cs="Tahoma"/>
          <w:b/>
          <w:color w:val="000000" w:themeColor="text1"/>
          <w:sz w:val="24"/>
          <w:szCs w:val="24"/>
          <w:lang w:val="es-ES" w:eastAsia="es-ES"/>
        </w:rPr>
        <w:t xml:space="preserve"> ARCHIVAR</w:t>
      </w:r>
      <w:r w:rsidRPr="00E90BB3">
        <w:rPr>
          <w:rFonts w:ascii="Tahoma" w:hAnsi="Tahoma" w:cs="Tahoma"/>
          <w:sz w:val="24"/>
          <w:szCs w:val="24"/>
          <w:lang w:val="es-ES"/>
        </w:rPr>
        <w:t xml:space="preserve"> </w:t>
      </w:r>
      <w:r w:rsidRPr="00E90BB3">
        <w:rPr>
          <w:rFonts w:ascii="Tahoma" w:hAnsi="Tahoma" w:cs="Tahoma"/>
          <w:sz w:val="24"/>
          <w:szCs w:val="24"/>
        </w:rPr>
        <w:t xml:space="preserve">el </w:t>
      </w:r>
      <w:r w:rsidRPr="00E90BB3">
        <w:rPr>
          <w:rFonts w:ascii="Tahoma" w:hAnsi="Tahoma" w:cs="Tahoma"/>
          <w:b/>
          <w:sz w:val="24"/>
          <w:szCs w:val="24"/>
        </w:rPr>
        <w:t>expediente número 9460-19,</w:t>
      </w:r>
      <w:r w:rsidRPr="00E90BB3">
        <w:rPr>
          <w:rFonts w:ascii="Tahoma" w:hAnsi="Tahoma" w:cs="Tahoma"/>
          <w:sz w:val="24"/>
          <w:szCs w:val="24"/>
        </w:rPr>
        <w:t xml:space="preserve"> relacionado con la solicitud </w:t>
      </w:r>
      <w:r w:rsidRPr="00E90BB3">
        <w:rPr>
          <w:rFonts w:ascii="Tahoma" w:eastAsia="Times New Roman" w:hAnsi="Tahoma" w:cs="Tahoma"/>
          <w:color w:val="000000" w:themeColor="text1"/>
          <w:sz w:val="24"/>
          <w:szCs w:val="24"/>
          <w:lang w:val="es-ES" w:eastAsia="es-ES"/>
        </w:rPr>
        <w:t>de concesión de aguas subterráneas</w:t>
      </w:r>
      <w:r w:rsidRPr="00E90BB3">
        <w:rPr>
          <w:rFonts w:ascii="Tahoma" w:eastAsia="Times New Roman" w:hAnsi="Tahoma" w:cs="Tahoma"/>
          <w:sz w:val="24"/>
          <w:szCs w:val="24"/>
          <w:lang w:val="es-ES" w:eastAsia="es-ES"/>
        </w:rPr>
        <w:t xml:space="preserve">, con fundamento </w:t>
      </w:r>
      <w:r w:rsidRPr="00E90BB3">
        <w:rPr>
          <w:rFonts w:ascii="Tahoma" w:eastAsia="Times New Roman" w:hAnsi="Tahoma" w:cs="Tahoma"/>
          <w:color w:val="000000" w:themeColor="text1"/>
          <w:sz w:val="24"/>
          <w:szCs w:val="24"/>
          <w:lang w:val="es-ES" w:eastAsia="es-ES"/>
        </w:rPr>
        <w:t xml:space="preserve">en la parte </w:t>
      </w:r>
      <w:proofErr w:type="gramStart"/>
      <w:r w:rsidRPr="00E90BB3">
        <w:rPr>
          <w:rFonts w:ascii="Tahoma" w:eastAsia="Times New Roman" w:hAnsi="Tahoma" w:cs="Tahoma"/>
          <w:color w:val="000000" w:themeColor="text1"/>
          <w:sz w:val="24"/>
          <w:szCs w:val="24"/>
          <w:lang w:val="es-ES" w:eastAsia="es-ES"/>
        </w:rPr>
        <w:t>considerativa  del</w:t>
      </w:r>
      <w:proofErr w:type="gramEnd"/>
      <w:r w:rsidRPr="00E90BB3">
        <w:rPr>
          <w:rFonts w:ascii="Tahoma" w:eastAsia="Times New Roman" w:hAnsi="Tahoma" w:cs="Tahoma"/>
          <w:color w:val="000000" w:themeColor="text1"/>
          <w:sz w:val="24"/>
          <w:szCs w:val="24"/>
          <w:lang w:val="es-ES" w:eastAsia="es-ES"/>
        </w:rPr>
        <w:t xml:space="preserve"> presente proveído.</w:t>
      </w:r>
    </w:p>
    <w:p w:rsidR="00E90BB3" w:rsidRPr="00E90BB3" w:rsidRDefault="00E90BB3" w:rsidP="00E90BB3">
      <w:pPr>
        <w:spacing w:after="0" w:line="240" w:lineRule="auto"/>
        <w:jc w:val="both"/>
        <w:rPr>
          <w:rFonts w:ascii="Tahoma" w:eastAsia="Times New Roman" w:hAnsi="Tahoma" w:cs="Tahoma"/>
          <w:b/>
          <w:sz w:val="24"/>
          <w:szCs w:val="24"/>
          <w:lang w:val="es-ES" w:eastAsia="es-ES"/>
        </w:rPr>
      </w:pPr>
    </w:p>
    <w:p w:rsidR="00E90BB3" w:rsidRPr="00E90BB3" w:rsidRDefault="00E90BB3" w:rsidP="00E90BB3">
      <w:pPr>
        <w:spacing w:after="0" w:line="240" w:lineRule="auto"/>
        <w:jc w:val="both"/>
        <w:rPr>
          <w:rFonts w:ascii="Tahoma" w:eastAsia="Times New Roman" w:hAnsi="Tahoma" w:cs="Tahoma"/>
          <w:sz w:val="24"/>
          <w:szCs w:val="24"/>
          <w:lang w:val="es-ES" w:eastAsia="es-ES"/>
        </w:rPr>
      </w:pPr>
      <w:r w:rsidRPr="00E90BB3">
        <w:rPr>
          <w:rFonts w:ascii="Tahoma" w:eastAsia="Times New Roman" w:hAnsi="Tahoma" w:cs="Tahoma"/>
          <w:b/>
          <w:sz w:val="24"/>
          <w:szCs w:val="24"/>
          <w:lang w:val="es-ES" w:eastAsia="es-ES"/>
        </w:rPr>
        <w:t xml:space="preserve">ARTÍCULO TERCERO: -  NOTIFÍQUESE </w:t>
      </w:r>
      <w:r w:rsidRPr="00E90BB3">
        <w:rPr>
          <w:rFonts w:ascii="Tahoma" w:eastAsia="Times New Roman" w:hAnsi="Tahoma" w:cs="Tahoma"/>
          <w:sz w:val="24"/>
          <w:szCs w:val="24"/>
          <w:lang w:val="es-ES" w:eastAsia="es-ES"/>
        </w:rPr>
        <w:t>el contenido del presente acto administrativo al Coronel</w:t>
      </w:r>
      <w:r w:rsidRPr="00E90BB3">
        <w:rPr>
          <w:rFonts w:ascii="Tahoma" w:eastAsia="Times New Roman" w:hAnsi="Tahoma" w:cs="Tahoma"/>
          <w:sz w:val="24"/>
          <w:szCs w:val="24"/>
          <w:lang w:eastAsia="es-CO"/>
        </w:rPr>
        <w:t xml:space="preserve"> </w:t>
      </w:r>
      <w:r w:rsidRPr="00E90BB3">
        <w:rPr>
          <w:rFonts w:ascii="Tahoma" w:eastAsia="Times New Roman" w:hAnsi="Tahoma" w:cs="Tahoma"/>
          <w:b/>
          <w:sz w:val="24"/>
          <w:szCs w:val="24"/>
          <w:lang w:eastAsia="es-CO"/>
        </w:rPr>
        <w:t>LUIS HERNANDO BENAVIDES GUANCHA,</w:t>
      </w:r>
      <w:r w:rsidRPr="00E90BB3">
        <w:rPr>
          <w:rFonts w:ascii="Tahoma" w:eastAsia="Times New Roman" w:hAnsi="Tahoma" w:cs="Tahoma"/>
          <w:sz w:val="24"/>
          <w:szCs w:val="24"/>
          <w:lang w:eastAsia="es-CO"/>
        </w:rPr>
        <w:t xml:space="preserve"> </w:t>
      </w:r>
      <w:r w:rsidRPr="00E90BB3">
        <w:rPr>
          <w:rFonts w:ascii="Tahoma" w:eastAsia="Times New Roman" w:hAnsi="Tahoma" w:cs="Tahoma"/>
          <w:sz w:val="24"/>
          <w:szCs w:val="24"/>
          <w:lang w:val="es-ES" w:eastAsia="es-ES"/>
        </w:rPr>
        <w:t>o a</w:t>
      </w:r>
      <w:r w:rsidRPr="00E90BB3">
        <w:rPr>
          <w:rFonts w:ascii="Tahoma" w:eastAsia="Times New Roman" w:hAnsi="Tahoma" w:cs="Tahoma"/>
          <w:color w:val="000000"/>
          <w:sz w:val="24"/>
          <w:szCs w:val="24"/>
          <w:lang w:val="es-ES" w:eastAsia="es-ES"/>
        </w:rPr>
        <w:t xml:space="preserve"> la persona debidamente autorizada por el interesado para notificarse</w:t>
      </w:r>
      <w:r w:rsidRPr="00E90BB3">
        <w:rPr>
          <w:rFonts w:ascii="Tahoma" w:eastAsia="Times New Roman" w:hAnsi="Tahoma" w:cs="Tahoma"/>
          <w:bCs/>
          <w:sz w:val="24"/>
          <w:szCs w:val="24"/>
          <w:lang w:val="es-MX" w:eastAsia="es-ES"/>
        </w:rPr>
        <w:t>,</w:t>
      </w:r>
      <w:r w:rsidRPr="00E90BB3">
        <w:rPr>
          <w:rFonts w:ascii="Tahoma" w:eastAsia="Times New Roman" w:hAnsi="Tahoma" w:cs="Tahoma"/>
          <w:b/>
          <w:bCs/>
          <w:sz w:val="24"/>
          <w:szCs w:val="24"/>
          <w:lang w:val="es-MX" w:eastAsia="es-ES"/>
        </w:rPr>
        <w:t xml:space="preserve"> </w:t>
      </w:r>
      <w:r w:rsidRPr="00E90BB3">
        <w:rPr>
          <w:rFonts w:ascii="Tahoma" w:eastAsia="Times New Roman" w:hAnsi="Tahoma" w:cs="Tahoma"/>
          <w:sz w:val="24"/>
          <w:szCs w:val="24"/>
          <w:lang w:val="es-MX" w:eastAsia="es-ES"/>
        </w:rPr>
        <w:t xml:space="preserve">de conformidad con lo preceptuado en </w:t>
      </w:r>
      <w:r w:rsidRPr="00E90BB3">
        <w:rPr>
          <w:rFonts w:ascii="Tahoma" w:eastAsia="Times New Roman" w:hAnsi="Tahoma" w:cs="Tahoma"/>
          <w:sz w:val="24"/>
          <w:szCs w:val="24"/>
          <w:lang w:val="es-ES" w:eastAsia="es-ES"/>
        </w:rPr>
        <w:t>la Ley 1437 de 2011.</w:t>
      </w:r>
    </w:p>
    <w:p w:rsidR="00E90BB3" w:rsidRPr="00E90BB3" w:rsidRDefault="00E90BB3" w:rsidP="00E90BB3">
      <w:pPr>
        <w:spacing w:after="0" w:line="240" w:lineRule="auto"/>
        <w:jc w:val="both"/>
        <w:rPr>
          <w:rFonts w:ascii="Tahoma" w:eastAsia="Times New Roman" w:hAnsi="Tahoma" w:cs="Tahoma"/>
          <w:sz w:val="24"/>
          <w:szCs w:val="24"/>
          <w:lang w:val="es-ES" w:eastAsia="es-ES"/>
        </w:rPr>
      </w:pPr>
    </w:p>
    <w:p w:rsidR="00E90BB3" w:rsidRPr="00E90BB3" w:rsidRDefault="00E90BB3" w:rsidP="00E90BB3">
      <w:pPr>
        <w:spacing w:after="0" w:line="240" w:lineRule="auto"/>
        <w:jc w:val="both"/>
        <w:rPr>
          <w:rFonts w:ascii="Tahoma" w:eastAsia="Times New Roman" w:hAnsi="Tahoma" w:cs="Tahoma"/>
          <w:sz w:val="24"/>
          <w:szCs w:val="24"/>
          <w:lang w:val="es-ES" w:eastAsia="es-ES"/>
        </w:rPr>
      </w:pPr>
      <w:r w:rsidRPr="00E90BB3">
        <w:rPr>
          <w:rFonts w:ascii="Tahoma" w:eastAsia="Times New Roman" w:hAnsi="Tahoma" w:cs="Tahoma"/>
          <w:b/>
          <w:bCs/>
          <w:color w:val="000000"/>
          <w:sz w:val="24"/>
          <w:szCs w:val="24"/>
          <w:lang w:val="es-ES" w:eastAsia="es-ES"/>
        </w:rPr>
        <w:t xml:space="preserve">ARTÍCULO CUARTO: - DEVOLVER </w:t>
      </w:r>
      <w:r w:rsidRPr="00E90BB3">
        <w:rPr>
          <w:rFonts w:ascii="Tahoma" w:eastAsia="Times New Roman" w:hAnsi="Tahoma" w:cs="Tahoma"/>
          <w:color w:val="000000"/>
          <w:sz w:val="24"/>
          <w:szCs w:val="24"/>
          <w:lang w:val="es-ES" w:eastAsia="es-ES"/>
        </w:rPr>
        <w:t xml:space="preserve">por parte de esta Autoridad Ambiental a través de la Subdirección Administrativa y Financiera, </w:t>
      </w:r>
      <w:r w:rsidRPr="00E90BB3">
        <w:rPr>
          <w:rFonts w:ascii="Tahoma" w:eastAsia="Times New Roman" w:hAnsi="Tahoma" w:cs="Tahoma"/>
          <w:sz w:val="24"/>
          <w:szCs w:val="24"/>
          <w:lang w:val="es-ES" w:eastAsia="es-ES"/>
        </w:rPr>
        <w:t>a</w:t>
      </w:r>
      <w:r w:rsidRPr="00E90BB3">
        <w:rPr>
          <w:rFonts w:ascii="Tahoma" w:eastAsia="Times New Roman" w:hAnsi="Tahoma" w:cs="Tahoma"/>
          <w:sz w:val="24"/>
          <w:szCs w:val="24"/>
          <w:lang w:eastAsia="es-CO"/>
        </w:rPr>
        <w:t xml:space="preserve"> la </w:t>
      </w:r>
      <w:r w:rsidRPr="00E90BB3">
        <w:rPr>
          <w:rFonts w:ascii="Tahoma" w:eastAsia="Times New Roman" w:hAnsi="Tahoma" w:cs="Tahoma"/>
          <w:b/>
          <w:sz w:val="24"/>
          <w:szCs w:val="24"/>
          <w:lang w:val="es-ES"/>
        </w:rPr>
        <w:t>DIRECCIÓN DE BIENESTAR SOCIAL – CENTRO VACACIONAL EJE CAFETERO DE LA POLICÍA NACIONAL</w:t>
      </w:r>
      <w:r w:rsidRPr="00E90BB3">
        <w:rPr>
          <w:rFonts w:ascii="Tahoma" w:eastAsia="Times New Roman" w:hAnsi="Tahoma" w:cs="Tahoma"/>
          <w:sz w:val="24"/>
          <w:szCs w:val="24"/>
          <w:lang w:eastAsia="es-CO"/>
        </w:rPr>
        <w:t xml:space="preserve">, identificada con </w:t>
      </w:r>
      <w:proofErr w:type="spellStart"/>
      <w:r w:rsidRPr="00E90BB3">
        <w:rPr>
          <w:rFonts w:ascii="Tahoma" w:eastAsia="Times New Roman" w:hAnsi="Tahoma" w:cs="Tahoma"/>
          <w:sz w:val="24"/>
          <w:szCs w:val="24"/>
          <w:lang w:eastAsia="es-CO"/>
        </w:rPr>
        <w:t>Nit</w:t>
      </w:r>
      <w:proofErr w:type="spellEnd"/>
      <w:r w:rsidRPr="00E90BB3">
        <w:rPr>
          <w:rFonts w:ascii="Tahoma" w:eastAsia="Times New Roman" w:hAnsi="Tahoma" w:cs="Tahoma"/>
          <w:sz w:val="24"/>
          <w:szCs w:val="24"/>
          <w:lang w:eastAsia="es-CO"/>
        </w:rPr>
        <w:t xml:space="preserve"> número 830.042.321-0</w:t>
      </w:r>
      <w:r w:rsidRPr="00E90BB3">
        <w:rPr>
          <w:rFonts w:ascii="Tahoma" w:eastAsia="Times New Roman" w:hAnsi="Tahoma" w:cs="Tahoma"/>
          <w:sz w:val="24"/>
          <w:szCs w:val="24"/>
          <w:lang w:val="es-ES" w:eastAsia="es-ES"/>
        </w:rPr>
        <w:t>,</w:t>
      </w:r>
      <w:r w:rsidRPr="00E90BB3">
        <w:rPr>
          <w:rFonts w:ascii="Tahoma" w:hAnsi="Tahoma" w:cs="Tahoma"/>
          <w:sz w:val="24"/>
          <w:szCs w:val="24"/>
        </w:rPr>
        <w:t xml:space="preserve"> </w:t>
      </w:r>
      <w:r w:rsidRPr="00E90BB3">
        <w:rPr>
          <w:rFonts w:ascii="Tahoma" w:eastAsia="Times New Roman" w:hAnsi="Tahoma" w:cs="Tahoma"/>
          <w:color w:val="000000"/>
          <w:sz w:val="24"/>
          <w:szCs w:val="24"/>
          <w:lang w:val="es-ES" w:eastAsia="es-ES"/>
        </w:rPr>
        <w:t xml:space="preserve">la suma de </w:t>
      </w:r>
      <w:r w:rsidRPr="00E90BB3">
        <w:rPr>
          <w:rFonts w:ascii="Tahoma" w:eastAsia="Times New Roman" w:hAnsi="Tahoma" w:cs="Tahoma"/>
          <w:b/>
          <w:bCs/>
          <w:color w:val="000000"/>
          <w:sz w:val="24"/>
          <w:szCs w:val="24"/>
          <w:lang w:val="es-ES" w:eastAsia="es-ES"/>
        </w:rPr>
        <w:t>seiscientos veintiún trece pesos m/</w:t>
      </w:r>
      <w:proofErr w:type="spellStart"/>
      <w:r w:rsidRPr="00E90BB3">
        <w:rPr>
          <w:rFonts w:ascii="Tahoma" w:eastAsia="Times New Roman" w:hAnsi="Tahoma" w:cs="Tahoma"/>
          <w:b/>
          <w:bCs/>
          <w:color w:val="000000"/>
          <w:sz w:val="24"/>
          <w:szCs w:val="24"/>
          <w:lang w:val="es-ES" w:eastAsia="es-ES"/>
        </w:rPr>
        <w:t>cte</w:t>
      </w:r>
      <w:proofErr w:type="spellEnd"/>
      <w:r w:rsidRPr="00E90BB3">
        <w:rPr>
          <w:rFonts w:ascii="Tahoma" w:eastAsia="Times New Roman" w:hAnsi="Tahoma" w:cs="Tahoma"/>
          <w:b/>
          <w:bCs/>
          <w:color w:val="000000"/>
          <w:sz w:val="24"/>
          <w:szCs w:val="24"/>
          <w:lang w:val="es-ES" w:eastAsia="es-ES"/>
        </w:rPr>
        <w:t xml:space="preserve"> (</w:t>
      </w:r>
      <w:r w:rsidRPr="00E90BB3">
        <w:rPr>
          <w:rFonts w:ascii="Tahoma" w:eastAsia="Times New Roman" w:hAnsi="Tahoma" w:cs="Tahoma"/>
          <w:b/>
          <w:sz w:val="24"/>
          <w:szCs w:val="24"/>
          <w:lang w:val="es-ES" w:eastAsia="es-ES"/>
        </w:rPr>
        <w:t>$</w:t>
      </w:r>
      <w:proofErr w:type="gramStart"/>
      <w:r w:rsidRPr="00E90BB3">
        <w:rPr>
          <w:rFonts w:ascii="Tahoma" w:eastAsia="Times New Roman" w:hAnsi="Tahoma" w:cs="Tahoma"/>
          <w:b/>
          <w:sz w:val="24"/>
          <w:szCs w:val="24"/>
          <w:lang w:val="es-ES" w:eastAsia="es-ES"/>
        </w:rPr>
        <w:t>621.013</w:t>
      </w:r>
      <w:r w:rsidRPr="00E90BB3">
        <w:rPr>
          <w:rFonts w:ascii="Tahoma" w:eastAsia="Times New Roman" w:hAnsi="Tahoma" w:cs="Tahoma"/>
          <w:b/>
          <w:bCs/>
          <w:color w:val="000000"/>
          <w:sz w:val="24"/>
          <w:szCs w:val="24"/>
          <w:lang w:val="es-ES" w:eastAsia="es-ES"/>
        </w:rPr>
        <w:t>.oo</w:t>
      </w:r>
      <w:proofErr w:type="gramEnd"/>
      <w:r w:rsidRPr="00E90BB3">
        <w:rPr>
          <w:rFonts w:ascii="Tahoma" w:eastAsia="Times New Roman" w:hAnsi="Tahoma" w:cs="Tahoma"/>
          <w:b/>
          <w:bCs/>
          <w:color w:val="000000"/>
          <w:sz w:val="24"/>
          <w:szCs w:val="24"/>
          <w:lang w:val="es-ES" w:eastAsia="es-ES"/>
        </w:rPr>
        <w:t>)</w:t>
      </w:r>
      <w:r w:rsidRPr="00E90BB3">
        <w:rPr>
          <w:rFonts w:ascii="Tahoma" w:eastAsia="Times New Roman" w:hAnsi="Tahoma" w:cs="Tahoma"/>
          <w:color w:val="000000"/>
          <w:sz w:val="24"/>
          <w:szCs w:val="24"/>
          <w:lang w:val="es-ES" w:eastAsia="es-ES"/>
        </w:rPr>
        <w:t>, en consideración a lo expuesto en el presente proveído.</w:t>
      </w:r>
    </w:p>
    <w:p w:rsidR="00E90BB3" w:rsidRPr="00E90BB3" w:rsidRDefault="00E90BB3" w:rsidP="00E90BB3">
      <w:pPr>
        <w:spacing w:after="0" w:line="240" w:lineRule="auto"/>
        <w:jc w:val="both"/>
        <w:rPr>
          <w:rFonts w:ascii="Tahoma" w:eastAsia="Times New Roman" w:hAnsi="Tahoma" w:cs="Tahoma"/>
          <w:b/>
          <w:bCs/>
          <w:color w:val="000000"/>
          <w:sz w:val="24"/>
          <w:szCs w:val="24"/>
          <w:lang w:val="es-ES" w:eastAsia="es-ES"/>
        </w:rPr>
      </w:pPr>
    </w:p>
    <w:p w:rsidR="00E90BB3" w:rsidRPr="00E90BB3" w:rsidRDefault="00E90BB3" w:rsidP="00E90BB3">
      <w:pPr>
        <w:spacing w:after="0" w:line="240" w:lineRule="auto"/>
        <w:jc w:val="both"/>
        <w:rPr>
          <w:rFonts w:ascii="Tahoma" w:eastAsia="Calibri" w:hAnsi="Tahoma" w:cs="Tahoma"/>
          <w:b/>
          <w:bCs/>
          <w:sz w:val="24"/>
          <w:szCs w:val="24"/>
          <w:lang w:val="es-ES"/>
        </w:rPr>
      </w:pPr>
      <w:r w:rsidRPr="00E90BB3">
        <w:rPr>
          <w:rFonts w:ascii="Tahoma" w:eastAsia="Times New Roman" w:hAnsi="Tahoma" w:cs="Tahoma"/>
          <w:b/>
          <w:color w:val="000000" w:themeColor="text1"/>
          <w:sz w:val="24"/>
          <w:szCs w:val="24"/>
          <w:lang w:val="es-ES" w:eastAsia="es-ES"/>
        </w:rPr>
        <w:lastRenderedPageBreak/>
        <w:t>ARTÍCULO QUINTO: -</w:t>
      </w:r>
      <w:r w:rsidRPr="00E90BB3">
        <w:rPr>
          <w:rFonts w:ascii="Tahoma" w:eastAsia="Times New Roman" w:hAnsi="Tahoma" w:cs="Tahoma"/>
          <w:color w:val="000000" w:themeColor="text1"/>
          <w:sz w:val="24"/>
          <w:szCs w:val="24"/>
          <w:lang w:val="es-ES" w:eastAsia="es-ES"/>
        </w:rPr>
        <w:t xml:space="preserve"> </w:t>
      </w:r>
      <w:r w:rsidRPr="00E90BB3">
        <w:rPr>
          <w:rFonts w:ascii="Tahoma" w:eastAsia="Calibri" w:hAnsi="Tahoma" w:cs="Tahoma"/>
          <w:b/>
          <w:bCs/>
          <w:sz w:val="24"/>
          <w:szCs w:val="24"/>
          <w:lang w:val="es-ES"/>
        </w:rPr>
        <w:t xml:space="preserve">PUBLÍQUESE </w:t>
      </w:r>
      <w:r w:rsidRPr="00E90BB3">
        <w:rPr>
          <w:rFonts w:ascii="Tahoma" w:eastAsia="Calibri" w:hAnsi="Tahoma" w:cs="Tahoma"/>
          <w:bCs/>
          <w:sz w:val="24"/>
          <w:szCs w:val="24"/>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E90BB3">
        <w:rPr>
          <w:rFonts w:ascii="Tahoma" w:eastAsia="Calibri" w:hAnsi="Tahoma" w:cs="Tahoma"/>
          <w:b/>
          <w:bCs/>
          <w:sz w:val="24"/>
          <w:szCs w:val="24"/>
          <w:lang w:val="es-ES"/>
        </w:rPr>
        <w:t xml:space="preserve"> treinta y nueve mil novecientos once pesos ($39.911).</w:t>
      </w:r>
    </w:p>
    <w:p w:rsidR="00E90BB3" w:rsidRPr="00E90BB3" w:rsidRDefault="00E90BB3" w:rsidP="00E90BB3">
      <w:pPr>
        <w:spacing w:after="0" w:line="240" w:lineRule="auto"/>
        <w:jc w:val="both"/>
        <w:rPr>
          <w:rFonts w:ascii="Tahoma" w:eastAsia="Times New Roman" w:hAnsi="Tahoma" w:cs="Tahoma"/>
          <w:b/>
          <w:color w:val="000000" w:themeColor="text1"/>
          <w:sz w:val="24"/>
          <w:szCs w:val="24"/>
          <w:lang w:val="es-ES" w:eastAsia="es-ES"/>
        </w:rPr>
      </w:pPr>
    </w:p>
    <w:p w:rsidR="00E90BB3" w:rsidRPr="00E90BB3" w:rsidRDefault="00E90BB3" w:rsidP="00E90BB3">
      <w:pPr>
        <w:spacing w:after="0" w:line="240" w:lineRule="auto"/>
        <w:jc w:val="both"/>
        <w:rPr>
          <w:rFonts w:ascii="Tahoma" w:eastAsia="Times New Roman" w:hAnsi="Tahoma" w:cs="Tahoma"/>
          <w:b/>
          <w:bCs/>
          <w:color w:val="000000" w:themeColor="text1"/>
          <w:sz w:val="24"/>
          <w:szCs w:val="24"/>
          <w:lang w:val="es-ES" w:eastAsia="es-ES"/>
        </w:rPr>
      </w:pPr>
      <w:r w:rsidRPr="00E90BB3">
        <w:rPr>
          <w:rFonts w:ascii="Tahoma" w:eastAsia="Times New Roman" w:hAnsi="Tahoma" w:cs="Tahoma"/>
          <w:b/>
          <w:color w:val="000000" w:themeColor="text1"/>
          <w:sz w:val="24"/>
          <w:szCs w:val="24"/>
          <w:lang w:val="es-ES" w:eastAsia="es-ES"/>
        </w:rPr>
        <w:t xml:space="preserve">ARTÍCULO SEXTO: </w:t>
      </w:r>
      <w:r w:rsidRPr="00E90BB3">
        <w:rPr>
          <w:rFonts w:ascii="Tahoma" w:eastAsia="Times New Roman" w:hAnsi="Tahoma" w:cs="Tahoma"/>
          <w:b/>
          <w:bCs/>
          <w:color w:val="000000" w:themeColor="text1"/>
          <w:sz w:val="24"/>
          <w:szCs w:val="24"/>
          <w:lang w:val="es-ES" w:eastAsia="es-ES"/>
        </w:rPr>
        <w:t xml:space="preserve">- </w:t>
      </w:r>
      <w:r w:rsidRPr="00E90BB3">
        <w:rPr>
          <w:rFonts w:ascii="Tahoma" w:eastAsia="Times New Roman" w:hAnsi="Tahoma" w:cs="Tahoma"/>
          <w:color w:val="000000" w:themeColor="text1"/>
          <w:sz w:val="24"/>
          <w:szCs w:val="24"/>
          <w:lang w:val="es-ES" w:eastAsia="es-ES"/>
        </w:rPr>
        <w:t>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rsidR="00E90BB3" w:rsidRPr="00E90BB3" w:rsidRDefault="00E90BB3" w:rsidP="00E90BB3">
      <w:pPr>
        <w:spacing w:after="0" w:line="240" w:lineRule="auto"/>
        <w:jc w:val="both"/>
        <w:rPr>
          <w:rFonts w:ascii="Tahoma" w:eastAsia="Times New Roman" w:hAnsi="Tahoma" w:cs="Tahoma"/>
          <w:sz w:val="24"/>
          <w:szCs w:val="24"/>
          <w:lang w:val="es-ES" w:eastAsia="es-ES"/>
        </w:rPr>
      </w:pPr>
    </w:p>
    <w:p w:rsidR="00E90BB3" w:rsidRPr="00E90BB3" w:rsidRDefault="00E90BB3" w:rsidP="00E90BB3">
      <w:pPr>
        <w:spacing w:after="0" w:line="240" w:lineRule="auto"/>
        <w:jc w:val="both"/>
        <w:rPr>
          <w:rFonts w:ascii="Tahoma" w:eastAsia="Times New Roman" w:hAnsi="Tahoma" w:cs="Tahoma"/>
          <w:sz w:val="24"/>
          <w:szCs w:val="24"/>
          <w:lang w:eastAsia="es-CO"/>
        </w:rPr>
      </w:pPr>
      <w:r w:rsidRPr="00E90BB3">
        <w:rPr>
          <w:rFonts w:ascii="Tahoma" w:eastAsia="Times New Roman" w:hAnsi="Tahoma" w:cs="Tahoma"/>
          <w:b/>
          <w:bCs/>
          <w:sz w:val="24"/>
          <w:szCs w:val="24"/>
          <w:lang w:eastAsia="es-CO"/>
        </w:rPr>
        <w:t>ARTÍCULO SÉPTIMO:</w:t>
      </w:r>
      <w:r w:rsidRPr="00E90BB3">
        <w:rPr>
          <w:rFonts w:ascii="Tahoma" w:eastAsia="Times New Roman" w:hAnsi="Tahoma" w:cs="Tahoma"/>
          <w:sz w:val="24"/>
          <w:szCs w:val="24"/>
          <w:lang w:eastAsia="es-CO"/>
        </w:rPr>
        <w:t xml:space="preserve"> - La presente Resolución rige a partir de la fecha de ejecutoria, de conformidad con el artículo 87 del Código de Procedimiento </w:t>
      </w:r>
      <w:proofErr w:type="gramStart"/>
      <w:r w:rsidRPr="00E90BB3">
        <w:rPr>
          <w:rFonts w:ascii="Tahoma" w:eastAsia="Times New Roman" w:hAnsi="Tahoma" w:cs="Tahoma"/>
          <w:sz w:val="24"/>
          <w:szCs w:val="24"/>
          <w:lang w:eastAsia="es-CO"/>
        </w:rPr>
        <w:t>Administrativo  y</w:t>
      </w:r>
      <w:proofErr w:type="gramEnd"/>
      <w:r w:rsidRPr="00E90BB3">
        <w:rPr>
          <w:rFonts w:ascii="Tahoma" w:eastAsia="Times New Roman" w:hAnsi="Tahoma" w:cs="Tahoma"/>
          <w:sz w:val="24"/>
          <w:szCs w:val="24"/>
          <w:lang w:eastAsia="es-CO"/>
        </w:rPr>
        <w:t xml:space="preserve"> de lo Contencioso Administrativo Ley 1437 de 2011.</w:t>
      </w:r>
    </w:p>
    <w:p w:rsidR="00E90BB3" w:rsidRPr="00E90BB3" w:rsidRDefault="00E90BB3" w:rsidP="00E90BB3">
      <w:pPr>
        <w:spacing w:after="0" w:line="240" w:lineRule="auto"/>
        <w:jc w:val="both"/>
        <w:rPr>
          <w:rFonts w:ascii="Tahoma" w:eastAsia="Times New Roman" w:hAnsi="Tahoma" w:cs="Tahoma"/>
          <w:sz w:val="24"/>
          <w:szCs w:val="24"/>
          <w:lang w:eastAsia="es-ES"/>
        </w:rPr>
      </w:pPr>
    </w:p>
    <w:p w:rsidR="00E90BB3" w:rsidRPr="00E90BB3" w:rsidRDefault="00E90BB3" w:rsidP="00E90BB3">
      <w:pPr>
        <w:spacing w:after="0" w:line="240" w:lineRule="auto"/>
        <w:jc w:val="both"/>
        <w:rPr>
          <w:rFonts w:ascii="Tahoma" w:eastAsia="Times New Roman" w:hAnsi="Tahoma" w:cs="Tahoma"/>
          <w:sz w:val="24"/>
          <w:szCs w:val="24"/>
          <w:lang w:val="es-ES" w:eastAsia="es-ES"/>
        </w:rPr>
      </w:pPr>
      <w:r w:rsidRPr="00E90BB3">
        <w:rPr>
          <w:rFonts w:ascii="Tahoma" w:eastAsia="Times New Roman" w:hAnsi="Tahoma" w:cs="Tahoma"/>
          <w:sz w:val="24"/>
          <w:szCs w:val="24"/>
          <w:lang w:val="es-ES_tradnl" w:eastAsia="es-ES"/>
        </w:rPr>
        <w:t>Dada en Armenia, Quindío a los 22 DÍAS DEL MES DE MAYO DE 2020.</w:t>
      </w:r>
    </w:p>
    <w:p w:rsidR="00E90BB3" w:rsidRPr="00E90BB3" w:rsidRDefault="00E90BB3" w:rsidP="00E90BB3">
      <w:pPr>
        <w:spacing w:after="0" w:line="240" w:lineRule="auto"/>
        <w:rPr>
          <w:rFonts w:ascii="Tahoma" w:eastAsia="Times New Roman" w:hAnsi="Tahoma" w:cs="Tahoma"/>
          <w:b/>
          <w:sz w:val="24"/>
          <w:szCs w:val="24"/>
          <w:lang w:val="es-ES" w:eastAsia="es-ES"/>
        </w:rPr>
      </w:pPr>
    </w:p>
    <w:p w:rsidR="00E90BB3" w:rsidRPr="00E90BB3" w:rsidRDefault="00E90BB3" w:rsidP="00E90BB3">
      <w:pPr>
        <w:spacing w:after="0" w:line="240" w:lineRule="auto"/>
        <w:ind w:left="-180"/>
        <w:jc w:val="center"/>
        <w:rPr>
          <w:rFonts w:ascii="Tahoma" w:eastAsia="Times New Roman" w:hAnsi="Tahoma" w:cs="Tahoma"/>
          <w:b/>
          <w:sz w:val="24"/>
          <w:szCs w:val="24"/>
          <w:lang w:val="es-ES_tradnl" w:eastAsia="es-ES"/>
        </w:rPr>
      </w:pPr>
    </w:p>
    <w:p w:rsidR="00E90BB3" w:rsidRPr="00E90BB3" w:rsidRDefault="00E90BB3" w:rsidP="00E90BB3">
      <w:pPr>
        <w:spacing w:after="0" w:line="240" w:lineRule="auto"/>
        <w:ind w:left="-180"/>
        <w:jc w:val="center"/>
        <w:rPr>
          <w:rFonts w:ascii="Tahoma" w:eastAsia="Times New Roman" w:hAnsi="Tahoma" w:cs="Tahoma"/>
          <w:b/>
          <w:sz w:val="24"/>
          <w:szCs w:val="24"/>
          <w:lang w:val="es-ES" w:eastAsia="es-ES"/>
        </w:rPr>
      </w:pPr>
      <w:r w:rsidRPr="00E90BB3">
        <w:rPr>
          <w:rFonts w:ascii="Tahoma" w:eastAsia="Times New Roman" w:hAnsi="Tahoma" w:cs="Tahoma"/>
          <w:b/>
          <w:sz w:val="24"/>
          <w:szCs w:val="24"/>
          <w:lang w:val="es-ES_tradnl" w:eastAsia="es-ES"/>
        </w:rPr>
        <w:t>NOTÍFIQUESE, PUBLÍQUESE Y CÚMPLASE</w:t>
      </w:r>
    </w:p>
    <w:p w:rsidR="00E90BB3" w:rsidRPr="00E90BB3" w:rsidRDefault="00E90BB3" w:rsidP="00E90BB3">
      <w:pPr>
        <w:spacing w:after="0" w:line="240" w:lineRule="auto"/>
        <w:rPr>
          <w:rFonts w:ascii="Tahoma" w:eastAsia="Times New Roman" w:hAnsi="Tahoma" w:cs="Tahoma"/>
          <w:b/>
          <w:sz w:val="24"/>
          <w:szCs w:val="24"/>
          <w:lang w:val="es-ES_tradnl" w:eastAsia="es-ES"/>
        </w:rPr>
      </w:pPr>
    </w:p>
    <w:p w:rsidR="00E90BB3" w:rsidRPr="00E90BB3" w:rsidRDefault="00E90BB3" w:rsidP="00E90BB3">
      <w:pPr>
        <w:spacing w:after="0" w:line="240" w:lineRule="auto"/>
        <w:rPr>
          <w:rFonts w:ascii="Tahoma" w:eastAsia="Times New Roman" w:hAnsi="Tahoma" w:cs="Tahoma"/>
          <w:b/>
          <w:sz w:val="24"/>
          <w:szCs w:val="24"/>
          <w:lang w:val="es-ES_tradnl" w:eastAsia="es-ES"/>
        </w:rPr>
      </w:pPr>
    </w:p>
    <w:p w:rsidR="00E90BB3" w:rsidRPr="00E90BB3" w:rsidRDefault="00E90BB3" w:rsidP="00E90BB3">
      <w:pPr>
        <w:spacing w:after="0" w:line="240" w:lineRule="auto"/>
        <w:jc w:val="center"/>
        <w:rPr>
          <w:rFonts w:ascii="Tahoma" w:eastAsia="Calibri" w:hAnsi="Tahoma" w:cs="Tahoma"/>
          <w:b/>
          <w:sz w:val="24"/>
          <w:szCs w:val="24"/>
        </w:rPr>
      </w:pPr>
    </w:p>
    <w:p w:rsidR="00E90BB3" w:rsidRPr="00E90BB3" w:rsidRDefault="00E90BB3" w:rsidP="00E90BB3">
      <w:pPr>
        <w:spacing w:after="0" w:line="240" w:lineRule="auto"/>
        <w:jc w:val="center"/>
        <w:rPr>
          <w:rFonts w:ascii="Tahoma" w:eastAsia="Calibri" w:hAnsi="Tahoma" w:cs="Tahoma"/>
          <w:b/>
          <w:sz w:val="24"/>
          <w:szCs w:val="24"/>
        </w:rPr>
      </w:pPr>
    </w:p>
    <w:p w:rsidR="00E90BB3" w:rsidRPr="00E90BB3" w:rsidRDefault="00E90BB3" w:rsidP="00E90BB3">
      <w:pPr>
        <w:spacing w:after="0" w:line="240" w:lineRule="auto"/>
        <w:jc w:val="center"/>
        <w:rPr>
          <w:rFonts w:ascii="Tahoma" w:eastAsia="Calibri" w:hAnsi="Tahoma" w:cs="Tahoma"/>
          <w:b/>
          <w:sz w:val="24"/>
          <w:szCs w:val="24"/>
        </w:rPr>
      </w:pPr>
      <w:r w:rsidRPr="00E90BB3">
        <w:rPr>
          <w:rFonts w:ascii="Tahoma" w:eastAsia="Calibri" w:hAnsi="Tahoma" w:cs="Tahoma"/>
          <w:b/>
          <w:sz w:val="24"/>
          <w:szCs w:val="24"/>
        </w:rPr>
        <w:t>CARLOS ARIEL TRUKE OSPINA</w:t>
      </w:r>
    </w:p>
    <w:p w:rsidR="00E90BB3" w:rsidRPr="00E90BB3" w:rsidRDefault="00E90BB3" w:rsidP="00E90BB3">
      <w:pPr>
        <w:spacing w:after="0" w:line="240" w:lineRule="auto"/>
        <w:jc w:val="center"/>
        <w:rPr>
          <w:rFonts w:ascii="Tahoma" w:eastAsia="Calibri" w:hAnsi="Tahoma" w:cs="Tahoma"/>
          <w:sz w:val="24"/>
          <w:szCs w:val="24"/>
        </w:rPr>
      </w:pPr>
      <w:r w:rsidRPr="00E90BB3">
        <w:rPr>
          <w:rFonts w:ascii="Tahoma" w:eastAsia="Calibri" w:hAnsi="Tahoma" w:cs="Tahoma"/>
          <w:sz w:val="24"/>
          <w:szCs w:val="24"/>
        </w:rPr>
        <w:t xml:space="preserve">Subdirector de Regulación y Control Ambiental </w:t>
      </w:r>
    </w:p>
    <w:p w:rsidR="00E90BB3" w:rsidRPr="00E90BB3" w:rsidRDefault="00E90BB3" w:rsidP="00E90BB3">
      <w:pPr>
        <w:spacing w:after="0" w:line="240" w:lineRule="auto"/>
        <w:jc w:val="both"/>
        <w:rPr>
          <w:rFonts w:ascii="Tahoma" w:eastAsia="Calibri" w:hAnsi="Tahoma" w:cs="Tahoma"/>
          <w:sz w:val="24"/>
          <w:szCs w:val="24"/>
        </w:rPr>
      </w:pPr>
    </w:p>
    <w:p w:rsidR="00E90BB3" w:rsidRPr="00E90BB3" w:rsidRDefault="00E90BB3" w:rsidP="00E90BB3">
      <w:pPr>
        <w:spacing w:after="0" w:line="240" w:lineRule="auto"/>
        <w:rPr>
          <w:rFonts w:ascii="Tahoma" w:eastAsia="Calibri" w:hAnsi="Tahoma" w:cs="Tahoma"/>
          <w:sz w:val="24"/>
          <w:szCs w:val="24"/>
        </w:rPr>
      </w:pPr>
    </w:p>
    <w:p w:rsidR="00E90BB3" w:rsidRPr="00E90BB3" w:rsidRDefault="00E90BB3" w:rsidP="00E90BB3">
      <w:pPr>
        <w:tabs>
          <w:tab w:val="center" w:pos="4419"/>
          <w:tab w:val="right" w:pos="8838"/>
        </w:tabs>
        <w:spacing w:after="0" w:line="240" w:lineRule="auto"/>
        <w:jc w:val="center"/>
        <w:rPr>
          <w:rFonts w:ascii="Tahoma" w:hAnsi="Tahoma" w:cs="Tahoma"/>
          <w:b/>
          <w:sz w:val="24"/>
          <w:szCs w:val="24"/>
        </w:rPr>
      </w:pPr>
      <w:r w:rsidRPr="00E90BB3">
        <w:rPr>
          <w:rFonts w:ascii="Tahoma" w:hAnsi="Tahoma" w:cs="Tahoma"/>
          <w:b/>
          <w:bCs/>
          <w:sz w:val="24"/>
          <w:szCs w:val="24"/>
        </w:rPr>
        <w:t xml:space="preserve">RESOLUCIÓN NÚMERO 660 </w:t>
      </w:r>
      <w:r w:rsidRPr="00E90BB3">
        <w:rPr>
          <w:rFonts w:ascii="Tahoma" w:hAnsi="Tahoma" w:cs="Tahoma"/>
          <w:b/>
          <w:sz w:val="24"/>
          <w:szCs w:val="24"/>
        </w:rPr>
        <w:t>DEL 11 DE MAYO DE 2020</w:t>
      </w:r>
    </w:p>
    <w:p w:rsidR="00E90BB3" w:rsidRPr="00E90BB3" w:rsidRDefault="00E90BB3" w:rsidP="00E90BB3">
      <w:pPr>
        <w:spacing w:after="0" w:line="240" w:lineRule="auto"/>
        <w:jc w:val="center"/>
        <w:rPr>
          <w:rFonts w:ascii="Tahoma" w:eastAsia="Calibri" w:hAnsi="Tahoma" w:cs="Tahoma"/>
          <w:sz w:val="24"/>
          <w:szCs w:val="24"/>
        </w:rPr>
      </w:pPr>
      <w:r w:rsidRPr="00E90BB3">
        <w:rPr>
          <w:rFonts w:ascii="Tahoma" w:hAnsi="Tahoma" w:cs="Tahoma"/>
          <w:b/>
          <w:i/>
          <w:sz w:val="24"/>
          <w:szCs w:val="24"/>
        </w:rPr>
        <w:t>“POR MEDIO DE LA CUAL SE RESUELVE RECURSO DE REPOSICIÓN INTERPUESTO POR LA ASOCIACIÓN ACUEDUCTO RURAL SAN JUAN DE CAROLINA</w:t>
      </w:r>
      <w:r w:rsidRPr="00E90BB3">
        <w:rPr>
          <w:rFonts w:ascii="Tahoma" w:eastAsia="Calibri" w:hAnsi="Tahoma" w:cs="Tahoma"/>
          <w:b/>
          <w:i/>
          <w:sz w:val="24"/>
          <w:szCs w:val="24"/>
        </w:rPr>
        <w:t xml:space="preserve">, </w:t>
      </w:r>
      <w:r w:rsidRPr="00E90BB3">
        <w:rPr>
          <w:rFonts w:ascii="Tahoma" w:hAnsi="Tahoma" w:cs="Tahoma"/>
          <w:b/>
          <w:i/>
          <w:sz w:val="24"/>
          <w:szCs w:val="24"/>
        </w:rPr>
        <w:t>CONTRA LA RESOLUCIÓN NÚMERO 519</w:t>
      </w:r>
      <w:r w:rsidRPr="00E90BB3">
        <w:rPr>
          <w:rFonts w:ascii="Tahoma" w:eastAsia="Times New Roman" w:hAnsi="Tahoma" w:cs="Tahoma"/>
          <w:b/>
          <w:bCs/>
          <w:i/>
          <w:sz w:val="24"/>
          <w:szCs w:val="24"/>
          <w:lang w:eastAsia="es-ES"/>
        </w:rPr>
        <w:t xml:space="preserve"> DEL QUINCE (15) DE ABRIL DE DOS MIL VEINTE (2020) – EXPEDIENTE NÚMERO 12311-19</w:t>
      </w:r>
    </w:p>
    <w:p w:rsidR="001412A7" w:rsidRPr="00E90BB3" w:rsidRDefault="001412A7" w:rsidP="001412A7">
      <w:pPr>
        <w:rPr>
          <w:rFonts w:ascii="Tahoma" w:hAnsi="Tahoma" w:cs="Tahoma"/>
          <w:sz w:val="24"/>
          <w:szCs w:val="24"/>
        </w:rPr>
      </w:pPr>
    </w:p>
    <w:p w:rsidR="00E90BB3" w:rsidRPr="00E90BB3" w:rsidRDefault="00E90BB3" w:rsidP="00E90BB3">
      <w:pPr>
        <w:spacing w:after="0" w:line="240" w:lineRule="auto"/>
        <w:jc w:val="center"/>
        <w:rPr>
          <w:rFonts w:ascii="Tahoma" w:eastAsia="Times New Roman" w:hAnsi="Tahoma" w:cs="Tahoma"/>
          <w:b/>
          <w:bCs/>
          <w:sz w:val="24"/>
          <w:szCs w:val="24"/>
          <w:lang w:eastAsia="es-CO"/>
        </w:rPr>
      </w:pPr>
      <w:r w:rsidRPr="00E90BB3">
        <w:rPr>
          <w:rFonts w:ascii="Tahoma" w:eastAsia="Times New Roman" w:hAnsi="Tahoma" w:cs="Tahoma"/>
          <w:b/>
          <w:bCs/>
          <w:sz w:val="24"/>
          <w:szCs w:val="24"/>
          <w:lang w:eastAsia="es-CO"/>
        </w:rPr>
        <w:t xml:space="preserve">RESUELVE </w:t>
      </w:r>
    </w:p>
    <w:p w:rsidR="00E90BB3" w:rsidRPr="00E90BB3" w:rsidRDefault="00E90BB3" w:rsidP="00E90BB3">
      <w:pPr>
        <w:spacing w:after="0" w:line="240" w:lineRule="auto"/>
        <w:jc w:val="center"/>
        <w:rPr>
          <w:rFonts w:ascii="Tahoma" w:eastAsia="Times New Roman" w:hAnsi="Tahoma" w:cs="Tahoma"/>
          <w:b/>
          <w:bCs/>
          <w:sz w:val="24"/>
          <w:szCs w:val="24"/>
          <w:lang w:eastAsia="es-CO"/>
        </w:rPr>
      </w:pPr>
    </w:p>
    <w:p w:rsidR="00E90BB3" w:rsidRPr="00E90BB3" w:rsidRDefault="00E90BB3" w:rsidP="00E90BB3">
      <w:pPr>
        <w:tabs>
          <w:tab w:val="center" w:pos="4419"/>
          <w:tab w:val="right" w:pos="8838"/>
        </w:tabs>
        <w:spacing w:after="0" w:line="240" w:lineRule="auto"/>
        <w:jc w:val="both"/>
        <w:rPr>
          <w:rFonts w:ascii="Tahoma" w:eastAsia="Times New Roman" w:hAnsi="Tahoma" w:cs="Tahoma"/>
          <w:bCs/>
          <w:sz w:val="24"/>
          <w:szCs w:val="24"/>
        </w:rPr>
      </w:pPr>
      <w:r w:rsidRPr="00E90BB3">
        <w:rPr>
          <w:rFonts w:ascii="Tahoma" w:eastAsia="Times New Roman" w:hAnsi="Tahoma" w:cs="Tahoma"/>
          <w:b/>
          <w:sz w:val="24"/>
          <w:szCs w:val="24"/>
          <w:lang w:eastAsia="es-ES"/>
        </w:rPr>
        <w:t>ARTÍCULO PRIMERO</w:t>
      </w:r>
      <w:r w:rsidRPr="00E90BB3">
        <w:rPr>
          <w:rFonts w:ascii="Tahoma" w:eastAsia="Times New Roman" w:hAnsi="Tahoma" w:cs="Tahoma"/>
          <w:sz w:val="24"/>
          <w:szCs w:val="24"/>
          <w:lang w:eastAsia="es-ES"/>
        </w:rPr>
        <w:t xml:space="preserve">: </w:t>
      </w:r>
      <w:r w:rsidRPr="00E90BB3">
        <w:rPr>
          <w:rFonts w:ascii="Tahoma" w:eastAsia="Times New Roman" w:hAnsi="Tahoma" w:cs="Tahoma"/>
          <w:b/>
          <w:sz w:val="24"/>
          <w:szCs w:val="24"/>
          <w:lang w:eastAsia="es-ES"/>
        </w:rPr>
        <w:t>-</w:t>
      </w:r>
      <w:r w:rsidRPr="00E90BB3">
        <w:rPr>
          <w:rFonts w:ascii="Tahoma" w:eastAsia="Times New Roman" w:hAnsi="Tahoma" w:cs="Tahoma"/>
          <w:sz w:val="24"/>
          <w:szCs w:val="24"/>
          <w:lang w:eastAsia="es-ES"/>
        </w:rPr>
        <w:t xml:space="preserve"> </w:t>
      </w:r>
      <w:r w:rsidRPr="00E90BB3">
        <w:rPr>
          <w:rFonts w:ascii="Tahoma" w:eastAsia="Times New Roman" w:hAnsi="Tahoma" w:cs="Tahoma"/>
          <w:b/>
          <w:bCs/>
          <w:sz w:val="24"/>
          <w:szCs w:val="24"/>
        </w:rPr>
        <w:t>RESOLVER DE MANERA FAVORABLE</w:t>
      </w:r>
      <w:r w:rsidRPr="00E90BB3">
        <w:rPr>
          <w:rFonts w:ascii="Tahoma" w:eastAsia="Times New Roman" w:hAnsi="Tahoma" w:cs="Tahoma"/>
          <w:bCs/>
          <w:sz w:val="24"/>
          <w:szCs w:val="24"/>
        </w:rPr>
        <w:t xml:space="preserve"> la petición formulada en el recurso de reposición radicado bajo el número CRQ 3638 del seis (06) de mayo de dos mil veinte (2020), presentado por el </w:t>
      </w:r>
      <w:r w:rsidRPr="00E90BB3">
        <w:rPr>
          <w:rFonts w:ascii="Tahoma" w:eastAsiaTheme="minorEastAsia" w:hAnsi="Tahoma" w:cs="Tahoma"/>
          <w:sz w:val="24"/>
          <w:szCs w:val="24"/>
          <w:lang w:eastAsia="es-CO"/>
        </w:rPr>
        <w:t xml:space="preserve">señor </w:t>
      </w:r>
      <w:r w:rsidRPr="00E90BB3">
        <w:rPr>
          <w:rFonts w:ascii="Tahoma" w:eastAsiaTheme="minorEastAsia" w:hAnsi="Tahoma" w:cs="Tahoma"/>
          <w:b/>
          <w:sz w:val="24"/>
          <w:szCs w:val="24"/>
          <w:lang w:eastAsia="es-CO"/>
        </w:rPr>
        <w:t>HÉCTOR FERNANDO LASSO MARTÍNEZ</w:t>
      </w:r>
      <w:r w:rsidRPr="00E90BB3">
        <w:rPr>
          <w:rFonts w:ascii="Tahoma" w:eastAsiaTheme="minorEastAsia" w:hAnsi="Tahoma" w:cs="Tahoma"/>
          <w:sz w:val="24"/>
          <w:szCs w:val="24"/>
          <w:lang w:eastAsia="es-CO"/>
        </w:rPr>
        <w:t xml:space="preserve">, identificado con cédula de ciudadanía número </w:t>
      </w:r>
      <w:r w:rsidRPr="00E90BB3">
        <w:rPr>
          <w:rFonts w:ascii="Tahoma" w:hAnsi="Tahoma" w:cs="Tahoma"/>
          <w:sz w:val="24"/>
          <w:szCs w:val="24"/>
        </w:rPr>
        <w:t xml:space="preserve">19.209.934, actuando en calidad de Representante Legal de la </w:t>
      </w:r>
      <w:r w:rsidRPr="00E90BB3">
        <w:rPr>
          <w:rFonts w:ascii="Tahoma" w:hAnsi="Tahoma" w:cs="Tahoma"/>
          <w:b/>
          <w:sz w:val="24"/>
          <w:szCs w:val="24"/>
        </w:rPr>
        <w:t>ASOCIACIÓN ACUEDUCTO RURAL SAN JUAN DE CAROLINA</w:t>
      </w:r>
      <w:r w:rsidRPr="00E90BB3">
        <w:rPr>
          <w:rFonts w:ascii="Tahoma" w:hAnsi="Tahoma" w:cs="Tahoma"/>
          <w:sz w:val="24"/>
          <w:szCs w:val="24"/>
        </w:rPr>
        <w:t xml:space="preserve">, identificada con </w:t>
      </w:r>
      <w:proofErr w:type="spellStart"/>
      <w:r w:rsidRPr="00E90BB3">
        <w:rPr>
          <w:rFonts w:ascii="Tahoma" w:hAnsi="Tahoma" w:cs="Tahoma"/>
          <w:sz w:val="24"/>
          <w:szCs w:val="24"/>
        </w:rPr>
        <w:t>Nit</w:t>
      </w:r>
      <w:proofErr w:type="spellEnd"/>
      <w:r w:rsidRPr="00E90BB3">
        <w:rPr>
          <w:rFonts w:ascii="Tahoma" w:hAnsi="Tahoma" w:cs="Tahoma"/>
          <w:sz w:val="24"/>
          <w:szCs w:val="24"/>
        </w:rPr>
        <w:t xml:space="preserve"> número 801.003.543-7</w:t>
      </w:r>
      <w:r w:rsidRPr="00E90BB3">
        <w:rPr>
          <w:rFonts w:ascii="Tahoma" w:eastAsia="Times New Roman" w:hAnsi="Tahoma" w:cs="Tahoma"/>
          <w:bCs/>
          <w:sz w:val="24"/>
          <w:szCs w:val="24"/>
        </w:rPr>
        <w:t>, con fundamento en las consideraciones expuestas.</w:t>
      </w:r>
    </w:p>
    <w:p w:rsidR="00E90BB3" w:rsidRPr="00E90BB3" w:rsidRDefault="00E90BB3" w:rsidP="00E90BB3">
      <w:pPr>
        <w:tabs>
          <w:tab w:val="center" w:pos="4419"/>
          <w:tab w:val="right" w:pos="8838"/>
        </w:tabs>
        <w:spacing w:after="0" w:line="240" w:lineRule="auto"/>
        <w:jc w:val="both"/>
        <w:rPr>
          <w:rFonts w:ascii="Tahoma" w:eastAsia="Times New Roman" w:hAnsi="Tahoma" w:cs="Tahoma"/>
          <w:sz w:val="24"/>
          <w:szCs w:val="24"/>
          <w:lang w:eastAsia="es-ES"/>
        </w:rPr>
      </w:pPr>
    </w:p>
    <w:p w:rsidR="00E90BB3" w:rsidRPr="00E90BB3" w:rsidRDefault="00E90BB3" w:rsidP="00E90BB3">
      <w:pPr>
        <w:tabs>
          <w:tab w:val="center" w:pos="4419"/>
          <w:tab w:val="right" w:pos="8838"/>
        </w:tabs>
        <w:spacing w:after="0" w:line="240" w:lineRule="auto"/>
        <w:jc w:val="both"/>
        <w:rPr>
          <w:rFonts w:ascii="Tahoma" w:hAnsi="Tahoma" w:cs="Tahoma"/>
          <w:sz w:val="24"/>
          <w:szCs w:val="24"/>
        </w:rPr>
      </w:pPr>
      <w:r w:rsidRPr="00E90BB3">
        <w:rPr>
          <w:rFonts w:ascii="Tahoma" w:hAnsi="Tahoma" w:cs="Tahoma"/>
          <w:b/>
          <w:bCs/>
          <w:sz w:val="24"/>
          <w:szCs w:val="24"/>
        </w:rPr>
        <w:t xml:space="preserve">ARTÍCULO SEGUNDO: - ACLARAR </w:t>
      </w:r>
      <w:r w:rsidRPr="00E90BB3">
        <w:rPr>
          <w:rFonts w:ascii="Tahoma" w:hAnsi="Tahoma" w:cs="Tahoma"/>
          <w:bCs/>
          <w:sz w:val="24"/>
          <w:szCs w:val="24"/>
        </w:rPr>
        <w:t xml:space="preserve">que la identificación de la </w:t>
      </w:r>
      <w:r w:rsidRPr="00E90BB3">
        <w:rPr>
          <w:rFonts w:ascii="Tahoma" w:hAnsi="Tahoma" w:cs="Tahoma"/>
          <w:b/>
          <w:bCs/>
          <w:sz w:val="24"/>
          <w:szCs w:val="24"/>
        </w:rPr>
        <w:t xml:space="preserve">ASOCIACIÓN ACUEDUCTO RURAL </w:t>
      </w:r>
      <w:r w:rsidRPr="00E90BB3">
        <w:rPr>
          <w:rFonts w:ascii="Tahoma" w:hAnsi="Tahoma" w:cs="Tahoma"/>
          <w:b/>
          <w:bCs/>
          <w:sz w:val="24"/>
          <w:szCs w:val="24"/>
        </w:rPr>
        <w:lastRenderedPageBreak/>
        <w:t>SAN JUAN DE CAROLINA</w:t>
      </w:r>
      <w:r w:rsidRPr="00E90BB3">
        <w:rPr>
          <w:rFonts w:ascii="Tahoma" w:hAnsi="Tahoma" w:cs="Tahoma"/>
          <w:bCs/>
          <w:sz w:val="24"/>
          <w:szCs w:val="24"/>
        </w:rPr>
        <w:t xml:space="preserve">, enunciada en el informe técnico de la Resolución número 519 del quince (15) de abril de dos mil veinte (2020) </w:t>
      </w:r>
      <w:r w:rsidRPr="00E90BB3">
        <w:rPr>
          <w:rFonts w:ascii="Tahoma" w:hAnsi="Tahoma" w:cs="Tahoma"/>
          <w:bCs/>
          <w:i/>
          <w:sz w:val="24"/>
          <w:szCs w:val="24"/>
        </w:rPr>
        <w:t>“POR MEDIO DE LA CUAL SE APRUEBA PROGRAMA PARA EL USO EFICIENTE Y AHORRO DEL AGUA A LA ASOCIACIÓN ACUEDUCTO RURAL SAN JUAN DE CAROLINA – EXPEDIENTE 12311-19”</w:t>
      </w:r>
      <w:r w:rsidRPr="00E90BB3">
        <w:rPr>
          <w:rFonts w:ascii="Tahoma" w:hAnsi="Tahoma" w:cs="Tahoma"/>
          <w:bCs/>
          <w:sz w:val="24"/>
          <w:szCs w:val="24"/>
        </w:rPr>
        <w:t>, corresponde al NIT número 801.003.543-7.</w:t>
      </w:r>
    </w:p>
    <w:p w:rsidR="00E90BB3" w:rsidRPr="00E90BB3" w:rsidRDefault="00E90BB3" w:rsidP="00E90BB3">
      <w:pPr>
        <w:spacing w:before="100" w:beforeAutospacing="1" w:after="100" w:afterAutospacing="1" w:line="240" w:lineRule="auto"/>
        <w:jc w:val="both"/>
        <w:rPr>
          <w:rFonts w:ascii="Tahoma" w:eastAsia="Times New Roman" w:hAnsi="Tahoma" w:cs="Tahoma"/>
          <w:b/>
          <w:color w:val="000000"/>
          <w:sz w:val="24"/>
          <w:szCs w:val="24"/>
          <w:lang w:eastAsia="es-CO"/>
        </w:rPr>
      </w:pPr>
      <w:r w:rsidRPr="00E90BB3">
        <w:rPr>
          <w:rFonts w:ascii="Tahoma" w:hAnsi="Tahoma" w:cs="Tahoma"/>
          <w:b/>
          <w:sz w:val="24"/>
          <w:szCs w:val="24"/>
        </w:rPr>
        <w:t>ARTÍCULO TERCERO: -</w:t>
      </w:r>
      <w:r w:rsidRPr="00E90BB3">
        <w:rPr>
          <w:rFonts w:ascii="Tahoma" w:eastAsia="Times New Roman" w:hAnsi="Tahoma" w:cs="Tahoma"/>
          <w:color w:val="000000"/>
          <w:sz w:val="24"/>
          <w:szCs w:val="24"/>
          <w:lang w:eastAsia="es-CO"/>
        </w:rPr>
        <w:t xml:space="preserve"> Mantener incólume las demás disposiciones, condiciones y obligaciones contenidas en la Resolución número </w:t>
      </w:r>
      <w:r w:rsidRPr="00E90BB3">
        <w:rPr>
          <w:rFonts w:ascii="Tahoma" w:hAnsi="Tahoma" w:cs="Tahoma"/>
          <w:bCs/>
          <w:sz w:val="24"/>
          <w:szCs w:val="24"/>
        </w:rPr>
        <w:t xml:space="preserve">519 del quince (15) de abril de dos mil veinte (2020) </w:t>
      </w:r>
      <w:r w:rsidRPr="00E90BB3">
        <w:rPr>
          <w:rFonts w:ascii="Tahoma" w:hAnsi="Tahoma" w:cs="Tahoma"/>
          <w:bCs/>
          <w:i/>
          <w:sz w:val="24"/>
          <w:szCs w:val="24"/>
        </w:rPr>
        <w:t>“POR MEDIO DE LA CUAL SE APRUEBA PROGRAMA PARA EL USO EFICIENTE Y AHORRO DEL AGUA A LA ASOCIACIÓN ACUEDUCTO RURAL SAN JUAN DE CAROLINA – EXPEDIENTE 12311-19”</w:t>
      </w:r>
      <w:r w:rsidRPr="00E90BB3">
        <w:rPr>
          <w:rFonts w:ascii="Tahoma" w:hAnsi="Tahoma" w:cs="Tahoma"/>
          <w:bCs/>
          <w:sz w:val="24"/>
          <w:szCs w:val="24"/>
        </w:rPr>
        <w:t>,</w:t>
      </w:r>
      <w:r w:rsidRPr="00E90BB3">
        <w:rPr>
          <w:rFonts w:ascii="Tahoma" w:eastAsia="Times New Roman" w:hAnsi="Tahoma" w:cs="Tahoma"/>
          <w:color w:val="000000"/>
          <w:sz w:val="24"/>
          <w:szCs w:val="24"/>
          <w:lang w:eastAsia="es-CO"/>
        </w:rPr>
        <w:t xml:space="preserve"> expedida por la Subdirección de Regulación y Control Ambiental de la Corporación Autónoma Regional del Quindío -C.R.Q.-, que no fueron objeto de revocatoria o modificación.</w:t>
      </w:r>
    </w:p>
    <w:p w:rsidR="00E90BB3" w:rsidRPr="00E90BB3" w:rsidRDefault="00E90BB3" w:rsidP="00E90BB3">
      <w:pPr>
        <w:spacing w:before="100" w:beforeAutospacing="1" w:after="100" w:afterAutospacing="1" w:line="240" w:lineRule="auto"/>
        <w:jc w:val="both"/>
        <w:rPr>
          <w:rFonts w:ascii="Tahoma" w:eastAsia="Times New Roman" w:hAnsi="Tahoma" w:cs="Tahoma"/>
          <w:b/>
          <w:bCs/>
          <w:sz w:val="24"/>
          <w:szCs w:val="24"/>
          <w:lang w:eastAsia="es-ES"/>
        </w:rPr>
      </w:pPr>
      <w:r w:rsidRPr="00E90BB3">
        <w:rPr>
          <w:rFonts w:ascii="Tahoma" w:hAnsi="Tahoma" w:cs="Tahoma"/>
          <w:b/>
          <w:sz w:val="24"/>
          <w:szCs w:val="24"/>
        </w:rPr>
        <w:t xml:space="preserve">ARTÍCULO </w:t>
      </w:r>
      <w:proofErr w:type="gramStart"/>
      <w:r w:rsidRPr="00E90BB3">
        <w:rPr>
          <w:rFonts w:ascii="Tahoma" w:hAnsi="Tahoma" w:cs="Tahoma"/>
          <w:b/>
          <w:sz w:val="24"/>
          <w:szCs w:val="24"/>
        </w:rPr>
        <w:t>CUARTO:-</w:t>
      </w:r>
      <w:proofErr w:type="gramEnd"/>
      <w:r w:rsidRPr="00E90BB3">
        <w:rPr>
          <w:rFonts w:ascii="Tahoma" w:hAnsi="Tahoma" w:cs="Tahoma"/>
          <w:b/>
          <w:sz w:val="24"/>
          <w:szCs w:val="24"/>
        </w:rPr>
        <w:t xml:space="preserve"> N</w:t>
      </w:r>
      <w:r w:rsidRPr="00E90BB3">
        <w:rPr>
          <w:rFonts w:ascii="Tahoma" w:eastAsia="Times New Roman" w:hAnsi="Tahoma" w:cs="Tahoma"/>
          <w:b/>
          <w:sz w:val="24"/>
          <w:szCs w:val="24"/>
          <w:lang w:eastAsia="es-CO"/>
        </w:rPr>
        <w:t>OTIFÍQUESE</w:t>
      </w:r>
      <w:r w:rsidRPr="00E90BB3">
        <w:rPr>
          <w:rFonts w:ascii="Tahoma" w:eastAsia="Times New Roman" w:hAnsi="Tahoma" w:cs="Tahoma"/>
          <w:sz w:val="24"/>
          <w:szCs w:val="24"/>
          <w:lang w:eastAsia="es-CO"/>
        </w:rPr>
        <w:t xml:space="preserve"> el contenido de la presente Resolución al señor </w:t>
      </w:r>
      <w:r w:rsidRPr="00E90BB3">
        <w:rPr>
          <w:rFonts w:ascii="Tahoma" w:eastAsia="Times New Roman" w:hAnsi="Tahoma" w:cs="Tahoma"/>
          <w:b/>
          <w:sz w:val="24"/>
          <w:szCs w:val="24"/>
          <w:lang w:eastAsia="es-ES"/>
        </w:rPr>
        <w:t xml:space="preserve">HÉCTOR FERNANDO LASSO MARTÍNEZ, </w:t>
      </w:r>
      <w:r w:rsidRPr="00E90BB3">
        <w:rPr>
          <w:rFonts w:ascii="Tahoma" w:eastAsia="Times New Roman" w:hAnsi="Tahoma" w:cs="Tahoma"/>
          <w:sz w:val="24"/>
          <w:szCs w:val="24"/>
          <w:lang w:eastAsia="es-ES"/>
        </w:rPr>
        <w:t>identificado con cédula de ciudadanía número 19.209.934</w:t>
      </w:r>
      <w:r w:rsidRPr="00E90BB3">
        <w:rPr>
          <w:rFonts w:ascii="Tahoma" w:eastAsia="Times New Roman" w:hAnsi="Tahoma" w:cs="Tahoma"/>
          <w:b/>
          <w:sz w:val="24"/>
          <w:szCs w:val="24"/>
          <w:lang w:eastAsia="es-ES"/>
        </w:rPr>
        <w:t>,</w:t>
      </w:r>
      <w:r w:rsidRPr="00E90BB3">
        <w:rPr>
          <w:rFonts w:ascii="Tahoma" w:eastAsia="Times New Roman" w:hAnsi="Tahoma" w:cs="Tahoma"/>
          <w:bCs/>
          <w:sz w:val="24"/>
          <w:szCs w:val="24"/>
          <w:lang w:eastAsia="es-CO"/>
        </w:rPr>
        <w:t xml:space="preserve"> o a la persona debidamente autorizada, de </w:t>
      </w:r>
      <w:r w:rsidRPr="00E90BB3">
        <w:rPr>
          <w:rFonts w:ascii="Tahoma" w:eastAsia="Times New Roman" w:hAnsi="Tahoma" w:cs="Tahoma"/>
          <w:sz w:val="24"/>
          <w:szCs w:val="24"/>
          <w:lang w:eastAsia="es-CO"/>
        </w:rPr>
        <w:t>conformidad con lo preceptuado en los artículos 66 y siguientes de la Ley 1437 de 2011.</w:t>
      </w:r>
      <w:r w:rsidRPr="00E90BB3">
        <w:rPr>
          <w:rFonts w:ascii="Tahoma" w:eastAsia="Times New Roman" w:hAnsi="Tahoma" w:cs="Tahoma"/>
          <w:b/>
          <w:bCs/>
          <w:sz w:val="24"/>
          <w:szCs w:val="24"/>
          <w:lang w:eastAsia="es-ES"/>
        </w:rPr>
        <w:t xml:space="preserve"> </w:t>
      </w:r>
    </w:p>
    <w:p w:rsidR="00E90BB3" w:rsidRPr="00E90BB3" w:rsidRDefault="00E90BB3" w:rsidP="00E90BB3">
      <w:pPr>
        <w:tabs>
          <w:tab w:val="left" w:pos="360"/>
        </w:tabs>
        <w:spacing w:after="0" w:line="240" w:lineRule="auto"/>
        <w:jc w:val="both"/>
        <w:rPr>
          <w:rFonts w:ascii="Tahoma" w:eastAsia="Times New Roman" w:hAnsi="Tahoma" w:cs="Tahoma"/>
          <w:b/>
          <w:bCs/>
          <w:sz w:val="24"/>
          <w:szCs w:val="24"/>
          <w:lang w:eastAsia="es-CO"/>
        </w:rPr>
      </w:pPr>
      <w:r w:rsidRPr="00E90BB3">
        <w:rPr>
          <w:rFonts w:ascii="Tahoma" w:eastAsia="Times New Roman" w:hAnsi="Tahoma" w:cs="Tahoma"/>
          <w:b/>
          <w:bCs/>
          <w:sz w:val="24"/>
          <w:szCs w:val="24"/>
          <w:lang w:eastAsia="es-CO"/>
        </w:rPr>
        <w:t xml:space="preserve">ARTÍCULO QUINTO: - </w:t>
      </w:r>
      <w:r w:rsidRPr="00E90BB3">
        <w:rPr>
          <w:rFonts w:ascii="Tahoma" w:eastAsia="Calibri" w:hAnsi="Tahoma" w:cs="Tahoma"/>
          <w:b/>
          <w:bCs/>
          <w:sz w:val="24"/>
          <w:szCs w:val="24"/>
        </w:rPr>
        <w:t xml:space="preserve">PUBLÍQUESE </w:t>
      </w:r>
      <w:r w:rsidRPr="00E90BB3">
        <w:rPr>
          <w:rFonts w:ascii="Tahoma" w:eastAsia="Calibri" w:hAnsi="Tahoma" w:cs="Tahoma"/>
          <w:bCs/>
          <w:sz w:val="24"/>
          <w:szCs w:val="24"/>
        </w:rPr>
        <w:t xml:space="preserve">a costa del interesado de conformidad con </w:t>
      </w:r>
      <w:r w:rsidRPr="00E90BB3">
        <w:rPr>
          <w:rFonts w:ascii="Tahoma" w:eastAsia="Calibri" w:hAnsi="Tahoma" w:cs="Tahoma"/>
          <w:sz w:val="24"/>
          <w:szCs w:val="24"/>
        </w:rPr>
        <w:t xml:space="preserve">el artículo 44 de la Resolución número 574 de 2020, </w:t>
      </w:r>
      <w:r w:rsidRPr="00E90BB3">
        <w:rPr>
          <w:rFonts w:ascii="Tahoma" w:eastAsia="Calibri" w:hAnsi="Tahoma" w:cs="Tahoma"/>
          <w:sz w:val="24"/>
          <w:szCs w:val="24"/>
        </w:rPr>
        <w:lastRenderedPageBreak/>
        <w:t xml:space="preserve">emitida por esta Entidad, </w:t>
      </w:r>
      <w:r w:rsidRPr="00E90BB3">
        <w:rPr>
          <w:rFonts w:ascii="Tahoma" w:eastAsia="Calibri" w:hAnsi="Tahoma" w:cs="Tahoma"/>
          <w:bCs/>
          <w:sz w:val="24"/>
          <w:szCs w:val="24"/>
        </w:rPr>
        <w:t>e</w:t>
      </w:r>
      <w:r w:rsidRPr="00E90BB3">
        <w:rPr>
          <w:rFonts w:ascii="Tahoma" w:eastAsia="Calibri" w:hAnsi="Tahoma" w:cs="Tahoma"/>
          <w:sz w:val="24"/>
          <w:szCs w:val="24"/>
        </w:rPr>
        <w:t xml:space="preserve">l encabezado y la parte resolutiva del presente acto administrativo, en el Boletín Ambiental de la </w:t>
      </w:r>
      <w:r w:rsidRPr="00E90BB3">
        <w:rPr>
          <w:rFonts w:ascii="Tahoma" w:eastAsia="Times New Roman" w:hAnsi="Tahoma" w:cs="Tahoma"/>
          <w:spacing w:val="-2"/>
          <w:sz w:val="24"/>
          <w:szCs w:val="24"/>
          <w:lang w:eastAsia="es-ES"/>
        </w:rPr>
        <w:t>Corporación Autónoma Regional del Quindío – C.R.Q</w:t>
      </w:r>
      <w:r w:rsidRPr="00E90BB3">
        <w:rPr>
          <w:rFonts w:ascii="Tahoma" w:eastAsia="Calibri" w:hAnsi="Tahoma" w:cs="Tahoma"/>
          <w:sz w:val="24"/>
          <w:szCs w:val="24"/>
        </w:rPr>
        <w:t xml:space="preserve">, el valor correspondiente a </w:t>
      </w:r>
      <w:r w:rsidRPr="00E90BB3">
        <w:rPr>
          <w:rFonts w:ascii="Tahoma" w:hAnsi="Tahoma" w:cs="Tahoma"/>
          <w:b/>
          <w:sz w:val="24"/>
          <w:szCs w:val="24"/>
          <w:shd w:val="clear" w:color="auto" w:fill="FFFFFF" w:themeFill="background1"/>
        </w:rPr>
        <w:t>treinta y nueve mil novecientos once pesos ($39.911),</w:t>
      </w:r>
    </w:p>
    <w:p w:rsidR="00E90BB3" w:rsidRPr="00E90BB3" w:rsidRDefault="00E90BB3" w:rsidP="00E90BB3">
      <w:pPr>
        <w:spacing w:after="0" w:line="240" w:lineRule="auto"/>
        <w:jc w:val="both"/>
        <w:rPr>
          <w:rFonts w:ascii="Tahoma" w:eastAsia="Times New Roman" w:hAnsi="Tahoma" w:cs="Tahoma"/>
          <w:b/>
          <w:sz w:val="24"/>
          <w:szCs w:val="24"/>
          <w:lang w:eastAsia="es-ES"/>
        </w:rPr>
      </w:pPr>
    </w:p>
    <w:p w:rsidR="00E90BB3" w:rsidRPr="00E90BB3" w:rsidRDefault="00E90BB3" w:rsidP="00E90BB3">
      <w:pPr>
        <w:spacing w:after="0" w:line="240" w:lineRule="auto"/>
        <w:jc w:val="both"/>
        <w:rPr>
          <w:rFonts w:ascii="Tahoma" w:eastAsia="Times New Roman" w:hAnsi="Tahoma" w:cs="Tahoma"/>
          <w:b/>
          <w:bCs/>
          <w:sz w:val="24"/>
          <w:szCs w:val="24"/>
          <w:lang w:eastAsia="es-ES"/>
        </w:rPr>
      </w:pPr>
      <w:r w:rsidRPr="00E90BB3">
        <w:rPr>
          <w:rFonts w:ascii="Tahoma" w:eastAsia="Times New Roman" w:hAnsi="Tahoma" w:cs="Tahoma"/>
          <w:b/>
          <w:bCs/>
          <w:sz w:val="24"/>
          <w:szCs w:val="24"/>
          <w:lang w:eastAsia="es-ES"/>
        </w:rPr>
        <w:t xml:space="preserve">ARTÍCULO SÉXTO: - </w:t>
      </w:r>
      <w:r w:rsidRPr="00E90BB3">
        <w:rPr>
          <w:rFonts w:ascii="Tahoma" w:eastAsia="Times New Roman" w:hAnsi="Tahoma" w:cs="Tahoma"/>
          <w:sz w:val="24"/>
          <w:szCs w:val="24"/>
          <w:lang w:eastAsia="es-CO"/>
        </w:rPr>
        <w:t>Contra la presente Resolución, no procede recurso alguno.</w:t>
      </w:r>
    </w:p>
    <w:p w:rsidR="00E90BB3" w:rsidRPr="00E90BB3" w:rsidRDefault="00E90BB3" w:rsidP="00E90BB3">
      <w:pPr>
        <w:spacing w:after="0" w:line="240" w:lineRule="auto"/>
        <w:ind w:right="51"/>
        <w:jc w:val="both"/>
        <w:rPr>
          <w:rFonts w:ascii="Tahoma" w:eastAsia="Times New Roman" w:hAnsi="Tahoma" w:cs="Tahoma"/>
          <w:sz w:val="24"/>
          <w:szCs w:val="24"/>
          <w:lang w:eastAsia="es-ES"/>
        </w:rPr>
      </w:pPr>
    </w:p>
    <w:p w:rsidR="00E90BB3" w:rsidRPr="00E90BB3" w:rsidRDefault="00E90BB3" w:rsidP="00E90BB3">
      <w:pPr>
        <w:spacing w:after="0" w:line="240" w:lineRule="auto"/>
        <w:jc w:val="both"/>
        <w:rPr>
          <w:rFonts w:ascii="Tahoma" w:eastAsia="Times New Roman" w:hAnsi="Tahoma" w:cs="Tahoma"/>
          <w:sz w:val="24"/>
          <w:szCs w:val="24"/>
          <w:lang w:eastAsia="es-ES"/>
        </w:rPr>
      </w:pPr>
      <w:r w:rsidRPr="00E90BB3">
        <w:rPr>
          <w:rFonts w:ascii="Tahoma" w:eastAsia="Times New Roman" w:hAnsi="Tahoma" w:cs="Tahoma"/>
          <w:b/>
          <w:bCs/>
          <w:sz w:val="24"/>
          <w:szCs w:val="24"/>
          <w:lang w:eastAsia="es-CO"/>
        </w:rPr>
        <w:t>ARTÍCULO SÉPTIMO:</w:t>
      </w:r>
      <w:r w:rsidRPr="00E90BB3">
        <w:rPr>
          <w:rFonts w:ascii="Tahoma" w:eastAsia="Times New Roman" w:hAnsi="Tahoma" w:cs="Tahoma"/>
          <w:sz w:val="24"/>
          <w:szCs w:val="24"/>
          <w:lang w:eastAsia="es-CO"/>
        </w:rPr>
        <w:t xml:space="preserve"> - La presente Resolución rige a partir de la fecha de ejecutoria, de conformidad con el artículo 87 del Código de Procedimiento </w:t>
      </w:r>
      <w:proofErr w:type="gramStart"/>
      <w:r w:rsidRPr="00E90BB3">
        <w:rPr>
          <w:rFonts w:ascii="Tahoma" w:eastAsia="Times New Roman" w:hAnsi="Tahoma" w:cs="Tahoma"/>
          <w:sz w:val="24"/>
          <w:szCs w:val="24"/>
          <w:lang w:eastAsia="es-CO"/>
        </w:rPr>
        <w:t>Administrativo  y</w:t>
      </w:r>
      <w:proofErr w:type="gramEnd"/>
      <w:r w:rsidRPr="00E90BB3">
        <w:rPr>
          <w:rFonts w:ascii="Tahoma" w:eastAsia="Times New Roman" w:hAnsi="Tahoma" w:cs="Tahoma"/>
          <w:sz w:val="24"/>
          <w:szCs w:val="24"/>
          <w:lang w:eastAsia="es-CO"/>
        </w:rPr>
        <w:t xml:space="preserve"> de lo Contencioso Administrativo Ley 1437 de 2011.</w:t>
      </w:r>
    </w:p>
    <w:p w:rsidR="00E90BB3" w:rsidRPr="00E90BB3" w:rsidRDefault="00E90BB3" w:rsidP="00E90BB3">
      <w:pPr>
        <w:autoSpaceDE w:val="0"/>
        <w:autoSpaceDN w:val="0"/>
        <w:adjustRightInd w:val="0"/>
        <w:spacing w:after="0" w:line="240" w:lineRule="auto"/>
        <w:jc w:val="both"/>
        <w:rPr>
          <w:rFonts w:ascii="Tahoma" w:eastAsia="Times New Roman" w:hAnsi="Tahoma" w:cs="Tahoma"/>
          <w:sz w:val="24"/>
          <w:szCs w:val="24"/>
          <w:lang w:eastAsia="es-ES"/>
        </w:rPr>
      </w:pPr>
    </w:p>
    <w:p w:rsidR="00E90BB3" w:rsidRPr="00E90BB3" w:rsidRDefault="00E90BB3" w:rsidP="00E90BB3">
      <w:pPr>
        <w:autoSpaceDE w:val="0"/>
        <w:autoSpaceDN w:val="0"/>
        <w:adjustRightInd w:val="0"/>
        <w:spacing w:after="0" w:line="240" w:lineRule="auto"/>
        <w:jc w:val="both"/>
        <w:rPr>
          <w:rFonts w:ascii="Tahoma" w:eastAsia="Times New Roman" w:hAnsi="Tahoma" w:cs="Tahoma"/>
          <w:sz w:val="24"/>
          <w:szCs w:val="24"/>
          <w:lang w:eastAsia="es-CO"/>
        </w:rPr>
      </w:pPr>
      <w:r w:rsidRPr="00E90BB3">
        <w:rPr>
          <w:rFonts w:ascii="Tahoma" w:eastAsia="Times New Roman" w:hAnsi="Tahoma" w:cs="Tahoma"/>
          <w:sz w:val="24"/>
          <w:szCs w:val="24"/>
          <w:lang w:eastAsia="es-CO"/>
        </w:rPr>
        <w:t xml:space="preserve">Dada en Armenia, Quindío a los ONCE (11) DÍAS DEL MES DE MAYO DE DOS MIL VEINTE (2020). </w:t>
      </w:r>
    </w:p>
    <w:p w:rsidR="00E90BB3" w:rsidRPr="00E90BB3" w:rsidRDefault="00E90BB3" w:rsidP="00E90BB3">
      <w:pPr>
        <w:autoSpaceDE w:val="0"/>
        <w:autoSpaceDN w:val="0"/>
        <w:adjustRightInd w:val="0"/>
        <w:spacing w:after="0" w:line="240" w:lineRule="auto"/>
        <w:rPr>
          <w:rFonts w:ascii="Tahoma" w:eastAsia="Times New Roman" w:hAnsi="Tahoma" w:cs="Tahoma"/>
          <w:b/>
          <w:bCs/>
          <w:sz w:val="24"/>
          <w:szCs w:val="24"/>
          <w:lang w:eastAsia="es-ES"/>
        </w:rPr>
      </w:pPr>
    </w:p>
    <w:p w:rsidR="00E90BB3" w:rsidRPr="00E90BB3" w:rsidRDefault="00E90BB3" w:rsidP="00E90BB3">
      <w:pPr>
        <w:autoSpaceDE w:val="0"/>
        <w:autoSpaceDN w:val="0"/>
        <w:adjustRightInd w:val="0"/>
        <w:spacing w:after="0" w:line="240" w:lineRule="auto"/>
        <w:rPr>
          <w:rFonts w:ascii="Tahoma" w:eastAsia="Times New Roman" w:hAnsi="Tahoma" w:cs="Tahoma"/>
          <w:b/>
          <w:bCs/>
          <w:sz w:val="24"/>
          <w:szCs w:val="24"/>
          <w:lang w:eastAsia="es-ES"/>
        </w:rPr>
      </w:pPr>
    </w:p>
    <w:p w:rsidR="00E90BB3" w:rsidRPr="00E90BB3" w:rsidRDefault="00E90BB3" w:rsidP="00E90BB3">
      <w:pPr>
        <w:autoSpaceDE w:val="0"/>
        <w:autoSpaceDN w:val="0"/>
        <w:adjustRightInd w:val="0"/>
        <w:spacing w:after="0" w:line="240" w:lineRule="auto"/>
        <w:jc w:val="center"/>
        <w:rPr>
          <w:rFonts w:ascii="Tahoma" w:eastAsia="Times New Roman" w:hAnsi="Tahoma" w:cs="Tahoma"/>
          <w:b/>
          <w:bCs/>
          <w:sz w:val="24"/>
          <w:szCs w:val="24"/>
          <w:lang w:eastAsia="es-ES"/>
        </w:rPr>
      </w:pPr>
      <w:r w:rsidRPr="00E90BB3">
        <w:rPr>
          <w:rFonts w:ascii="Tahoma" w:eastAsia="Times New Roman" w:hAnsi="Tahoma" w:cs="Tahoma"/>
          <w:b/>
          <w:bCs/>
          <w:sz w:val="24"/>
          <w:szCs w:val="24"/>
          <w:lang w:eastAsia="es-ES"/>
        </w:rPr>
        <w:t>NOTIFÍQUESE, PUBLÍQUESE Y CÚMPLASE</w:t>
      </w:r>
    </w:p>
    <w:p w:rsidR="00E90BB3" w:rsidRPr="00E90BB3" w:rsidRDefault="00E90BB3" w:rsidP="00E90BB3">
      <w:pPr>
        <w:spacing w:after="0" w:line="240" w:lineRule="auto"/>
        <w:rPr>
          <w:rFonts w:ascii="Tahoma" w:eastAsia="Times New Roman" w:hAnsi="Tahoma" w:cs="Tahoma"/>
          <w:b/>
          <w:bCs/>
          <w:sz w:val="24"/>
          <w:szCs w:val="24"/>
          <w:lang w:eastAsia="es-CO"/>
        </w:rPr>
      </w:pPr>
    </w:p>
    <w:p w:rsidR="00E90BB3" w:rsidRPr="00E90BB3" w:rsidRDefault="00E90BB3" w:rsidP="00E90BB3">
      <w:pPr>
        <w:spacing w:after="0" w:line="240" w:lineRule="auto"/>
        <w:rPr>
          <w:rFonts w:ascii="Tahoma" w:eastAsia="Times New Roman" w:hAnsi="Tahoma" w:cs="Tahoma"/>
          <w:b/>
          <w:bCs/>
          <w:sz w:val="24"/>
          <w:szCs w:val="24"/>
          <w:lang w:eastAsia="es-CO"/>
        </w:rPr>
      </w:pPr>
    </w:p>
    <w:p w:rsidR="00E90BB3" w:rsidRPr="00E90BB3" w:rsidRDefault="00E90BB3" w:rsidP="00E90BB3">
      <w:pPr>
        <w:spacing w:after="0" w:line="240" w:lineRule="auto"/>
        <w:jc w:val="center"/>
        <w:rPr>
          <w:rFonts w:ascii="Tahoma" w:eastAsia="Calibri" w:hAnsi="Tahoma" w:cs="Tahoma"/>
          <w:b/>
          <w:sz w:val="24"/>
          <w:szCs w:val="24"/>
        </w:rPr>
      </w:pPr>
    </w:p>
    <w:p w:rsidR="00E90BB3" w:rsidRPr="00E90BB3" w:rsidRDefault="00E90BB3" w:rsidP="00E90BB3">
      <w:pPr>
        <w:spacing w:after="0" w:line="240" w:lineRule="auto"/>
        <w:rPr>
          <w:rFonts w:ascii="Tahoma" w:eastAsia="Calibri" w:hAnsi="Tahoma" w:cs="Tahoma"/>
          <w:b/>
          <w:sz w:val="24"/>
          <w:szCs w:val="24"/>
        </w:rPr>
      </w:pPr>
    </w:p>
    <w:p w:rsidR="00E90BB3" w:rsidRPr="00E90BB3" w:rsidRDefault="00E90BB3" w:rsidP="00E90BB3">
      <w:pPr>
        <w:spacing w:after="0" w:line="240" w:lineRule="auto"/>
        <w:jc w:val="center"/>
        <w:rPr>
          <w:rFonts w:ascii="Tahoma" w:eastAsia="Calibri" w:hAnsi="Tahoma" w:cs="Tahoma"/>
          <w:b/>
          <w:sz w:val="24"/>
          <w:szCs w:val="24"/>
        </w:rPr>
      </w:pPr>
      <w:r w:rsidRPr="00E90BB3">
        <w:rPr>
          <w:rFonts w:ascii="Tahoma" w:eastAsia="Calibri" w:hAnsi="Tahoma" w:cs="Tahoma"/>
          <w:b/>
          <w:sz w:val="24"/>
          <w:szCs w:val="24"/>
        </w:rPr>
        <w:t>CARLOS ARIEL TRUKE OSPINA</w:t>
      </w:r>
    </w:p>
    <w:p w:rsidR="00E90BB3" w:rsidRPr="00E90BB3" w:rsidRDefault="00E90BB3" w:rsidP="00E90BB3">
      <w:pPr>
        <w:spacing w:after="0" w:line="240" w:lineRule="auto"/>
        <w:jc w:val="center"/>
        <w:rPr>
          <w:rFonts w:ascii="Tahoma" w:eastAsia="Calibri" w:hAnsi="Tahoma" w:cs="Tahoma"/>
          <w:sz w:val="24"/>
          <w:szCs w:val="24"/>
        </w:rPr>
      </w:pPr>
      <w:r w:rsidRPr="00E90BB3">
        <w:rPr>
          <w:rFonts w:ascii="Tahoma" w:eastAsia="Calibri" w:hAnsi="Tahoma" w:cs="Tahoma"/>
          <w:sz w:val="24"/>
          <w:szCs w:val="24"/>
        </w:rPr>
        <w:t>Subdirector de Regulación y Control Ambiental</w:t>
      </w:r>
    </w:p>
    <w:p w:rsidR="00E90BB3" w:rsidRPr="00E90BB3" w:rsidRDefault="00E90BB3" w:rsidP="001412A7">
      <w:pPr>
        <w:rPr>
          <w:rFonts w:ascii="Tahoma" w:hAnsi="Tahoma" w:cs="Tahoma"/>
          <w:sz w:val="24"/>
          <w:szCs w:val="24"/>
        </w:rPr>
      </w:pPr>
    </w:p>
    <w:p w:rsidR="00E90BB3" w:rsidRPr="00E90BB3" w:rsidRDefault="00E90BB3" w:rsidP="00E90BB3">
      <w:pPr>
        <w:tabs>
          <w:tab w:val="center" w:pos="4419"/>
          <w:tab w:val="right" w:pos="8838"/>
        </w:tabs>
        <w:spacing w:after="0" w:line="240" w:lineRule="auto"/>
        <w:jc w:val="center"/>
        <w:rPr>
          <w:rFonts w:ascii="Tahoma" w:hAnsi="Tahoma" w:cs="Tahoma"/>
          <w:b/>
          <w:sz w:val="24"/>
          <w:szCs w:val="24"/>
        </w:rPr>
      </w:pPr>
      <w:r w:rsidRPr="00E90BB3">
        <w:rPr>
          <w:rFonts w:ascii="Tahoma" w:hAnsi="Tahoma" w:cs="Tahoma"/>
          <w:b/>
          <w:bCs/>
          <w:sz w:val="24"/>
          <w:szCs w:val="24"/>
        </w:rPr>
        <w:t xml:space="preserve">RESOLUCIÓN NÚMERO 627 </w:t>
      </w:r>
      <w:r w:rsidRPr="00E90BB3">
        <w:rPr>
          <w:rFonts w:ascii="Tahoma" w:hAnsi="Tahoma" w:cs="Tahoma"/>
          <w:b/>
          <w:sz w:val="24"/>
          <w:szCs w:val="24"/>
        </w:rPr>
        <w:t>DEL 07 DE MAYO DE 2020</w:t>
      </w:r>
    </w:p>
    <w:p w:rsidR="00E90BB3" w:rsidRPr="00E90BB3" w:rsidRDefault="00E90BB3" w:rsidP="00E90BB3">
      <w:pPr>
        <w:jc w:val="center"/>
        <w:rPr>
          <w:rFonts w:ascii="Tahoma" w:eastAsia="Times New Roman" w:hAnsi="Tahoma" w:cs="Tahoma"/>
          <w:b/>
          <w:bCs/>
          <w:i/>
          <w:sz w:val="24"/>
          <w:szCs w:val="24"/>
          <w:lang w:val="es-ES" w:eastAsia="es-ES"/>
        </w:rPr>
      </w:pPr>
      <w:r w:rsidRPr="00E90BB3">
        <w:rPr>
          <w:rFonts w:ascii="Tahoma" w:hAnsi="Tahoma" w:cs="Tahoma"/>
          <w:b/>
          <w:i/>
          <w:sz w:val="24"/>
          <w:szCs w:val="24"/>
        </w:rPr>
        <w:t>“POR MEDIO DE LA CUAL SE RESUELVE RECURSO DE REPOSICIÓN INTERPUESTO POR LA ASOCIACIÓN ACUEDUCTO REGIONAL VILLARAZO</w:t>
      </w:r>
      <w:r w:rsidRPr="00E90BB3">
        <w:rPr>
          <w:rFonts w:ascii="Tahoma" w:eastAsia="Calibri" w:hAnsi="Tahoma" w:cs="Tahoma"/>
          <w:b/>
          <w:i/>
          <w:sz w:val="24"/>
          <w:szCs w:val="24"/>
        </w:rPr>
        <w:t xml:space="preserve">, </w:t>
      </w:r>
      <w:r w:rsidRPr="00E90BB3">
        <w:rPr>
          <w:rFonts w:ascii="Tahoma" w:hAnsi="Tahoma" w:cs="Tahoma"/>
          <w:b/>
          <w:i/>
          <w:sz w:val="24"/>
          <w:szCs w:val="24"/>
        </w:rPr>
        <w:t xml:space="preserve">CONTRA </w:t>
      </w:r>
      <w:r w:rsidRPr="00E90BB3">
        <w:rPr>
          <w:rFonts w:ascii="Tahoma" w:hAnsi="Tahoma" w:cs="Tahoma"/>
          <w:b/>
          <w:i/>
          <w:sz w:val="24"/>
          <w:szCs w:val="24"/>
        </w:rPr>
        <w:lastRenderedPageBreak/>
        <w:t>LA RESOLUCIÓN NÚMERO 577</w:t>
      </w:r>
      <w:r w:rsidRPr="00E90BB3">
        <w:rPr>
          <w:rFonts w:ascii="Tahoma" w:eastAsia="Times New Roman" w:hAnsi="Tahoma" w:cs="Tahoma"/>
          <w:b/>
          <w:bCs/>
          <w:i/>
          <w:sz w:val="24"/>
          <w:szCs w:val="24"/>
          <w:lang w:eastAsia="es-ES"/>
        </w:rPr>
        <w:t xml:space="preserve"> DEL VEINTE (20) DE ABRIL DE DOS MIL VEINTE (2020) – EXPEDIENTE NÚMERO 7179-19</w:t>
      </w:r>
      <w:r w:rsidRPr="00E90BB3">
        <w:rPr>
          <w:rFonts w:ascii="Tahoma" w:eastAsia="Times New Roman" w:hAnsi="Tahoma" w:cs="Tahoma"/>
          <w:b/>
          <w:bCs/>
          <w:i/>
          <w:sz w:val="24"/>
          <w:szCs w:val="24"/>
          <w:lang w:val="es-ES" w:eastAsia="es-ES"/>
        </w:rPr>
        <w:t>”</w:t>
      </w:r>
    </w:p>
    <w:p w:rsidR="00E90BB3" w:rsidRPr="00E90BB3" w:rsidRDefault="00E90BB3" w:rsidP="00E90BB3">
      <w:pPr>
        <w:spacing w:after="0" w:line="240" w:lineRule="auto"/>
        <w:jc w:val="center"/>
        <w:rPr>
          <w:rFonts w:ascii="Tahoma" w:eastAsia="Times New Roman" w:hAnsi="Tahoma" w:cs="Tahoma"/>
          <w:b/>
          <w:bCs/>
          <w:sz w:val="24"/>
          <w:szCs w:val="24"/>
          <w:lang w:eastAsia="es-CO"/>
        </w:rPr>
      </w:pPr>
      <w:r w:rsidRPr="00E90BB3">
        <w:rPr>
          <w:rFonts w:ascii="Tahoma" w:eastAsia="Times New Roman" w:hAnsi="Tahoma" w:cs="Tahoma"/>
          <w:b/>
          <w:bCs/>
          <w:sz w:val="24"/>
          <w:szCs w:val="24"/>
          <w:lang w:eastAsia="es-CO"/>
        </w:rPr>
        <w:t xml:space="preserve">RESUELVE </w:t>
      </w:r>
    </w:p>
    <w:p w:rsidR="00E90BB3" w:rsidRPr="00E90BB3" w:rsidRDefault="00E90BB3" w:rsidP="00E90BB3">
      <w:pPr>
        <w:spacing w:after="0" w:line="240" w:lineRule="auto"/>
        <w:jc w:val="center"/>
        <w:rPr>
          <w:rFonts w:ascii="Tahoma" w:eastAsia="Times New Roman" w:hAnsi="Tahoma" w:cs="Tahoma"/>
          <w:b/>
          <w:bCs/>
          <w:sz w:val="24"/>
          <w:szCs w:val="24"/>
          <w:lang w:eastAsia="es-CO"/>
        </w:rPr>
      </w:pPr>
    </w:p>
    <w:p w:rsidR="00E90BB3" w:rsidRPr="00E90BB3" w:rsidRDefault="00E90BB3" w:rsidP="00E90BB3">
      <w:pPr>
        <w:tabs>
          <w:tab w:val="center" w:pos="4419"/>
          <w:tab w:val="right" w:pos="8838"/>
        </w:tabs>
        <w:spacing w:after="0" w:line="240" w:lineRule="auto"/>
        <w:jc w:val="both"/>
        <w:rPr>
          <w:rFonts w:ascii="Tahoma" w:eastAsia="Times New Roman" w:hAnsi="Tahoma" w:cs="Tahoma"/>
          <w:bCs/>
          <w:sz w:val="24"/>
          <w:szCs w:val="24"/>
        </w:rPr>
      </w:pPr>
      <w:r w:rsidRPr="00E90BB3">
        <w:rPr>
          <w:rFonts w:ascii="Tahoma" w:eastAsia="Times New Roman" w:hAnsi="Tahoma" w:cs="Tahoma"/>
          <w:b/>
          <w:sz w:val="24"/>
          <w:szCs w:val="24"/>
          <w:lang w:eastAsia="es-ES"/>
        </w:rPr>
        <w:t>ARTÍCULO PRIMERO</w:t>
      </w:r>
      <w:r w:rsidRPr="00E90BB3">
        <w:rPr>
          <w:rFonts w:ascii="Tahoma" w:eastAsia="Times New Roman" w:hAnsi="Tahoma" w:cs="Tahoma"/>
          <w:sz w:val="24"/>
          <w:szCs w:val="24"/>
          <w:lang w:eastAsia="es-ES"/>
        </w:rPr>
        <w:t xml:space="preserve">: </w:t>
      </w:r>
      <w:r w:rsidRPr="00E90BB3">
        <w:rPr>
          <w:rFonts w:ascii="Tahoma" w:eastAsia="Times New Roman" w:hAnsi="Tahoma" w:cs="Tahoma"/>
          <w:b/>
          <w:sz w:val="24"/>
          <w:szCs w:val="24"/>
          <w:lang w:eastAsia="es-ES"/>
        </w:rPr>
        <w:t>-</w:t>
      </w:r>
      <w:r w:rsidRPr="00E90BB3">
        <w:rPr>
          <w:rFonts w:ascii="Tahoma" w:eastAsia="Times New Roman" w:hAnsi="Tahoma" w:cs="Tahoma"/>
          <w:sz w:val="24"/>
          <w:szCs w:val="24"/>
          <w:lang w:eastAsia="es-ES"/>
        </w:rPr>
        <w:t xml:space="preserve"> </w:t>
      </w:r>
      <w:r w:rsidRPr="00E90BB3">
        <w:rPr>
          <w:rFonts w:ascii="Tahoma" w:eastAsia="Times New Roman" w:hAnsi="Tahoma" w:cs="Tahoma"/>
          <w:b/>
          <w:bCs/>
          <w:sz w:val="24"/>
          <w:szCs w:val="24"/>
        </w:rPr>
        <w:t>RESOLVER DE MANERA FAVORABLE</w:t>
      </w:r>
      <w:r w:rsidRPr="00E90BB3">
        <w:rPr>
          <w:rFonts w:ascii="Tahoma" w:eastAsia="Times New Roman" w:hAnsi="Tahoma" w:cs="Tahoma"/>
          <w:bCs/>
          <w:sz w:val="24"/>
          <w:szCs w:val="24"/>
        </w:rPr>
        <w:t xml:space="preserve"> la petición formulada en el recurso de reposición radicado bajo el número CRQ 3581 del cinco (05) de mayo de dos mil veinte (2020), presentado por el </w:t>
      </w:r>
      <w:r w:rsidRPr="00E90BB3">
        <w:rPr>
          <w:rFonts w:ascii="Tahoma" w:eastAsiaTheme="minorEastAsia" w:hAnsi="Tahoma" w:cs="Tahoma"/>
          <w:sz w:val="24"/>
          <w:szCs w:val="24"/>
          <w:lang w:eastAsia="es-CO"/>
        </w:rPr>
        <w:t xml:space="preserve">señor </w:t>
      </w:r>
      <w:r w:rsidRPr="00E90BB3">
        <w:rPr>
          <w:rFonts w:ascii="Tahoma" w:eastAsiaTheme="minorEastAsia" w:hAnsi="Tahoma" w:cs="Tahoma"/>
          <w:b/>
          <w:sz w:val="24"/>
          <w:szCs w:val="24"/>
          <w:lang w:eastAsia="es-CO"/>
        </w:rPr>
        <w:t>JAIME LONDOÑO CUARTAS</w:t>
      </w:r>
      <w:r w:rsidRPr="00E90BB3">
        <w:rPr>
          <w:rFonts w:ascii="Tahoma" w:eastAsiaTheme="minorEastAsia" w:hAnsi="Tahoma" w:cs="Tahoma"/>
          <w:sz w:val="24"/>
          <w:szCs w:val="24"/>
          <w:lang w:eastAsia="es-CO"/>
        </w:rPr>
        <w:t xml:space="preserve">, identificado con cédula de ciudadanía número </w:t>
      </w:r>
      <w:r w:rsidRPr="00E90BB3">
        <w:rPr>
          <w:rFonts w:ascii="Tahoma" w:hAnsi="Tahoma" w:cs="Tahoma"/>
          <w:sz w:val="24"/>
          <w:szCs w:val="24"/>
        </w:rPr>
        <w:t xml:space="preserve">4.464.642, expedida en Montenegro (Quindío), actuando en calidad de Representante Legal de la </w:t>
      </w:r>
      <w:r w:rsidRPr="00E90BB3">
        <w:rPr>
          <w:rFonts w:ascii="Tahoma" w:hAnsi="Tahoma" w:cs="Tahoma"/>
          <w:b/>
          <w:sz w:val="24"/>
          <w:szCs w:val="24"/>
        </w:rPr>
        <w:t>ASOCIACIÓN ACUEDUCTO RURAL VILLARAZO</w:t>
      </w:r>
      <w:r w:rsidRPr="00E90BB3">
        <w:rPr>
          <w:rFonts w:ascii="Tahoma" w:hAnsi="Tahoma" w:cs="Tahoma"/>
          <w:sz w:val="24"/>
          <w:szCs w:val="24"/>
        </w:rPr>
        <w:t xml:space="preserve">, identificada con </w:t>
      </w:r>
      <w:proofErr w:type="spellStart"/>
      <w:r w:rsidRPr="00E90BB3">
        <w:rPr>
          <w:rFonts w:ascii="Tahoma" w:hAnsi="Tahoma" w:cs="Tahoma"/>
          <w:sz w:val="24"/>
          <w:szCs w:val="24"/>
        </w:rPr>
        <w:t>Nit</w:t>
      </w:r>
      <w:proofErr w:type="spellEnd"/>
      <w:r w:rsidRPr="00E90BB3">
        <w:rPr>
          <w:rFonts w:ascii="Tahoma" w:hAnsi="Tahoma" w:cs="Tahoma"/>
          <w:sz w:val="24"/>
          <w:szCs w:val="24"/>
        </w:rPr>
        <w:t xml:space="preserve"> número 801.000.734-3</w:t>
      </w:r>
      <w:r w:rsidRPr="00E90BB3">
        <w:rPr>
          <w:rFonts w:ascii="Tahoma" w:eastAsia="Times New Roman" w:hAnsi="Tahoma" w:cs="Tahoma"/>
          <w:bCs/>
          <w:sz w:val="24"/>
          <w:szCs w:val="24"/>
        </w:rPr>
        <w:t>, con fundamento en las consideraciones expuestas.</w:t>
      </w:r>
    </w:p>
    <w:p w:rsidR="00E90BB3" w:rsidRPr="00E90BB3" w:rsidRDefault="00E90BB3" w:rsidP="00E90BB3">
      <w:pPr>
        <w:tabs>
          <w:tab w:val="center" w:pos="4419"/>
          <w:tab w:val="right" w:pos="8838"/>
        </w:tabs>
        <w:spacing w:after="0" w:line="240" w:lineRule="auto"/>
        <w:jc w:val="both"/>
        <w:rPr>
          <w:rFonts w:ascii="Tahoma" w:eastAsia="Times New Roman" w:hAnsi="Tahoma" w:cs="Tahoma"/>
          <w:sz w:val="24"/>
          <w:szCs w:val="24"/>
          <w:lang w:eastAsia="es-ES"/>
        </w:rPr>
      </w:pPr>
    </w:p>
    <w:p w:rsidR="00E90BB3" w:rsidRPr="00E90BB3" w:rsidRDefault="00E90BB3" w:rsidP="00E90BB3">
      <w:pPr>
        <w:tabs>
          <w:tab w:val="center" w:pos="4419"/>
          <w:tab w:val="right" w:pos="8838"/>
        </w:tabs>
        <w:spacing w:after="0" w:line="240" w:lineRule="auto"/>
        <w:jc w:val="both"/>
        <w:rPr>
          <w:rFonts w:ascii="Tahoma" w:hAnsi="Tahoma" w:cs="Tahoma"/>
          <w:sz w:val="24"/>
          <w:szCs w:val="24"/>
        </w:rPr>
      </w:pPr>
      <w:r w:rsidRPr="00E90BB3">
        <w:rPr>
          <w:rFonts w:ascii="Tahoma" w:hAnsi="Tahoma" w:cs="Tahoma"/>
          <w:b/>
          <w:bCs/>
          <w:sz w:val="24"/>
          <w:szCs w:val="24"/>
        </w:rPr>
        <w:t xml:space="preserve">ARTÍCULO SEGUNDO: - ACLARAR </w:t>
      </w:r>
      <w:r w:rsidRPr="00E90BB3">
        <w:rPr>
          <w:rFonts w:ascii="Tahoma" w:hAnsi="Tahoma" w:cs="Tahoma"/>
          <w:bCs/>
          <w:sz w:val="24"/>
          <w:szCs w:val="24"/>
        </w:rPr>
        <w:t xml:space="preserve">que la identificación de la </w:t>
      </w:r>
      <w:r w:rsidRPr="00E90BB3">
        <w:rPr>
          <w:rFonts w:ascii="Tahoma" w:hAnsi="Tahoma" w:cs="Tahoma"/>
          <w:b/>
          <w:bCs/>
          <w:sz w:val="24"/>
          <w:szCs w:val="24"/>
        </w:rPr>
        <w:t>ASOCIACIÓN ACUEDUCTO REGIONAL VILLARAZO</w:t>
      </w:r>
      <w:r w:rsidRPr="00E90BB3">
        <w:rPr>
          <w:rFonts w:ascii="Tahoma" w:hAnsi="Tahoma" w:cs="Tahoma"/>
          <w:bCs/>
          <w:sz w:val="24"/>
          <w:szCs w:val="24"/>
        </w:rPr>
        <w:t xml:space="preserve">, enunciada en las consideraciones de la Resolución número 577 del veinte (20) de abril de dos mil veinte (2020) </w:t>
      </w:r>
      <w:r w:rsidRPr="00E90BB3">
        <w:rPr>
          <w:rFonts w:ascii="Tahoma" w:hAnsi="Tahoma" w:cs="Tahoma"/>
          <w:bCs/>
          <w:i/>
          <w:sz w:val="24"/>
          <w:szCs w:val="24"/>
        </w:rPr>
        <w:t>“POR MEDIO DE LA CUAL SE OTORGA CONCESIÓN DE AGUAS SUPERFICIALES PARA USO DOMÉSTICO A LA ASOCIACIÓN ACUEDUCTO REGIONAL VILLARAZO – EXPEDIENTE 7179-19”</w:t>
      </w:r>
      <w:r w:rsidRPr="00E90BB3">
        <w:rPr>
          <w:rFonts w:ascii="Tahoma" w:hAnsi="Tahoma" w:cs="Tahoma"/>
          <w:bCs/>
          <w:sz w:val="24"/>
          <w:szCs w:val="24"/>
        </w:rPr>
        <w:t>, corresponde al NIT número 801.000.734-3.</w:t>
      </w:r>
    </w:p>
    <w:p w:rsidR="00E90BB3" w:rsidRPr="00E90BB3" w:rsidRDefault="00E90BB3" w:rsidP="00E90BB3">
      <w:pPr>
        <w:spacing w:before="100" w:beforeAutospacing="1" w:after="100" w:afterAutospacing="1" w:line="240" w:lineRule="auto"/>
        <w:jc w:val="both"/>
        <w:rPr>
          <w:rFonts w:ascii="Tahoma" w:eastAsia="Times New Roman" w:hAnsi="Tahoma" w:cs="Tahoma"/>
          <w:b/>
          <w:color w:val="000000"/>
          <w:sz w:val="24"/>
          <w:szCs w:val="24"/>
          <w:lang w:eastAsia="es-CO"/>
        </w:rPr>
      </w:pPr>
      <w:r w:rsidRPr="00E90BB3">
        <w:rPr>
          <w:rFonts w:ascii="Tahoma" w:hAnsi="Tahoma" w:cs="Tahoma"/>
          <w:b/>
          <w:sz w:val="24"/>
          <w:szCs w:val="24"/>
        </w:rPr>
        <w:t>ARTÍCULO TERCERO: -</w:t>
      </w:r>
      <w:r w:rsidRPr="00E90BB3">
        <w:rPr>
          <w:rFonts w:ascii="Tahoma" w:eastAsia="Times New Roman" w:hAnsi="Tahoma" w:cs="Tahoma"/>
          <w:color w:val="000000"/>
          <w:sz w:val="24"/>
          <w:szCs w:val="24"/>
          <w:lang w:eastAsia="es-CO"/>
        </w:rPr>
        <w:t xml:space="preserve"> Mantener incólume las demás disposiciones, condiciones y obligaciones contenidas en la Resolución número </w:t>
      </w:r>
      <w:r w:rsidRPr="00E90BB3">
        <w:rPr>
          <w:rFonts w:ascii="Tahoma" w:hAnsi="Tahoma" w:cs="Tahoma"/>
          <w:bCs/>
          <w:sz w:val="24"/>
          <w:szCs w:val="24"/>
        </w:rPr>
        <w:t xml:space="preserve">577 del veinte (20) de abril de dos mil veinte (2020) </w:t>
      </w:r>
      <w:r w:rsidRPr="00E90BB3">
        <w:rPr>
          <w:rFonts w:ascii="Tahoma" w:hAnsi="Tahoma" w:cs="Tahoma"/>
          <w:bCs/>
          <w:i/>
          <w:sz w:val="24"/>
          <w:szCs w:val="24"/>
        </w:rPr>
        <w:t xml:space="preserve">“POR MEDIO DE LA CUAL SE </w:t>
      </w:r>
      <w:r w:rsidRPr="00E90BB3">
        <w:rPr>
          <w:rFonts w:ascii="Tahoma" w:hAnsi="Tahoma" w:cs="Tahoma"/>
          <w:bCs/>
          <w:i/>
          <w:sz w:val="24"/>
          <w:szCs w:val="24"/>
        </w:rPr>
        <w:lastRenderedPageBreak/>
        <w:t>OTORGA CONCESIÓN DE AGUAS SUPERFICIALES PARA USO DOMÉSTICO A LA ASOCIACIÓN ACUEDUCTO REGIONAL VILLARAZO – EXPEDIENTE 7179-19”</w:t>
      </w:r>
      <w:r w:rsidRPr="00E90BB3">
        <w:rPr>
          <w:rFonts w:ascii="Tahoma" w:hAnsi="Tahoma" w:cs="Tahoma"/>
          <w:bCs/>
          <w:sz w:val="24"/>
          <w:szCs w:val="24"/>
        </w:rPr>
        <w:t>,</w:t>
      </w:r>
      <w:r w:rsidRPr="00E90BB3">
        <w:rPr>
          <w:rFonts w:ascii="Tahoma" w:eastAsia="Times New Roman" w:hAnsi="Tahoma" w:cs="Tahoma"/>
          <w:color w:val="000000"/>
          <w:sz w:val="24"/>
          <w:szCs w:val="24"/>
          <w:lang w:eastAsia="es-CO"/>
        </w:rPr>
        <w:t>, expedida por la Subdirección de Regulación y Control Ambiental de la Corporación Autónoma Regional del Quindío -C.R.Q.-, que no fueron objeto de revocatoria o modificación.</w:t>
      </w:r>
    </w:p>
    <w:p w:rsidR="00E90BB3" w:rsidRPr="00E90BB3" w:rsidRDefault="00E90BB3" w:rsidP="00E90BB3">
      <w:pPr>
        <w:spacing w:before="100" w:beforeAutospacing="1" w:after="100" w:afterAutospacing="1" w:line="240" w:lineRule="auto"/>
        <w:jc w:val="both"/>
        <w:rPr>
          <w:rFonts w:ascii="Tahoma" w:eastAsia="Times New Roman" w:hAnsi="Tahoma" w:cs="Tahoma"/>
          <w:b/>
          <w:bCs/>
          <w:sz w:val="24"/>
          <w:szCs w:val="24"/>
          <w:lang w:eastAsia="es-ES"/>
        </w:rPr>
      </w:pPr>
      <w:r w:rsidRPr="00E90BB3">
        <w:rPr>
          <w:rFonts w:ascii="Tahoma" w:hAnsi="Tahoma" w:cs="Tahoma"/>
          <w:b/>
          <w:sz w:val="24"/>
          <w:szCs w:val="24"/>
        </w:rPr>
        <w:t xml:space="preserve">ARTÍCULO </w:t>
      </w:r>
      <w:proofErr w:type="gramStart"/>
      <w:r w:rsidRPr="00E90BB3">
        <w:rPr>
          <w:rFonts w:ascii="Tahoma" w:hAnsi="Tahoma" w:cs="Tahoma"/>
          <w:b/>
          <w:sz w:val="24"/>
          <w:szCs w:val="24"/>
        </w:rPr>
        <w:t>CUARTO:-</w:t>
      </w:r>
      <w:proofErr w:type="gramEnd"/>
      <w:r w:rsidRPr="00E90BB3">
        <w:rPr>
          <w:rFonts w:ascii="Tahoma" w:hAnsi="Tahoma" w:cs="Tahoma"/>
          <w:b/>
          <w:sz w:val="24"/>
          <w:szCs w:val="24"/>
        </w:rPr>
        <w:t xml:space="preserve"> N</w:t>
      </w:r>
      <w:r w:rsidRPr="00E90BB3">
        <w:rPr>
          <w:rFonts w:ascii="Tahoma" w:eastAsia="Times New Roman" w:hAnsi="Tahoma" w:cs="Tahoma"/>
          <w:b/>
          <w:sz w:val="24"/>
          <w:szCs w:val="24"/>
          <w:lang w:eastAsia="es-CO"/>
        </w:rPr>
        <w:t>OTIFÍQUESE</w:t>
      </w:r>
      <w:r w:rsidRPr="00E90BB3">
        <w:rPr>
          <w:rFonts w:ascii="Tahoma" w:eastAsia="Times New Roman" w:hAnsi="Tahoma" w:cs="Tahoma"/>
          <w:sz w:val="24"/>
          <w:szCs w:val="24"/>
          <w:lang w:eastAsia="es-CO"/>
        </w:rPr>
        <w:t xml:space="preserve"> el contenido de la presente Resolución </w:t>
      </w:r>
      <w:r w:rsidRPr="00E90BB3">
        <w:rPr>
          <w:rFonts w:ascii="Tahoma" w:eastAsia="Times New Roman" w:hAnsi="Tahoma" w:cs="Tahoma"/>
          <w:b/>
          <w:sz w:val="24"/>
          <w:szCs w:val="24"/>
          <w:lang w:eastAsia="es-ES"/>
        </w:rPr>
        <w:t>JAIME LONDOÑO CARTAS</w:t>
      </w:r>
      <w:r w:rsidRPr="00E90BB3">
        <w:rPr>
          <w:rFonts w:ascii="Tahoma" w:eastAsiaTheme="minorEastAsia" w:hAnsi="Tahoma" w:cs="Tahoma"/>
          <w:sz w:val="24"/>
          <w:szCs w:val="24"/>
          <w:lang w:eastAsia="es-CO"/>
        </w:rPr>
        <w:t>, identificado con cédula de ciudadanía número 4.464.642</w:t>
      </w:r>
      <w:r w:rsidRPr="00E90BB3">
        <w:rPr>
          <w:rFonts w:ascii="Tahoma" w:eastAsia="Times New Roman" w:hAnsi="Tahoma" w:cs="Tahoma"/>
          <w:sz w:val="24"/>
          <w:szCs w:val="24"/>
          <w:lang w:eastAsia="es-ES"/>
        </w:rPr>
        <w:t>,</w:t>
      </w:r>
      <w:r w:rsidRPr="00E90BB3">
        <w:rPr>
          <w:rFonts w:ascii="Tahoma" w:eastAsia="Times New Roman" w:hAnsi="Tahoma" w:cs="Tahoma"/>
          <w:bCs/>
          <w:sz w:val="24"/>
          <w:szCs w:val="24"/>
          <w:lang w:eastAsia="es-CO"/>
        </w:rPr>
        <w:t xml:space="preserve"> o a la persona debidamente autorizada, de </w:t>
      </w:r>
      <w:r w:rsidRPr="00E90BB3">
        <w:rPr>
          <w:rFonts w:ascii="Tahoma" w:eastAsia="Times New Roman" w:hAnsi="Tahoma" w:cs="Tahoma"/>
          <w:sz w:val="24"/>
          <w:szCs w:val="24"/>
          <w:lang w:eastAsia="es-CO"/>
        </w:rPr>
        <w:t>conformidad con lo preceptuado en los artículos 66 y siguientes de la Ley 1437 de 2011.</w:t>
      </w:r>
      <w:r w:rsidRPr="00E90BB3">
        <w:rPr>
          <w:rFonts w:ascii="Tahoma" w:eastAsia="Times New Roman" w:hAnsi="Tahoma" w:cs="Tahoma"/>
          <w:b/>
          <w:bCs/>
          <w:sz w:val="24"/>
          <w:szCs w:val="24"/>
          <w:lang w:eastAsia="es-ES"/>
        </w:rPr>
        <w:t xml:space="preserve"> </w:t>
      </w:r>
    </w:p>
    <w:p w:rsidR="00E90BB3" w:rsidRPr="00E90BB3" w:rsidRDefault="00E90BB3" w:rsidP="00E90BB3">
      <w:pPr>
        <w:tabs>
          <w:tab w:val="left" w:pos="360"/>
        </w:tabs>
        <w:spacing w:after="0" w:line="240" w:lineRule="auto"/>
        <w:jc w:val="both"/>
        <w:rPr>
          <w:rFonts w:ascii="Tahoma" w:eastAsia="Times New Roman" w:hAnsi="Tahoma" w:cs="Tahoma"/>
          <w:b/>
          <w:bCs/>
          <w:sz w:val="24"/>
          <w:szCs w:val="24"/>
          <w:lang w:eastAsia="es-CO"/>
        </w:rPr>
      </w:pPr>
      <w:r w:rsidRPr="00E90BB3">
        <w:rPr>
          <w:rFonts w:ascii="Tahoma" w:eastAsia="Times New Roman" w:hAnsi="Tahoma" w:cs="Tahoma"/>
          <w:b/>
          <w:bCs/>
          <w:sz w:val="24"/>
          <w:szCs w:val="24"/>
          <w:lang w:eastAsia="es-CO"/>
        </w:rPr>
        <w:t xml:space="preserve">ARTÍCULO QUINTO: - </w:t>
      </w:r>
      <w:r w:rsidRPr="00E90BB3">
        <w:rPr>
          <w:rFonts w:ascii="Tahoma" w:eastAsia="Calibri" w:hAnsi="Tahoma" w:cs="Tahoma"/>
          <w:b/>
          <w:bCs/>
          <w:sz w:val="24"/>
          <w:szCs w:val="24"/>
        </w:rPr>
        <w:t xml:space="preserve">PUBLÍQUESE </w:t>
      </w:r>
      <w:r w:rsidRPr="00E90BB3">
        <w:rPr>
          <w:rFonts w:ascii="Tahoma" w:eastAsia="Calibri" w:hAnsi="Tahoma" w:cs="Tahoma"/>
          <w:bCs/>
          <w:sz w:val="24"/>
          <w:szCs w:val="24"/>
        </w:rPr>
        <w:t xml:space="preserve">a costa del interesado de conformidad con </w:t>
      </w:r>
      <w:r w:rsidRPr="00E90BB3">
        <w:rPr>
          <w:rFonts w:ascii="Tahoma" w:eastAsia="Calibri" w:hAnsi="Tahoma" w:cs="Tahoma"/>
          <w:sz w:val="24"/>
          <w:szCs w:val="24"/>
        </w:rPr>
        <w:t xml:space="preserve">el artículo 44 de la Resolución número 574 de 2020, emitida por esta Entidad, </w:t>
      </w:r>
      <w:r w:rsidRPr="00E90BB3">
        <w:rPr>
          <w:rFonts w:ascii="Tahoma" w:eastAsia="Calibri" w:hAnsi="Tahoma" w:cs="Tahoma"/>
          <w:bCs/>
          <w:sz w:val="24"/>
          <w:szCs w:val="24"/>
        </w:rPr>
        <w:t>e</w:t>
      </w:r>
      <w:r w:rsidRPr="00E90BB3">
        <w:rPr>
          <w:rFonts w:ascii="Tahoma" w:eastAsia="Calibri" w:hAnsi="Tahoma" w:cs="Tahoma"/>
          <w:sz w:val="24"/>
          <w:szCs w:val="24"/>
        </w:rPr>
        <w:t xml:space="preserve">l encabezado y la parte resolutiva del presente acto administrativo, en el Boletín Ambiental de la </w:t>
      </w:r>
      <w:r w:rsidRPr="00E90BB3">
        <w:rPr>
          <w:rFonts w:ascii="Tahoma" w:eastAsia="Times New Roman" w:hAnsi="Tahoma" w:cs="Tahoma"/>
          <w:spacing w:val="-2"/>
          <w:sz w:val="24"/>
          <w:szCs w:val="24"/>
          <w:lang w:eastAsia="es-ES"/>
        </w:rPr>
        <w:t>Corporación Autónoma Regional del Quindío – C.R.Q</w:t>
      </w:r>
      <w:r w:rsidRPr="00E90BB3">
        <w:rPr>
          <w:rFonts w:ascii="Tahoma" w:eastAsia="Calibri" w:hAnsi="Tahoma" w:cs="Tahoma"/>
          <w:sz w:val="24"/>
          <w:szCs w:val="24"/>
        </w:rPr>
        <w:t xml:space="preserve">, el valor correspondiente a </w:t>
      </w:r>
      <w:r w:rsidRPr="00E90BB3">
        <w:rPr>
          <w:rFonts w:ascii="Tahoma" w:hAnsi="Tahoma" w:cs="Tahoma"/>
          <w:b/>
          <w:sz w:val="24"/>
          <w:szCs w:val="24"/>
          <w:shd w:val="clear" w:color="auto" w:fill="FFFFFF" w:themeFill="background1"/>
        </w:rPr>
        <w:t>treinta y nueve mil novecientos once pesos ($39.911),</w:t>
      </w:r>
    </w:p>
    <w:p w:rsidR="00E90BB3" w:rsidRPr="00E90BB3" w:rsidRDefault="00E90BB3" w:rsidP="00E90BB3">
      <w:pPr>
        <w:spacing w:after="0" w:line="240" w:lineRule="auto"/>
        <w:jc w:val="both"/>
        <w:rPr>
          <w:rFonts w:ascii="Tahoma" w:eastAsia="Times New Roman" w:hAnsi="Tahoma" w:cs="Tahoma"/>
          <w:b/>
          <w:sz w:val="24"/>
          <w:szCs w:val="24"/>
          <w:lang w:eastAsia="es-ES"/>
        </w:rPr>
      </w:pPr>
    </w:p>
    <w:p w:rsidR="00E90BB3" w:rsidRPr="00E90BB3" w:rsidRDefault="00E90BB3" w:rsidP="00E90BB3">
      <w:pPr>
        <w:spacing w:after="0" w:line="240" w:lineRule="auto"/>
        <w:jc w:val="both"/>
        <w:rPr>
          <w:rFonts w:ascii="Tahoma" w:eastAsia="Times New Roman" w:hAnsi="Tahoma" w:cs="Tahoma"/>
          <w:b/>
          <w:bCs/>
          <w:sz w:val="24"/>
          <w:szCs w:val="24"/>
          <w:lang w:eastAsia="es-ES"/>
        </w:rPr>
      </w:pPr>
      <w:r w:rsidRPr="00E90BB3">
        <w:rPr>
          <w:rFonts w:ascii="Tahoma" w:eastAsia="Times New Roman" w:hAnsi="Tahoma" w:cs="Tahoma"/>
          <w:b/>
          <w:bCs/>
          <w:sz w:val="24"/>
          <w:szCs w:val="24"/>
          <w:lang w:eastAsia="es-ES"/>
        </w:rPr>
        <w:t xml:space="preserve">ARTÍCULO SÉXTO: - </w:t>
      </w:r>
      <w:r w:rsidRPr="00E90BB3">
        <w:rPr>
          <w:rFonts w:ascii="Tahoma" w:eastAsia="Times New Roman" w:hAnsi="Tahoma" w:cs="Tahoma"/>
          <w:sz w:val="24"/>
          <w:szCs w:val="24"/>
          <w:lang w:eastAsia="es-CO"/>
        </w:rPr>
        <w:t>Contra la presente Resolución, no procede recurso alguno.</w:t>
      </w:r>
    </w:p>
    <w:p w:rsidR="00E90BB3" w:rsidRPr="00E90BB3" w:rsidRDefault="00E90BB3" w:rsidP="00E90BB3">
      <w:pPr>
        <w:spacing w:after="0" w:line="240" w:lineRule="auto"/>
        <w:ind w:right="51"/>
        <w:jc w:val="both"/>
        <w:rPr>
          <w:rFonts w:ascii="Tahoma" w:eastAsia="Times New Roman" w:hAnsi="Tahoma" w:cs="Tahoma"/>
          <w:sz w:val="24"/>
          <w:szCs w:val="24"/>
          <w:lang w:eastAsia="es-ES"/>
        </w:rPr>
      </w:pPr>
    </w:p>
    <w:p w:rsidR="00E90BB3" w:rsidRPr="00E90BB3" w:rsidRDefault="00E90BB3" w:rsidP="00E90BB3">
      <w:pPr>
        <w:spacing w:after="0" w:line="240" w:lineRule="auto"/>
        <w:jc w:val="both"/>
        <w:rPr>
          <w:rFonts w:ascii="Tahoma" w:eastAsia="Times New Roman" w:hAnsi="Tahoma" w:cs="Tahoma"/>
          <w:sz w:val="24"/>
          <w:szCs w:val="24"/>
          <w:lang w:eastAsia="es-ES"/>
        </w:rPr>
      </w:pPr>
      <w:r w:rsidRPr="00E90BB3">
        <w:rPr>
          <w:rFonts w:ascii="Tahoma" w:eastAsia="Times New Roman" w:hAnsi="Tahoma" w:cs="Tahoma"/>
          <w:b/>
          <w:bCs/>
          <w:sz w:val="24"/>
          <w:szCs w:val="24"/>
          <w:lang w:eastAsia="es-CO"/>
        </w:rPr>
        <w:t>ARTÍCULO SÉPTIMO:</w:t>
      </w:r>
      <w:r w:rsidRPr="00E90BB3">
        <w:rPr>
          <w:rFonts w:ascii="Tahoma" w:eastAsia="Times New Roman" w:hAnsi="Tahoma" w:cs="Tahoma"/>
          <w:sz w:val="24"/>
          <w:szCs w:val="24"/>
          <w:lang w:eastAsia="es-CO"/>
        </w:rPr>
        <w:t xml:space="preserve"> - La presente Resolución rige a partir de la fecha de ejecutoria, de conformidad con el artículo 87 del Código de Procedimiento </w:t>
      </w:r>
      <w:bookmarkStart w:id="0" w:name="_GoBack"/>
      <w:bookmarkEnd w:id="0"/>
      <w:r w:rsidR="00C85C14" w:rsidRPr="00E90BB3">
        <w:rPr>
          <w:rFonts w:ascii="Tahoma" w:eastAsia="Times New Roman" w:hAnsi="Tahoma" w:cs="Tahoma"/>
          <w:sz w:val="24"/>
          <w:szCs w:val="24"/>
          <w:lang w:eastAsia="es-CO"/>
        </w:rPr>
        <w:t>Administrativo y</w:t>
      </w:r>
      <w:r w:rsidRPr="00E90BB3">
        <w:rPr>
          <w:rFonts w:ascii="Tahoma" w:eastAsia="Times New Roman" w:hAnsi="Tahoma" w:cs="Tahoma"/>
          <w:sz w:val="24"/>
          <w:szCs w:val="24"/>
          <w:lang w:eastAsia="es-CO"/>
        </w:rPr>
        <w:t xml:space="preserve"> de lo </w:t>
      </w:r>
      <w:r w:rsidRPr="00E90BB3">
        <w:rPr>
          <w:rFonts w:ascii="Tahoma" w:eastAsia="Times New Roman" w:hAnsi="Tahoma" w:cs="Tahoma"/>
          <w:sz w:val="24"/>
          <w:szCs w:val="24"/>
          <w:lang w:eastAsia="es-CO"/>
        </w:rPr>
        <w:lastRenderedPageBreak/>
        <w:t>Contencioso Administrativo Ley 1437 de 2011.</w:t>
      </w:r>
    </w:p>
    <w:p w:rsidR="00E90BB3" w:rsidRPr="00E90BB3" w:rsidRDefault="00E90BB3" w:rsidP="00E90BB3">
      <w:pPr>
        <w:autoSpaceDE w:val="0"/>
        <w:autoSpaceDN w:val="0"/>
        <w:adjustRightInd w:val="0"/>
        <w:spacing w:after="0" w:line="240" w:lineRule="auto"/>
        <w:jc w:val="both"/>
        <w:rPr>
          <w:rFonts w:ascii="Tahoma" w:eastAsia="Times New Roman" w:hAnsi="Tahoma" w:cs="Tahoma"/>
          <w:sz w:val="24"/>
          <w:szCs w:val="24"/>
          <w:lang w:eastAsia="es-ES"/>
        </w:rPr>
      </w:pPr>
    </w:p>
    <w:p w:rsidR="00E90BB3" w:rsidRPr="00E90BB3" w:rsidRDefault="00E90BB3" w:rsidP="00E90BB3">
      <w:pPr>
        <w:autoSpaceDE w:val="0"/>
        <w:autoSpaceDN w:val="0"/>
        <w:adjustRightInd w:val="0"/>
        <w:spacing w:after="0" w:line="240" w:lineRule="auto"/>
        <w:jc w:val="both"/>
        <w:rPr>
          <w:rFonts w:ascii="Tahoma" w:eastAsia="Times New Roman" w:hAnsi="Tahoma" w:cs="Tahoma"/>
          <w:sz w:val="24"/>
          <w:szCs w:val="24"/>
          <w:lang w:eastAsia="es-CO"/>
        </w:rPr>
      </w:pPr>
      <w:r w:rsidRPr="00E90BB3">
        <w:rPr>
          <w:rFonts w:ascii="Tahoma" w:eastAsia="Times New Roman" w:hAnsi="Tahoma" w:cs="Tahoma"/>
          <w:sz w:val="24"/>
          <w:szCs w:val="24"/>
          <w:lang w:eastAsia="es-CO"/>
        </w:rPr>
        <w:t>Dada en Armenia, Quindío a los 07 DÍAS DEL MES DE MAYO DE 2020.</w:t>
      </w:r>
    </w:p>
    <w:p w:rsidR="00E90BB3" w:rsidRPr="00E90BB3" w:rsidRDefault="00E90BB3" w:rsidP="00E90BB3">
      <w:pPr>
        <w:autoSpaceDE w:val="0"/>
        <w:autoSpaceDN w:val="0"/>
        <w:adjustRightInd w:val="0"/>
        <w:spacing w:after="0" w:line="240" w:lineRule="auto"/>
        <w:rPr>
          <w:rFonts w:ascii="Tahoma" w:eastAsia="Times New Roman" w:hAnsi="Tahoma" w:cs="Tahoma"/>
          <w:b/>
          <w:bCs/>
          <w:sz w:val="24"/>
          <w:szCs w:val="24"/>
          <w:lang w:eastAsia="es-ES"/>
        </w:rPr>
      </w:pPr>
    </w:p>
    <w:p w:rsidR="00E90BB3" w:rsidRPr="00E90BB3" w:rsidRDefault="00E90BB3" w:rsidP="00E90BB3">
      <w:pPr>
        <w:autoSpaceDE w:val="0"/>
        <w:autoSpaceDN w:val="0"/>
        <w:adjustRightInd w:val="0"/>
        <w:spacing w:after="0" w:line="240" w:lineRule="auto"/>
        <w:rPr>
          <w:rFonts w:ascii="Tahoma" w:eastAsia="Times New Roman" w:hAnsi="Tahoma" w:cs="Tahoma"/>
          <w:b/>
          <w:bCs/>
          <w:sz w:val="24"/>
          <w:szCs w:val="24"/>
          <w:lang w:eastAsia="es-ES"/>
        </w:rPr>
      </w:pPr>
    </w:p>
    <w:p w:rsidR="00E90BB3" w:rsidRPr="00E90BB3" w:rsidRDefault="00E90BB3" w:rsidP="00E90BB3">
      <w:pPr>
        <w:autoSpaceDE w:val="0"/>
        <w:autoSpaceDN w:val="0"/>
        <w:adjustRightInd w:val="0"/>
        <w:spacing w:after="0" w:line="240" w:lineRule="auto"/>
        <w:jc w:val="center"/>
        <w:rPr>
          <w:rFonts w:ascii="Tahoma" w:eastAsia="Times New Roman" w:hAnsi="Tahoma" w:cs="Tahoma"/>
          <w:b/>
          <w:bCs/>
          <w:sz w:val="24"/>
          <w:szCs w:val="24"/>
          <w:lang w:eastAsia="es-ES"/>
        </w:rPr>
      </w:pPr>
      <w:r w:rsidRPr="00E90BB3">
        <w:rPr>
          <w:rFonts w:ascii="Tahoma" w:eastAsia="Times New Roman" w:hAnsi="Tahoma" w:cs="Tahoma"/>
          <w:b/>
          <w:bCs/>
          <w:sz w:val="24"/>
          <w:szCs w:val="24"/>
          <w:lang w:eastAsia="es-ES"/>
        </w:rPr>
        <w:t>NOTIFÍQUESE, PUBLÍQUESE Y CÚMPLASE</w:t>
      </w:r>
    </w:p>
    <w:p w:rsidR="00E90BB3" w:rsidRPr="00E90BB3" w:rsidRDefault="00E90BB3" w:rsidP="00E90BB3">
      <w:pPr>
        <w:spacing w:after="0" w:line="240" w:lineRule="auto"/>
        <w:rPr>
          <w:rFonts w:ascii="Tahoma" w:eastAsia="Times New Roman" w:hAnsi="Tahoma" w:cs="Tahoma"/>
          <w:b/>
          <w:bCs/>
          <w:sz w:val="24"/>
          <w:szCs w:val="24"/>
          <w:lang w:eastAsia="es-CO"/>
        </w:rPr>
      </w:pPr>
    </w:p>
    <w:p w:rsidR="00E90BB3" w:rsidRPr="00E90BB3" w:rsidRDefault="00E90BB3" w:rsidP="00E90BB3">
      <w:pPr>
        <w:spacing w:after="0" w:line="240" w:lineRule="auto"/>
        <w:rPr>
          <w:rFonts w:ascii="Tahoma" w:eastAsia="Times New Roman" w:hAnsi="Tahoma" w:cs="Tahoma"/>
          <w:b/>
          <w:bCs/>
          <w:sz w:val="24"/>
          <w:szCs w:val="24"/>
          <w:lang w:eastAsia="es-CO"/>
        </w:rPr>
      </w:pPr>
    </w:p>
    <w:p w:rsidR="00E90BB3" w:rsidRPr="00E90BB3" w:rsidRDefault="00E90BB3" w:rsidP="00E90BB3">
      <w:pPr>
        <w:spacing w:after="0" w:line="240" w:lineRule="auto"/>
        <w:jc w:val="center"/>
        <w:rPr>
          <w:rFonts w:ascii="Tahoma" w:eastAsia="Calibri" w:hAnsi="Tahoma" w:cs="Tahoma"/>
          <w:b/>
          <w:sz w:val="24"/>
          <w:szCs w:val="24"/>
        </w:rPr>
      </w:pPr>
    </w:p>
    <w:p w:rsidR="00E90BB3" w:rsidRPr="00E90BB3" w:rsidRDefault="00E90BB3" w:rsidP="00E90BB3">
      <w:pPr>
        <w:spacing w:after="0" w:line="240" w:lineRule="auto"/>
        <w:rPr>
          <w:rFonts w:ascii="Tahoma" w:eastAsia="Calibri" w:hAnsi="Tahoma" w:cs="Tahoma"/>
          <w:b/>
          <w:sz w:val="24"/>
          <w:szCs w:val="24"/>
        </w:rPr>
      </w:pPr>
    </w:p>
    <w:p w:rsidR="00E90BB3" w:rsidRPr="00E90BB3" w:rsidRDefault="00E90BB3" w:rsidP="00E90BB3">
      <w:pPr>
        <w:spacing w:after="0" w:line="240" w:lineRule="auto"/>
        <w:jc w:val="center"/>
        <w:rPr>
          <w:rFonts w:ascii="Tahoma" w:eastAsia="Calibri" w:hAnsi="Tahoma" w:cs="Tahoma"/>
          <w:b/>
          <w:sz w:val="24"/>
          <w:szCs w:val="24"/>
        </w:rPr>
      </w:pPr>
      <w:r w:rsidRPr="00E90BB3">
        <w:rPr>
          <w:rFonts w:ascii="Tahoma" w:eastAsia="Calibri" w:hAnsi="Tahoma" w:cs="Tahoma"/>
          <w:b/>
          <w:sz w:val="24"/>
          <w:szCs w:val="24"/>
        </w:rPr>
        <w:t>CARLOS ARIEL TRUKE OSPINA</w:t>
      </w:r>
    </w:p>
    <w:p w:rsidR="00E90BB3" w:rsidRPr="00E90BB3" w:rsidRDefault="00E90BB3" w:rsidP="00E90BB3">
      <w:pPr>
        <w:spacing w:after="0" w:line="240" w:lineRule="auto"/>
        <w:jc w:val="center"/>
        <w:rPr>
          <w:rFonts w:ascii="Tahoma" w:eastAsia="Calibri" w:hAnsi="Tahoma" w:cs="Tahoma"/>
          <w:sz w:val="24"/>
          <w:szCs w:val="24"/>
        </w:rPr>
      </w:pPr>
      <w:r w:rsidRPr="00E90BB3">
        <w:rPr>
          <w:rFonts w:ascii="Tahoma" w:eastAsia="Calibri" w:hAnsi="Tahoma" w:cs="Tahoma"/>
          <w:sz w:val="24"/>
          <w:szCs w:val="24"/>
        </w:rPr>
        <w:t>Subdirector de Regulación y Control Ambiental</w:t>
      </w:r>
    </w:p>
    <w:p w:rsidR="00E90BB3" w:rsidRPr="00E90BB3" w:rsidRDefault="00E90BB3" w:rsidP="00E90BB3">
      <w:pPr>
        <w:rPr>
          <w:rFonts w:ascii="Tahoma" w:hAnsi="Tahoma" w:cs="Tahoma"/>
          <w:sz w:val="24"/>
          <w:szCs w:val="24"/>
        </w:rPr>
      </w:pPr>
    </w:p>
    <w:sectPr w:rsidR="00E90BB3" w:rsidRPr="00E90BB3" w:rsidSect="005C2615">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BF840AC"/>
    <w:multiLevelType w:val="multilevel"/>
    <w:tmpl w:val="BA8861D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26094E8D"/>
    <w:multiLevelType w:val="hybridMultilevel"/>
    <w:tmpl w:val="87040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8681A6E"/>
    <w:multiLevelType w:val="hybridMultilevel"/>
    <w:tmpl w:val="6C24F972"/>
    <w:lvl w:ilvl="0" w:tplc="E93423D2">
      <w:start w:val="1"/>
      <w:numFmt w:val="decimal"/>
      <w:lvlText w:val="%1."/>
      <w:lvlJc w:val="left"/>
      <w:pPr>
        <w:ind w:left="360" w:hanging="360"/>
      </w:pPr>
      <w:rPr>
        <w:rFonts w:eastAsia="Calibri" w:hint="default"/>
        <w:b/>
        <w:i w:val="0"/>
        <w:sz w:val="20"/>
        <w:lang w:val="es-ES_tradnl"/>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57C43B4E"/>
    <w:multiLevelType w:val="multilevel"/>
    <w:tmpl w:val="98543F14"/>
    <w:lvl w:ilvl="0">
      <w:start w:val="1"/>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42C3A4A"/>
    <w:multiLevelType w:val="multilevel"/>
    <w:tmpl w:val="B7C82A0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b/>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5B486F"/>
    <w:multiLevelType w:val="hybridMultilevel"/>
    <w:tmpl w:val="24703ED0"/>
    <w:lvl w:ilvl="0" w:tplc="0C0A0001">
      <w:start w:val="1"/>
      <w:numFmt w:val="bullet"/>
      <w:lvlText w:val=""/>
      <w:lvlJc w:val="left"/>
      <w:pPr>
        <w:ind w:left="540" w:hanging="360"/>
      </w:pPr>
      <w:rPr>
        <w:rFonts w:ascii="Symbol" w:hAnsi="Symbol" w:cs="Symbol" w:hint="default"/>
      </w:rPr>
    </w:lvl>
    <w:lvl w:ilvl="1" w:tplc="0C0A0003">
      <w:start w:val="1"/>
      <w:numFmt w:val="bullet"/>
      <w:lvlText w:val="o"/>
      <w:lvlJc w:val="left"/>
      <w:pPr>
        <w:ind w:left="1260" w:hanging="360"/>
      </w:pPr>
      <w:rPr>
        <w:rFonts w:ascii="Courier New" w:hAnsi="Courier New" w:cs="Courier New" w:hint="default"/>
      </w:rPr>
    </w:lvl>
    <w:lvl w:ilvl="2" w:tplc="0C0A0005">
      <w:start w:val="1"/>
      <w:numFmt w:val="bullet"/>
      <w:lvlText w:val=""/>
      <w:lvlJc w:val="left"/>
      <w:pPr>
        <w:ind w:left="1980" w:hanging="360"/>
      </w:pPr>
      <w:rPr>
        <w:rFonts w:ascii="Wingdings" w:hAnsi="Wingdings" w:cs="Wingdings" w:hint="default"/>
      </w:rPr>
    </w:lvl>
    <w:lvl w:ilvl="3" w:tplc="0C0A0001">
      <w:start w:val="1"/>
      <w:numFmt w:val="bullet"/>
      <w:lvlText w:val=""/>
      <w:lvlJc w:val="left"/>
      <w:pPr>
        <w:ind w:left="2700" w:hanging="360"/>
      </w:pPr>
      <w:rPr>
        <w:rFonts w:ascii="Symbol" w:hAnsi="Symbol" w:cs="Symbol" w:hint="default"/>
      </w:rPr>
    </w:lvl>
    <w:lvl w:ilvl="4" w:tplc="0C0A0003">
      <w:start w:val="1"/>
      <w:numFmt w:val="bullet"/>
      <w:lvlText w:val="o"/>
      <w:lvlJc w:val="left"/>
      <w:pPr>
        <w:ind w:left="3420" w:hanging="360"/>
      </w:pPr>
      <w:rPr>
        <w:rFonts w:ascii="Courier New" w:hAnsi="Courier New" w:cs="Courier New" w:hint="default"/>
      </w:rPr>
    </w:lvl>
    <w:lvl w:ilvl="5" w:tplc="0C0A0005">
      <w:start w:val="1"/>
      <w:numFmt w:val="bullet"/>
      <w:lvlText w:val=""/>
      <w:lvlJc w:val="left"/>
      <w:pPr>
        <w:ind w:left="4140" w:hanging="360"/>
      </w:pPr>
      <w:rPr>
        <w:rFonts w:ascii="Wingdings" w:hAnsi="Wingdings" w:cs="Wingdings" w:hint="default"/>
      </w:rPr>
    </w:lvl>
    <w:lvl w:ilvl="6" w:tplc="0C0A0001">
      <w:start w:val="1"/>
      <w:numFmt w:val="bullet"/>
      <w:lvlText w:val=""/>
      <w:lvlJc w:val="left"/>
      <w:pPr>
        <w:ind w:left="4860" w:hanging="360"/>
      </w:pPr>
      <w:rPr>
        <w:rFonts w:ascii="Symbol" w:hAnsi="Symbol" w:cs="Symbol" w:hint="default"/>
      </w:rPr>
    </w:lvl>
    <w:lvl w:ilvl="7" w:tplc="0C0A0003">
      <w:start w:val="1"/>
      <w:numFmt w:val="bullet"/>
      <w:lvlText w:val="o"/>
      <w:lvlJc w:val="left"/>
      <w:pPr>
        <w:ind w:left="5580" w:hanging="360"/>
      </w:pPr>
      <w:rPr>
        <w:rFonts w:ascii="Courier New" w:hAnsi="Courier New" w:cs="Courier New" w:hint="default"/>
      </w:rPr>
    </w:lvl>
    <w:lvl w:ilvl="8" w:tplc="0C0A0005">
      <w:start w:val="1"/>
      <w:numFmt w:val="bullet"/>
      <w:lvlText w:val=""/>
      <w:lvlJc w:val="left"/>
      <w:pPr>
        <w:ind w:left="6300" w:hanging="360"/>
      </w:pPr>
      <w:rPr>
        <w:rFonts w:ascii="Wingdings" w:hAnsi="Wingdings" w:cs="Wingdings" w:hint="default"/>
      </w:rPr>
    </w:lvl>
  </w:abstractNum>
  <w:abstractNum w:abstractNumId="7" w15:restartNumberingAfterBreak="0">
    <w:nsid w:val="753C4D51"/>
    <w:multiLevelType w:val="hybridMultilevel"/>
    <w:tmpl w:val="B74A1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15"/>
    <w:rsid w:val="00055498"/>
    <w:rsid w:val="000B3034"/>
    <w:rsid w:val="001412A7"/>
    <w:rsid w:val="00214F29"/>
    <w:rsid w:val="00355228"/>
    <w:rsid w:val="005C2615"/>
    <w:rsid w:val="00686EED"/>
    <w:rsid w:val="0082020B"/>
    <w:rsid w:val="00C63256"/>
    <w:rsid w:val="00C85C14"/>
    <w:rsid w:val="00E90B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22AB"/>
  <w15:chartTrackingRefBased/>
  <w15:docId w15:val="{45240C35-CC07-4E9A-9251-CEC44E75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63256"/>
    <w:pPr>
      <w:tabs>
        <w:tab w:val="center" w:pos="4252"/>
        <w:tab w:val="right" w:pos="8504"/>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EncabezadoCar">
    <w:name w:val="Encabezado Car"/>
    <w:basedOn w:val="Fuentedeprrafopredeter"/>
    <w:link w:val="Encabezado"/>
    <w:rsid w:val="00C63256"/>
    <w:rPr>
      <w:rFonts w:ascii="Times New Roman" w:eastAsia="Times New Roman" w:hAnsi="Times New Roman" w:cs="Times New Roman"/>
      <w:sz w:val="24"/>
      <w:szCs w:val="24"/>
      <w:lang w:val="x-none" w:eastAsia="ar-SA"/>
    </w:rPr>
  </w:style>
  <w:style w:type="paragraph" w:styleId="Prrafodelista">
    <w:name w:val="List Paragraph"/>
    <w:basedOn w:val="Normal"/>
    <w:uiPriority w:val="34"/>
    <w:qFormat/>
    <w:rsid w:val="00C63256"/>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Sinespaciado">
    <w:name w:val="No Spacing"/>
    <w:uiPriority w:val="1"/>
    <w:qFormat/>
    <w:rsid w:val="001412A7"/>
    <w:pPr>
      <w:spacing w:after="0" w:line="240" w:lineRule="auto"/>
    </w:pPr>
  </w:style>
  <w:style w:type="character" w:customStyle="1" w:styleId="a0">
    <w:name w:val="a0"/>
    <w:basedOn w:val="Fuentedeprrafopredeter"/>
    <w:rsid w:val="00E90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7583</Words>
  <Characters>41708</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Usuario</cp:lastModifiedBy>
  <cp:revision>2</cp:revision>
  <dcterms:created xsi:type="dcterms:W3CDTF">2020-09-20T23:12:00Z</dcterms:created>
  <dcterms:modified xsi:type="dcterms:W3CDTF">2020-09-20T23:12:00Z</dcterms:modified>
</cp:coreProperties>
</file>