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E8" w:rsidRPr="006141E8" w:rsidRDefault="006141E8" w:rsidP="006141E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6141E8">
        <w:rPr>
          <w:rFonts w:ascii="Tahoma" w:eastAsia="Batang" w:hAnsi="Tahoma" w:cs="Tahoma"/>
        </w:rPr>
        <w:t xml:space="preserve">Listado de los proyectos formulados y subidos al BPPI - CRQ y la MGA WEB del PLAN DE ACCIÓN INSTITUCIONAL CUATRIENAL 2016 – 2019 “Quindío verde…un plan ambiental para la paz”. de la Corporación Autónoma Regional del Quindío, con su respectivo Código BPIN. Del periodo comprendido del 1 de enero al 31 de </w:t>
      </w:r>
      <w:r w:rsidR="00C41B29">
        <w:rPr>
          <w:rFonts w:ascii="Tahoma" w:eastAsia="Batang" w:hAnsi="Tahoma" w:cs="Tahoma"/>
        </w:rPr>
        <w:t>diciembre de 2017</w:t>
      </w:r>
      <w:r w:rsidRPr="006141E8">
        <w:rPr>
          <w:rFonts w:ascii="Tahoma" w:eastAsia="Batang" w:hAnsi="Tahoma" w:cs="Tahoma"/>
        </w:rPr>
        <w:t>. Nota: se formularon Veinticuatro (24) proyectos del Plan de Acción Institucional.</w:t>
      </w:r>
    </w:p>
    <w:p w:rsidR="006141E8" w:rsidRPr="006141E8" w:rsidRDefault="006141E8" w:rsidP="006141E8">
      <w:pPr>
        <w:spacing w:after="0" w:line="240" w:lineRule="auto"/>
        <w:ind w:left="786"/>
        <w:rPr>
          <w:rFonts w:ascii="Calibri" w:eastAsia="Calibri" w:hAnsi="Calibri" w:cs="Times New Roman"/>
        </w:rPr>
      </w:pPr>
    </w:p>
    <w:tbl>
      <w:tblPr>
        <w:tblStyle w:val="Tablaconcuadrcula"/>
        <w:tblW w:w="17515" w:type="dxa"/>
        <w:tblLayout w:type="fixed"/>
        <w:tblLook w:val="04A0" w:firstRow="1" w:lastRow="0" w:firstColumn="1" w:lastColumn="0" w:noHBand="0" w:noVBand="1"/>
        <w:tblDescription w:val="Mis proyectos"/>
      </w:tblPr>
      <w:tblGrid>
        <w:gridCol w:w="675"/>
        <w:gridCol w:w="3006"/>
        <w:gridCol w:w="5386"/>
        <w:gridCol w:w="1985"/>
        <w:gridCol w:w="1276"/>
        <w:gridCol w:w="1247"/>
        <w:gridCol w:w="3940"/>
      </w:tblGrid>
      <w:tr w:rsidR="006141E8" w:rsidRPr="006141E8" w:rsidTr="00D86730">
        <w:trPr>
          <w:trHeight w:val="456"/>
        </w:trPr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b/>
                <w:sz w:val="20"/>
                <w:szCs w:val="20"/>
              </w:rPr>
              <w:t>Programa Proyecto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b/>
                <w:sz w:val="20"/>
                <w:szCs w:val="20"/>
              </w:rPr>
              <w:t>Nombre Proyecto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b/>
                <w:sz w:val="20"/>
                <w:szCs w:val="20"/>
              </w:rPr>
              <w:t>Presupuesto</w:t>
            </w:r>
          </w:p>
        </w:tc>
        <w:tc>
          <w:tcPr>
            <w:tcW w:w="127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b/>
                <w:sz w:val="20"/>
                <w:szCs w:val="20"/>
              </w:rPr>
              <w:t>Fecha de Creación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b/>
                <w:sz w:val="20"/>
                <w:szCs w:val="20"/>
              </w:rPr>
              <w:t>Estado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b/>
                <w:sz w:val="20"/>
                <w:szCs w:val="20"/>
              </w:rPr>
              <w:t>Entidad Formuladora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I. Gestión Integral del Recurso Hídrico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1. Planificación para la gestión integral del recurso hídrico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F67215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765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895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215,88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/01/2017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I. Gestión Integral del Recurso Hídrico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2. Cultura del Agua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F67215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500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/01/2017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I. Gestión Integral del Recurso Hídrico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3. Monitoreo de la calidad del Agua y de los vertimientos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F67215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291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186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465,88</w:t>
            </w:r>
          </w:p>
        </w:tc>
        <w:tc>
          <w:tcPr>
            <w:tcW w:w="1276" w:type="dxa"/>
            <w:vAlign w:val="center"/>
          </w:tcPr>
          <w:p w:rsidR="006141E8" w:rsidRPr="006141E8" w:rsidRDefault="006141E8" w:rsidP="005D771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5D7712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/01/2017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I. Gestión Integral del Recurso Hídrico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4. Inversión en obras de descontaminación de aguas residuales.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$0</w:t>
            </w:r>
          </w:p>
        </w:tc>
        <w:tc>
          <w:tcPr>
            <w:tcW w:w="127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GoBack"/>
            <w:bookmarkEnd w:id="0"/>
            <w:r w:rsidRPr="006141E8">
              <w:rPr>
                <w:rFonts w:ascii="Arial" w:eastAsia="Calibri" w:hAnsi="Arial" w:cs="Arial"/>
                <w:sz w:val="20"/>
                <w:szCs w:val="20"/>
              </w:rPr>
              <w:t>N.A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N.A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I. Gestión Integral del Recurso Hídrico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5. Autoridad Ambiental en la Gestión Integral del Recurso Hídrico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F67215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709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712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353,77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/01/2017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II. Gestión integral de la Biodiversidad y sus Servicios Ecosistémicos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6. Fortalecimiento de la gestión ambiental y social en áreas de conservación y ecosistemas estratégicos del departamento del Quindío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F67215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605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634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998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/02/2017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II. Gestión integral de la Biodiversidad y sus Servicios Ecosistémicos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7. Restauración Ecológica para la recuperación de ecosistemas, ambientalmente estratégicos.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F67215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324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616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667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/02/2017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II. Gestión integral de la Biodiversidad y sus Servicios Ecosistémicos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8. Desarrollo de acciones de protección, conservación y regulación de los recursos flora y fauna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F67215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660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418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186,23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/02/2017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II. Gestión integral de la Biodiversidad y sus Servicios Ecosistémicos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9. Fomento del recurso bambú-guadua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F67215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48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516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666,66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/02/2017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III. Gestión Ambiental Urbana, Productiva y del Riesgo de Desastres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10. Gestión integral de residuos sólidos y peligrosos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F67215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210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240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999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/02/2017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III. Gestión Ambiental Urbana, Productiva y del Riesgo de Desastres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11. Monitoreo del recurso Aire.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F67215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69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917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332,78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/02/2017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III. Gestión Ambiental Urbana, Productiva y del Riesgo de Desastres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12. Regulación y Control del recurso Aire.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F67215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788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888,22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/02/2017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III. Gestión Ambiental Urbana, Productiva y del Riesgo de Desastres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13. Gestión para el uso y manejo sostenible de los suelos del departamento del Quindío.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F67215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184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565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206,7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/02/2017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III. Gestión Ambiental Urbana, Productiva y del Riesgo de Desastres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14. Promoción y posicionamiento de los negocios verdes en el departamento del Quindío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F67215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36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950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/02/2017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III. Gestión Ambiental Urbana, Productiva y del Riesgo de Desastres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15. Gestión Ambiental con los Sectores Productivos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F67215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63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302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857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/02/2017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III. Gestión Ambiental Urbana, Productiva y del Riesgo de Desastres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16. Gestión del Riesgo de Desastres para fenómenos hidrometeorológicos en el departamento del Quindío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F67215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239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466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640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/02/2017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IV. Fortalecimiento del Sistema Nacional Ambiental en el Departamento del Quindío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17. Acciones para la mitigación y adaptación a la variabilidad y cambio climático.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F67215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474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824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285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="006141E8" w:rsidRPr="006141E8">
              <w:rPr>
                <w:rFonts w:ascii="Arial" w:eastAsia="Calibri" w:hAnsi="Arial" w:cs="Arial"/>
                <w:sz w:val="20"/>
                <w:szCs w:val="20"/>
              </w:rPr>
              <w:t>/03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IV. Fortalecimiento del Sistema Nacional Ambiental en el Departamento del Quindío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18. Fortalecimiento de la tarea conjunta y coordinada entre el Estado, la comunidad, las organizaciones no gubernamentales y el sector privado.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F67215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817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045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123</w:t>
            </w:r>
          </w:p>
        </w:tc>
        <w:tc>
          <w:tcPr>
            <w:tcW w:w="127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5D7712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/01/2017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IV. Fortalecimiento del Sistema Nacional Ambiental en el Departamento del Quindío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19. Planificación Institucional.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4F5ECB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60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933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333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/01/2017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IV. Fortalecimiento del Sistema Nacional Ambiental en el Departamento del Quindío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20. Planificación Regional y Ordenamiento Ambiental del Territorio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4F5ECB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132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900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  <w:r w:rsidR="006141E8" w:rsidRPr="006141E8">
              <w:rPr>
                <w:rFonts w:ascii="Arial" w:eastAsia="Calibri" w:hAnsi="Arial" w:cs="Arial"/>
                <w:sz w:val="20"/>
                <w:szCs w:val="20"/>
              </w:rPr>
              <w:t>/03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/2017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IV. Fortalecimiento del Sistema Nacional Ambiental en el Departamento del Quindío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21. Mejoramiento continuo del proceso de servicio al cliente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4F5ECB">
              <w:t xml:space="preserve"> 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278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372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D5C9D" w:rsidRPr="004D5C9D">
              <w:rPr>
                <w:rFonts w:ascii="Arial" w:eastAsia="Calibri" w:hAnsi="Arial" w:cs="Arial"/>
                <w:sz w:val="20"/>
                <w:szCs w:val="20"/>
              </w:rPr>
              <w:t>407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  <w:r w:rsidR="006141E8" w:rsidRPr="006141E8">
              <w:rPr>
                <w:rFonts w:ascii="Arial" w:eastAsia="Calibri" w:hAnsi="Arial" w:cs="Arial"/>
                <w:sz w:val="20"/>
                <w:szCs w:val="20"/>
              </w:rPr>
              <w:t>/01/201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IV. Fortalecimiento del Sistema Nacional Ambiental en el Departamento del Quindío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22. Fortalecimiento Institucional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4F5ECB">
              <w:t xml:space="preserve"> </w:t>
            </w:r>
            <w:r w:rsidR="00D86730" w:rsidRPr="00D86730">
              <w:rPr>
                <w:rFonts w:ascii="Arial" w:eastAsia="Calibri" w:hAnsi="Arial" w:cs="Arial"/>
                <w:sz w:val="20"/>
                <w:szCs w:val="20"/>
              </w:rPr>
              <w:t>469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D86730" w:rsidRPr="00D86730">
              <w:rPr>
                <w:rFonts w:ascii="Arial" w:eastAsia="Calibri" w:hAnsi="Arial" w:cs="Arial"/>
                <w:sz w:val="20"/>
                <w:szCs w:val="20"/>
              </w:rPr>
              <w:t>689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D86730" w:rsidRPr="00D86730">
              <w:rPr>
                <w:rFonts w:ascii="Arial" w:eastAsia="Calibri" w:hAnsi="Arial" w:cs="Arial"/>
                <w:sz w:val="20"/>
                <w:szCs w:val="20"/>
              </w:rPr>
              <w:t>622,69</w:t>
            </w:r>
          </w:p>
        </w:tc>
        <w:tc>
          <w:tcPr>
            <w:tcW w:w="1276" w:type="dxa"/>
            <w:vAlign w:val="center"/>
          </w:tcPr>
          <w:p w:rsidR="006141E8" w:rsidRPr="006141E8" w:rsidRDefault="005D7712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  <w:r w:rsidR="006141E8" w:rsidRPr="006141E8">
              <w:rPr>
                <w:rFonts w:ascii="Arial" w:eastAsia="Calibri" w:hAnsi="Arial" w:cs="Arial"/>
                <w:sz w:val="20"/>
                <w:szCs w:val="20"/>
              </w:rPr>
              <w:t>/01/201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IV. Fortalecimiento del Sistema Nacional Ambiental en el Departamento del Quindío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23. Fortalecimiento Financiero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4F5ECB">
              <w:t xml:space="preserve"> </w:t>
            </w:r>
            <w:r w:rsidR="00D86730" w:rsidRPr="00D86730">
              <w:rPr>
                <w:rFonts w:ascii="Arial" w:eastAsia="Calibri" w:hAnsi="Arial" w:cs="Arial"/>
                <w:sz w:val="20"/>
                <w:szCs w:val="20"/>
              </w:rPr>
              <w:t>406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D86730" w:rsidRPr="00D86730">
              <w:rPr>
                <w:rFonts w:ascii="Arial" w:eastAsia="Calibri" w:hAnsi="Arial" w:cs="Arial"/>
                <w:sz w:val="20"/>
                <w:szCs w:val="20"/>
              </w:rPr>
              <w:t>585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D86730" w:rsidRPr="00D86730">
              <w:rPr>
                <w:rFonts w:ascii="Arial" w:eastAsia="Calibri" w:hAnsi="Arial" w:cs="Arial"/>
                <w:sz w:val="20"/>
                <w:szCs w:val="20"/>
              </w:rPr>
              <w:t>894</w:t>
            </w:r>
          </w:p>
        </w:tc>
        <w:tc>
          <w:tcPr>
            <w:tcW w:w="1276" w:type="dxa"/>
            <w:vAlign w:val="center"/>
          </w:tcPr>
          <w:p w:rsidR="006141E8" w:rsidRPr="006141E8" w:rsidRDefault="006141E8" w:rsidP="00C41B2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15/01/201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  <w:tr w:rsidR="006141E8" w:rsidRPr="006141E8" w:rsidTr="00D86730">
        <w:tc>
          <w:tcPr>
            <w:tcW w:w="67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300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Programa IV. Fortalecimiento del Sistema Nacional Ambiental en el Departamento del Quindío</w:t>
            </w:r>
          </w:p>
        </w:tc>
        <w:tc>
          <w:tcPr>
            <w:tcW w:w="5386" w:type="dxa"/>
            <w:vAlign w:val="center"/>
          </w:tcPr>
          <w:p w:rsidR="006141E8" w:rsidRPr="006141E8" w:rsidRDefault="006141E8" w:rsidP="006141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Proyecto 24. Fortalecimiento Jurídico y Sancionatorio Ambiental</w:t>
            </w:r>
          </w:p>
        </w:tc>
        <w:tc>
          <w:tcPr>
            <w:tcW w:w="1985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$</w:t>
            </w:r>
            <w:r w:rsidR="004F5ECB">
              <w:t xml:space="preserve"> </w:t>
            </w:r>
            <w:r w:rsidR="00D86730" w:rsidRPr="00D86730">
              <w:rPr>
                <w:rFonts w:ascii="Arial" w:eastAsia="Calibri" w:hAnsi="Arial" w:cs="Arial"/>
                <w:sz w:val="20"/>
                <w:szCs w:val="20"/>
              </w:rPr>
              <w:t>215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D86730" w:rsidRPr="00D86730">
              <w:rPr>
                <w:rFonts w:ascii="Arial" w:eastAsia="Calibri" w:hAnsi="Arial" w:cs="Arial"/>
                <w:sz w:val="20"/>
                <w:szCs w:val="20"/>
              </w:rPr>
              <w:t>200</w:t>
            </w:r>
            <w:r w:rsidR="00D8673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D86730" w:rsidRPr="00D86730">
              <w:rPr>
                <w:rFonts w:ascii="Arial" w:eastAsia="Calibri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15/01/201</w:t>
            </w:r>
            <w:r w:rsidR="00C41B29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247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Ejecutado</w:t>
            </w:r>
          </w:p>
        </w:tc>
        <w:tc>
          <w:tcPr>
            <w:tcW w:w="3940" w:type="dxa"/>
            <w:vAlign w:val="center"/>
          </w:tcPr>
          <w:p w:rsidR="006141E8" w:rsidRPr="006141E8" w:rsidRDefault="006141E8" w:rsidP="006141E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141E8">
              <w:rPr>
                <w:rFonts w:ascii="Arial" w:eastAsia="Calibri" w:hAnsi="Arial" w:cs="Arial"/>
                <w:sz w:val="20"/>
                <w:szCs w:val="20"/>
              </w:rPr>
              <w:t>CORPORACION AUTONOMA REGIONAL DEL QUINDIO (CRQ) - BPPI</w:t>
            </w:r>
          </w:p>
        </w:tc>
      </w:tr>
    </w:tbl>
    <w:p w:rsidR="006141E8" w:rsidRPr="006141E8" w:rsidRDefault="006141E8" w:rsidP="006141E8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15DA2" w:rsidRDefault="00D86730"/>
    <w:sectPr w:rsidR="00C15DA2" w:rsidSect="006141E8">
      <w:pgSz w:w="18722" w:h="12242" w:orient="landscape" w:code="18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2389"/>
    <w:multiLevelType w:val="hybridMultilevel"/>
    <w:tmpl w:val="5C2A18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76"/>
    <w:rsid w:val="00042A76"/>
    <w:rsid w:val="00152C40"/>
    <w:rsid w:val="004D5C9D"/>
    <w:rsid w:val="004F5ECB"/>
    <w:rsid w:val="005D7712"/>
    <w:rsid w:val="006141E8"/>
    <w:rsid w:val="00BD027F"/>
    <w:rsid w:val="00C41B29"/>
    <w:rsid w:val="00D86730"/>
    <w:rsid w:val="00F6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1793"/>
  <w15:chartTrackingRefBased/>
  <w15:docId w15:val="{D503CD7A-3A97-4881-B8A0-2E7B676C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1600-6341-43EE-A348-E69A4C1F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981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Gustavo Jaramillo Cardona</dc:creator>
  <cp:keywords/>
  <dc:description/>
  <cp:lastModifiedBy>Javier Gustavo Jaramillo Cardona</cp:lastModifiedBy>
  <cp:revision>6</cp:revision>
  <dcterms:created xsi:type="dcterms:W3CDTF">2023-05-25T13:51:00Z</dcterms:created>
  <dcterms:modified xsi:type="dcterms:W3CDTF">2023-05-25T14:19:00Z</dcterms:modified>
</cp:coreProperties>
</file>