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31837" w14:textId="3CC4008C" w:rsidR="00DD2E45" w:rsidRPr="00DD2E45" w:rsidRDefault="00DD2E45" w:rsidP="00B17BDB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Calibri" w:eastAsia="Calibri" w:hAnsi="Calibri" w:cs="Times New Roman"/>
        </w:rPr>
      </w:pPr>
      <w:bookmarkStart w:id="0" w:name="_Hlk78792089"/>
      <w:bookmarkStart w:id="1" w:name="_Hlk91778842"/>
      <w:r w:rsidRPr="00DD2E45">
        <w:rPr>
          <w:rFonts w:ascii="Tahoma" w:eastAsia="Batang" w:hAnsi="Tahoma" w:cs="Tahoma"/>
        </w:rPr>
        <w:t>Listado de los proyectos formulados y subidos al BPPI -</w:t>
      </w:r>
      <w:bookmarkStart w:id="2" w:name="_GoBack"/>
      <w:bookmarkEnd w:id="2"/>
      <w:r w:rsidRPr="00DD2E45">
        <w:rPr>
          <w:rFonts w:ascii="Tahoma" w:eastAsia="Batang" w:hAnsi="Tahoma" w:cs="Tahoma"/>
        </w:rPr>
        <w:t xml:space="preserve"> CRQ y la MGA WEB del </w:t>
      </w:r>
      <w:r w:rsidR="00B17BDB" w:rsidRPr="00B17BDB">
        <w:rPr>
          <w:rFonts w:ascii="Tahoma" w:eastAsia="Batang" w:hAnsi="Tahoma" w:cs="Tahoma"/>
        </w:rPr>
        <w:t>PLAN DE ACCIÓN INSTITUCIONAL  2024-2027 “Protegiendo el Futuro"</w:t>
      </w:r>
      <w:r w:rsidRPr="00DD2E45">
        <w:rPr>
          <w:rFonts w:ascii="Tahoma" w:eastAsia="Batang" w:hAnsi="Tahoma" w:cs="Tahoma"/>
        </w:rPr>
        <w:t xml:space="preserve"> de la Corporación Autónoma Regional del Quindío, con su respectivo Código BPIN. Del periodo comprendido d</w:t>
      </w:r>
      <w:r w:rsidR="00DB4C9C">
        <w:rPr>
          <w:rFonts w:ascii="Tahoma" w:eastAsia="Batang" w:hAnsi="Tahoma" w:cs="Tahoma"/>
        </w:rPr>
        <w:t xml:space="preserve">el </w:t>
      </w:r>
      <w:r w:rsidR="00B17BDB">
        <w:rPr>
          <w:rFonts w:ascii="Tahoma" w:eastAsia="Batang" w:hAnsi="Tahoma" w:cs="Tahoma"/>
        </w:rPr>
        <w:t xml:space="preserve">1 de </w:t>
      </w:r>
      <w:r w:rsidR="00CF5FCD">
        <w:rPr>
          <w:rFonts w:ascii="Tahoma" w:eastAsia="Batang" w:hAnsi="Tahoma" w:cs="Tahoma"/>
        </w:rPr>
        <w:t>enero al 31</w:t>
      </w:r>
      <w:r w:rsidR="0089306E">
        <w:rPr>
          <w:rFonts w:ascii="Tahoma" w:eastAsia="Batang" w:hAnsi="Tahoma" w:cs="Tahoma"/>
        </w:rPr>
        <w:t xml:space="preserve"> de </w:t>
      </w:r>
      <w:r w:rsidR="00CF5FCD">
        <w:rPr>
          <w:rFonts w:ascii="Tahoma" w:eastAsia="Batang" w:hAnsi="Tahoma" w:cs="Tahoma"/>
        </w:rPr>
        <w:t>marzo de 2025</w:t>
      </w:r>
      <w:r w:rsidR="001A11D3" w:rsidRPr="001A11D3">
        <w:rPr>
          <w:rFonts w:ascii="Tahoma" w:eastAsia="Batang" w:hAnsi="Tahoma" w:cs="Tahoma"/>
        </w:rPr>
        <w:t xml:space="preserve"> </w:t>
      </w:r>
      <w:r w:rsidR="0089306E">
        <w:rPr>
          <w:rFonts w:ascii="Tahoma" w:eastAsia="Batang" w:hAnsi="Tahoma" w:cs="Tahoma"/>
        </w:rPr>
        <w:t>(</w:t>
      </w:r>
      <w:r w:rsidR="00B16AF4">
        <w:rPr>
          <w:rFonts w:ascii="Tahoma" w:eastAsia="Batang" w:hAnsi="Tahoma" w:cs="Tahoma"/>
        </w:rPr>
        <w:t xml:space="preserve">Ajuste con </w:t>
      </w:r>
      <w:r w:rsidR="00CF5FCD">
        <w:rPr>
          <w:rFonts w:ascii="Tahoma" w:eastAsia="Batang" w:hAnsi="Tahoma" w:cs="Tahoma"/>
        </w:rPr>
        <w:t>corte al I</w:t>
      </w:r>
      <w:r w:rsidR="00DB4C9C">
        <w:rPr>
          <w:rFonts w:ascii="Tahoma" w:eastAsia="Batang" w:hAnsi="Tahoma" w:cs="Tahoma"/>
        </w:rPr>
        <w:t xml:space="preserve"> trimestre)</w:t>
      </w:r>
      <w:r w:rsidRPr="00DD2E45">
        <w:rPr>
          <w:rFonts w:ascii="Tahoma" w:eastAsia="Batang" w:hAnsi="Tahoma" w:cs="Tahoma"/>
        </w:rPr>
        <w:t>. Not</w:t>
      </w:r>
      <w:r w:rsidR="00B17BDB">
        <w:rPr>
          <w:rFonts w:ascii="Tahoma" w:eastAsia="Batang" w:hAnsi="Tahoma" w:cs="Tahoma"/>
        </w:rPr>
        <w:t>a: se formularon Veinticuatro (24</w:t>
      </w:r>
      <w:r w:rsidRPr="00DD2E45">
        <w:rPr>
          <w:rFonts w:ascii="Tahoma" w:eastAsia="Batang" w:hAnsi="Tahoma" w:cs="Tahoma"/>
        </w:rPr>
        <w:t>) proyectos del Plan de Acción Institucional.</w:t>
      </w:r>
    </w:p>
    <w:p w14:paraId="6EF4B571" w14:textId="77777777" w:rsidR="00DD2E45" w:rsidRDefault="00DD2E45" w:rsidP="00DD2E45">
      <w:pPr>
        <w:spacing w:after="0" w:line="240" w:lineRule="auto"/>
        <w:ind w:left="786"/>
        <w:rPr>
          <w:rFonts w:ascii="Calibri" w:eastAsia="Calibri" w:hAnsi="Calibri" w:cs="Times New Roman"/>
        </w:rPr>
      </w:pPr>
    </w:p>
    <w:p w14:paraId="5C7ED311" w14:textId="77777777" w:rsidR="00097AED" w:rsidRDefault="00097AED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tbl>
      <w:tblPr>
        <w:tblStyle w:val="Tablaconcuadrcula"/>
        <w:tblW w:w="17260" w:type="dxa"/>
        <w:tblLayout w:type="fixed"/>
        <w:tblLook w:val="04A0" w:firstRow="1" w:lastRow="0" w:firstColumn="1" w:lastColumn="0" w:noHBand="0" w:noVBand="1"/>
      </w:tblPr>
      <w:tblGrid>
        <w:gridCol w:w="450"/>
        <w:gridCol w:w="1076"/>
        <w:gridCol w:w="1417"/>
        <w:gridCol w:w="4962"/>
        <w:gridCol w:w="2268"/>
        <w:gridCol w:w="1842"/>
        <w:gridCol w:w="1418"/>
        <w:gridCol w:w="1417"/>
        <w:gridCol w:w="1418"/>
        <w:gridCol w:w="992"/>
      </w:tblGrid>
      <w:tr w:rsidR="00376EFD" w:rsidRPr="00376EFD" w14:paraId="230B22B3" w14:textId="77777777" w:rsidTr="00B0514E">
        <w:trPr>
          <w:trHeight w:val="455"/>
        </w:trPr>
        <w:tc>
          <w:tcPr>
            <w:tcW w:w="450" w:type="dxa"/>
            <w:vAlign w:val="center"/>
          </w:tcPr>
          <w:p w14:paraId="0874290B" w14:textId="77777777" w:rsidR="00376EFD" w:rsidRPr="00376EFD" w:rsidRDefault="00376EFD" w:rsidP="004E73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76EFD">
              <w:rPr>
                <w:rFonts w:ascii="Arial" w:eastAsia="Calibri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076" w:type="dxa"/>
            <w:vAlign w:val="center"/>
          </w:tcPr>
          <w:p w14:paraId="6B5733C1" w14:textId="77777777" w:rsidR="00376EFD" w:rsidRPr="00376EFD" w:rsidRDefault="00376EFD" w:rsidP="004E73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76EFD">
              <w:rPr>
                <w:rFonts w:ascii="Arial" w:eastAsia="Calibri" w:hAnsi="Arial" w:cs="Arial"/>
                <w:b/>
                <w:sz w:val="18"/>
                <w:szCs w:val="18"/>
              </w:rPr>
              <w:t>ID</w:t>
            </w:r>
          </w:p>
        </w:tc>
        <w:tc>
          <w:tcPr>
            <w:tcW w:w="1417" w:type="dxa"/>
            <w:vAlign w:val="center"/>
          </w:tcPr>
          <w:p w14:paraId="0B696C20" w14:textId="77777777" w:rsidR="00376EFD" w:rsidRPr="00376EFD" w:rsidRDefault="00376EFD" w:rsidP="004E73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76EFD">
              <w:rPr>
                <w:rFonts w:ascii="Arial" w:eastAsia="Calibri" w:hAnsi="Arial" w:cs="Arial"/>
                <w:b/>
                <w:sz w:val="18"/>
                <w:szCs w:val="18"/>
              </w:rPr>
              <w:t>Programa Proyecto</w:t>
            </w:r>
          </w:p>
        </w:tc>
        <w:tc>
          <w:tcPr>
            <w:tcW w:w="4962" w:type="dxa"/>
            <w:vAlign w:val="center"/>
          </w:tcPr>
          <w:p w14:paraId="6665C896" w14:textId="77777777" w:rsidR="00376EFD" w:rsidRPr="00376EFD" w:rsidRDefault="00376EFD" w:rsidP="004E73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76EFD">
              <w:rPr>
                <w:rFonts w:ascii="Arial" w:eastAsia="Calibri" w:hAnsi="Arial" w:cs="Arial"/>
                <w:b/>
                <w:sz w:val="18"/>
                <w:szCs w:val="18"/>
              </w:rPr>
              <w:t>Nombre Proyecto</w:t>
            </w:r>
          </w:p>
        </w:tc>
        <w:tc>
          <w:tcPr>
            <w:tcW w:w="2268" w:type="dxa"/>
            <w:vAlign w:val="center"/>
          </w:tcPr>
          <w:p w14:paraId="69CD0ED6" w14:textId="77777777" w:rsidR="00376EFD" w:rsidRPr="00376EFD" w:rsidRDefault="00376EFD" w:rsidP="004E73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76EFD">
              <w:rPr>
                <w:rFonts w:ascii="Arial" w:eastAsia="Calibri" w:hAnsi="Arial" w:cs="Arial"/>
                <w:b/>
                <w:sz w:val="18"/>
                <w:szCs w:val="18"/>
              </w:rPr>
              <w:t>APROPIACION DEFINITIVA- Presupuesto 2024</w:t>
            </w:r>
          </w:p>
        </w:tc>
        <w:tc>
          <w:tcPr>
            <w:tcW w:w="1842" w:type="dxa"/>
          </w:tcPr>
          <w:p w14:paraId="7ABF1A9B" w14:textId="77777777" w:rsidR="00376EFD" w:rsidRPr="00376EFD" w:rsidRDefault="00376EFD" w:rsidP="004E73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76EFD">
              <w:rPr>
                <w:rFonts w:ascii="Arial" w:eastAsia="Calibri" w:hAnsi="Arial" w:cs="Arial"/>
                <w:b/>
                <w:sz w:val="18"/>
                <w:szCs w:val="18"/>
              </w:rPr>
              <w:t>COMPROMISO ACUMULADO (COMPROMETIDO)</w:t>
            </w:r>
          </w:p>
        </w:tc>
        <w:tc>
          <w:tcPr>
            <w:tcW w:w="1418" w:type="dxa"/>
          </w:tcPr>
          <w:p w14:paraId="106C979C" w14:textId="77777777" w:rsidR="00376EFD" w:rsidRPr="00376EFD" w:rsidRDefault="00376EFD" w:rsidP="004E73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76EFD">
              <w:rPr>
                <w:rFonts w:ascii="Arial" w:eastAsia="Calibri" w:hAnsi="Arial" w:cs="Arial"/>
                <w:b/>
                <w:sz w:val="18"/>
                <w:szCs w:val="18"/>
              </w:rPr>
              <w:t>% EJECUCIÓN  Financiera</w:t>
            </w:r>
          </w:p>
        </w:tc>
        <w:tc>
          <w:tcPr>
            <w:tcW w:w="1417" w:type="dxa"/>
          </w:tcPr>
          <w:p w14:paraId="3100F358" w14:textId="77777777" w:rsidR="00376EFD" w:rsidRPr="00376EFD" w:rsidRDefault="00376EFD" w:rsidP="004E73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% EJECUCIÓN  Física</w:t>
            </w:r>
          </w:p>
        </w:tc>
        <w:tc>
          <w:tcPr>
            <w:tcW w:w="1418" w:type="dxa"/>
            <w:vAlign w:val="center"/>
          </w:tcPr>
          <w:p w14:paraId="0C844F3D" w14:textId="77777777" w:rsidR="00376EFD" w:rsidRPr="00376EFD" w:rsidRDefault="00376EFD" w:rsidP="004E73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76EFD">
              <w:rPr>
                <w:rFonts w:ascii="Arial" w:eastAsia="Calibri" w:hAnsi="Arial" w:cs="Arial"/>
                <w:b/>
                <w:sz w:val="18"/>
                <w:szCs w:val="18"/>
              </w:rPr>
              <w:t>Fecha de Creación</w:t>
            </w:r>
          </w:p>
        </w:tc>
        <w:tc>
          <w:tcPr>
            <w:tcW w:w="992" w:type="dxa"/>
            <w:vAlign w:val="center"/>
          </w:tcPr>
          <w:p w14:paraId="4AE08996" w14:textId="77777777" w:rsidR="00376EFD" w:rsidRPr="00376EFD" w:rsidRDefault="00376EFD" w:rsidP="004E73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76EFD">
              <w:rPr>
                <w:rFonts w:ascii="Arial" w:eastAsia="Calibri" w:hAnsi="Arial" w:cs="Arial"/>
                <w:b/>
                <w:sz w:val="18"/>
                <w:szCs w:val="18"/>
              </w:rPr>
              <w:t>Estado</w:t>
            </w:r>
          </w:p>
        </w:tc>
      </w:tr>
      <w:tr w:rsidR="00376EFD" w:rsidRPr="00376EFD" w14:paraId="0718A00E" w14:textId="77777777" w:rsidTr="00B0514E">
        <w:trPr>
          <w:trHeight w:val="607"/>
        </w:trPr>
        <w:tc>
          <w:tcPr>
            <w:tcW w:w="450" w:type="dxa"/>
            <w:vAlign w:val="center"/>
          </w:tcPr>
          <w:p w14:paraId="7D3EF362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</w:t>
            </w:r>
          </w:p>
        </w:tc>
        <w:tc>
          <w:tcPr>
            <w:tcW w:w="1076" w:type="dxa"/>
            <w:vAlign w:val="center"/>
          </w:tcPr>
          <w:p w14:paraId="730BE5F1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1013414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4BC2" w14:textId="77777777" w:rsidR="00376EFD" w:rsidRPr="00376EFD" w:rsidRDefault="00376EFD" w:rsidP="004E732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PROGRAMA 1. ORDENAMIENTO AMBIENTAL DEL TERRITORIO DEL DEPARTAMENTO DEL QUINDÍO.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1909" w14:textId="77777777" w:rsidR="00376EFD" w:rsidRPr="00376EFD" w:rsidRDefault="00376EFD" w:rsidP="004E732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1. Implementación de acciones para fortalecer el conocimiento en la gestión sostenible del suelo.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133A6" w14:textId="2C543E58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76F27" w14:textId="023452AC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55FEAC9" w14:textId="65FBA6A1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BBEDCA9" w14:textId="4655D5E6" w:rsidR="00376EFD" w:rsidRPr="00376EFD" w:rsidRDefault="00376EFD" w:rsidP="00376EF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vAlign w:val="center"/>
          </w:tcPr>
          <w:p w14:paraId="14242FB7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02/07/2024</w:t>
            </w:r>
          </w:p>
        </w:tc>
        <w:tc>
          <w:tcPr>
            <w:tcW w:w="992" w:type="dxa"/>
            <w:vAlign w:val="center"/>
          </w:tcPr>
          <w:p w14:paraId="4B473DBF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376EFD" w:rsidRPr="00376EFD" w14:paraId="24BE37A1" w14:textId="77777777" w:rsidTr="00B0514E">
        <w:trPr>
          <w:trHeight w:val="607"/>
        </w:trPr>
        <w:tc>
          <w:tcPr>
            <w:tcW w:w="450" w:type="dxa"/>
            <w:vAlign w:val="center"/>
          </w:tcPr>
          <w:p w14:paraId="56C1007E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</w:t>
            </w:r>
          </w:p>
        </w:tc>
        <w:tc>
          <w:tcPr>
            <w:tcW w:w="1076" w:type="dxa"/>
            <w:vAlign w:val="center"/>
          </w:tcPr>
          <w:p w14:paraId="453CBF95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1013434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EA0DA" w14:textId="77777777" w:rsidR="00376EFD" w:rsidRPr="00376EFD" w:rsidRDefault="00376EFD" w:rsidP="004E732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B059" w14:textId="77777777" w:rsidR="00376EFD" w:rsidRPr="00376EFD" w:rsidRDefault="00376EFD" w:rsidP="004E732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 xml:space="preserve">Proyecto 2. Control, seguimiento y monitoreo al suelo del departamento del Quindío.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3286A" w14:textId="0F89A84C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23B6E" w14:textId="20C3B87F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3ECB64" w14:textId="0E13983B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70DB2D6" w14:textId="36E86FBE" w:rsidR="00376EFD" w:rsidRPr="00376EFD" w:rsidRDefault="00376EFD" w:rsidP="00376EF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vAlign w:val="center"/>
          </w:tcPr>
          <w:p w14:paraId="4392B128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02/07/2024</w:t>
            </w:r>
          </w:p>
        </w:tc>
        <w:tc>
          <w:tcPr>
            <w:tcW w:w="992" w:type="dxa"/>
            <w:vAlign w:val="center"/>
          </w:tcPr>
          <w:p w14:paraId="6DA31735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376EFD" w:rsidRPr="00376EFD" w14:paraId="231F1A59" w14:textId="77777777" w:rsidTr="00B0514E">
        <w:trPr>
          <w:trHeight w:val="607"/>
        </w:trPr>
        <w:tc>
          <w:tcPr>
            <w:tcW w:w="450" w:type="dxa"/>
            <w:vAlign w:val="center"/>
          </w:tcPr>
          <w:p w14:paraId="3068DA34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3</w:t>
            </w:r>
          </w:p>
        </w:tc>
        <w:tc>
          <w:tcPr>
            <w:tcW w:w="1076" w:type="dxa"/>
            <w:vAlign w:val="center"/>
          </w:tcPr>
          <w:p w14:paraId="4187D801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1015911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67369" w14:textId="77777777" w:rsidR="00376EFD" w:rsidRPr="00376EFD" w:rsidRDefault="00376EFD" w:rsidP="004E732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3CD7" w14:textId="77777777" w:rsidR="00376EFD" w:rsidRPr="00376EFD" w:rsidRDefault="00376EFD" w:rsidP="004E732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3. Recuperación y rehabilitación de suelos degradados o en conflicto en el departamento del Quindío.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8D8B3" w14:textId="49922EB7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E27A3" w14:textId="33DD3DA2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6B3858A" w14:textId="31E185F8" w:rsidR="00376EFD" w:rsidRPr="00376EFD" w:rsidRDefault="00376EFD" w:rsidP="004E732E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vAlign w:val="center"/>
          </w:tcPr>
          <w:p w14:paraId="3016B336" w14:textId="2F0A1C04" w:rsidR="00376EFD" w:rsidRPr="00376EFD" w:rsidRDefault="00376EFD" w:rsidP="00376EF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vAlign w:val="center"/>
          </w:tcPr>
          <w:p w14:paraId="71E5DB4E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03/07/2024</w:t>
            </w:r>
          </w:p>
        </w:tc>
        <w:tc>
          <w:tcPr>
            <w:tcW w:w="992" w:type="dxa"/>
            <w:vAlign w:val="center"/>
          </w:tcPr>
          <w:p w14:paraId="1A1B447C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376EFD" w:rsidRPr="00376EFD" w14:paraId="2A51F9B2" w14:textId="77777777" w:rsidTr="00B0514E">
        <w:trPr>
          <w:trHeight w:val="607"/>
        </w:trPr>
        <w:tc>
          <w:tcPr>
            <w:tcW w:w="450" w:type="dxa"/>
            <w:vAlign w:val="center"/>
          </w:tcPr>
          <w:p w14:paraId="7B427EE0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4</w:t>
            </w:r>
          </w:p>
        </w:tc>
        <w:tc>
          <w:tcPr>
            <w:tcW w:w="1076" w:type="dxa"/>
            <w:vAlign w:val="center"/>
          </w:tcPr>
          <w:p w14:paraId="410A6092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1005123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78AFE" w14:textId="77777777" w:rsidR="00376EFD" w:rsidRPr="00376EFD" w:rsidRDefault="00376EFD" w:rsidP="004E732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16D3" w14:textId="77777777" w:rsidR="00376EFD" w:rsidRPr="00376EFD" w:rsidRDefault="00376EFD" w:rsidP="004E732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4. Implementación de la planificación territorial y regional para el ordenamiento ambiental en el departamento del Quindío.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493B7" w14:textId="60D9D25D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39F16" w14:textId="752D2B0F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D6ACD09" w14:textId="77222D34" w:rsidR="00376EFD" w:rsidRPr="00376EFD" w:rsidRDefault="00376EFD" w:rsidP="004E732E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vAlign w:val="center"/>
          </w:tcPr>
          <w:p w14:paraId="45489508" w14:textId="08170B89" w:rsidR="00376EFD" w:rsidRPr="00376EFD" w:rsidRDefault="00376EFD" w:rsidP="00376EF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vAlign w:val="center"/>
          </w:tcPr>
          <w:p w14:paraId="0C8A27AE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26/06/2024</w:t>
            </w:r>
          </w:p>
        </w:tc>
        <w:tc>
          <w:tcPr>
            <w:tcW w:w="992" w:type="dxa"/>
            <w:vAlign w:val="center"/>
          </w:tcPr>
          <w:p w14:paraId="2B20F489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376EFD" w:rsidRPr="00376EFD" w14:paraId="74441565" w14:textId="77777777" w:rsidTr="00B0514E">
        <w:trPr>
          <w:trHeight w:val="591"/>
        </w:trPr>
        <w:tc>
          <w:tcPr>
            <w:tcW w:w="450" w:type="dxa"/>
            <w:vAlign w:val="center"/>
          </w:tcPr>
          <w:p w14:paraId="25E4F7E9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5</w:t>
            </w:r>
          </w:p>
        </w:tc>
        <w:tc>
          <w:tcPr>
            <w:tcW w:w="1076" w:type="dxa"/>
            <w:vAlign w:val="center"/>
          </w:tcPr>
          <w:p w14:paraId="5C075BBE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1017367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76769" w14:textId="77777777" w:rsidR="00376EFD" w:rsidRPr="00376EFD" w:rsidRDefault="00376EFD" w:rsidP="004E732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E363" w14:textId="77777777" w:rsidR="00376EFD" w:rsidRPr="00376EFD" w:rsidRDefault="00376EFD" w:rsidP="004E732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5. Implementación del fortalecimiento al desempeño ambiental de los sectores productivos del departamento del Quindío.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E284E" w14:textId="6F6A9DCC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CFBEC" w14:textId="19691580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DA9606E" w14:textId="76C5B2CB" w:rsidR="00376EFD" w:rsidRPr="00376EFD" w:rsidRDefault="00376EFD" w:rsidP="004E732E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vAlign w:val="center"/>
          </w:tcPr>
          <w:p w14:paraId="75E531AD" w14:textId="1F6813A0" w:rsidR="00376EFD" w:rsidRPr="00376EFD" w:rsidRDefault="00376EFD" w:rsidP="00376EF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vAlign w:val="center"/>
          </w:tcPr>
          <w:p w14:paraId="74AFB241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03/07/2024</w:t>
            </w:r>
          </w:p>
        </w:tc>
        <w:tc>
          <w:tcPr>
            <w:tcW w:w="992" w:type="dxa"/>
            <w:vAlign w:val="center"/>
          </w:tcPr>
          <w:p w14:paraId="135663EC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376EFD" w:rsidRPr="00376EFD" w14:paraId="0B5D0BBF" w14:textId="77777777" w:rsidTr="00B0514E">
        <w:trPr>
          <w:trHeight w:val="607"/>
        </w:trPr>
        <w:tc>
          <w:tcPr>
            <w:tcW w:w="450" w:type="dxa"/>
            <w:vAlign w:val="center"/>
          </w:tcPr>
          <w:p w14:paraId="72F5BA86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6</w:t>
            </w:r>
          </w:p>
        </w:tc>
        <w:tc>
          <w:tcPr>
            <w:tcW w:w="1076" w:type="dxa"/>
            <w:vAlign w:val="center"/>
          </w:tcPr>
          <w:p w14:paraId="5801AA2D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1017379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7828" w14:textId="77777777" w:rsidR="00376EFD" w:rsidRPr="00376EFD" w:rsidRDefault="00376EFD" w:rsidP="004E732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08162" w14:textId="77777777" w:rsidR="00376EFD" w:rsidRPr="00376EFD" w:rsidRDefault="00376EFD" w:rsidP="004E732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6. Implementación de la gestión ambiental urbana y rural en el departamento del Quindío.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040D3" w14:textId="022900E7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3CFA5" w14:textId="025B4314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541C37C" w14:textId="44260A05" w:rsidR="00376EFD" w:rsidRPr="00376EFD" w:rsidRDefault="00376EFD" w:rsidP="004E732E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vAlign w:val="center"/>
          </w:tcPr>
          <w:p w14:paraId="56F53E04" w14:textId="68349431" w:rsidR="00376EFD" w:rsidRPr="00376EFD" w:rsidRDefault="00376EFD" w:rsidP="00376EF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vAlign w:val="center"/>
          </w:tcPr>
          <w:p w14:paraId="195914B8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03/07/2024</w:t>
            </w:r>
          </w:p>
        </w:tc>
        <w:tc>
          <w:tcPr>
            <w:tcW w:w="992" w:type="dxa"/>
            <w:vAlign w:val="center"/>
          </w:tcPr>
          <w:p w14:paraId="097C9497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376EFD" w:rsidRPr="00376EFD" w14:paraId="12EAF956" w14:textId="77777777" w:rsidTr="00B0514E">
        <w:trPr>
          <w:trHeight w:val="607"/>
        </w:trPr>
        <w:tc>
          <w:tcPr>
            <w:tcW w:w="450" w:type="dxa"/>
            <w:vAlign w:val="center"/>
          </w:tcPr>
          <w:p w14:paraId="0B985C48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7</w:t>
            </w:r>
          </w:p>
        </w:tc>
        <w:tc>
          <w:tcPr>
            <w:tcW w:w="1076" w:type="dxa"/>
            <w:vAlign w:val="center"/>
          </w:tcPr>
          <w:p w14:paraId="6F18EAFA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1017389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7B32" w14:textId="77777777" w:rsidR="00376EFD" w:rsidRPr="00376EFD" w:rsidRDefault="00376EFD" w:rsidP="004E732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PROGRAMA 2. GESTIÓN INTEGRAL DE LA BIODIVERSIDAD Y SUS SERVICIOS ECOSISTEMICOS DEL DEPARTAMENTO DEL QUINDÍO.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091A" w14:textId="77777777" w:rsidR="00376EFD" w:rsidRPr="00376EFD" w:rsidRDefault="00376EFD" w:rsidP="004E732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7. Divulgación, planificación y manejo de la diversidad biológica en el departamento del Quindío.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3FF6A" w14:textId="76EF3AED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A5E9A" w14:textId="5E762ED3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84BEC4D" w14:textId="7A8BC0F3" w:rsidR="00376EFD" w:rsidRPr="00376EFD" w:rsidRDefault="00376EFD" w:rsidP="004E732E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vAlign w:val="center"/>
          </w:tcPr>
          <w:p w14:paraId="63B4FBD8" w14:textId="7A145EF4" w:rsidR="00376EFD" w:rsidRPr="00376EFD" w:rsidRDefault="00376EFD" w:rsidP="00376EF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vAlign w:val="center"/>
          </w:tcPr>
          <w:p w14:paraId="312E7E50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03/07/2024</w:t>
            </w:r>
          </w:p>
        </w:tc>
        <w:tc>
          <w:tcPr>
            <w:tcW w:w="992" w:type="dxa"/>
            <w:vAlign w:val="center"/>
          </w:tcPr>
          <w:p w14:paraId="5FB08BAB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376EFD" w:rsidRPr="00376EFD" w14:paraId="6BBB877D" w14:textId="77777777" w:rsidTr="00B0514E">
        <w:trPr>
          <w:trHeight w:val="607"/>
        </w:trPr>
        <w:tc>
          <w:tcPr>
            <w:tcW w:w="450" w:type="dxa"/>
            <w:vAlign w:val="center"/>
          </w:tcPr>
          <w:p w14:paraId="5B6C2664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8</w:t>
            </w:r>
          </w:p>
        </w:tc>
        <w:tc>
          <w:tcPr>
            <w:tcW w:w="1076" w:type="dxa"/>
            <w:vAlign w:val="center"/>
          </w:tcPr>
          <w:p w14:paraId="5F09B579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1001856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3D96C" w14:textId="77777777" w:rsidR="00376EFD" w:rsidRPr="00376EFD" w:rsidRDefault="00376EFD" w:rsidP="004E73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BE60" w14:textId="77777777" w:rsidR="00376EFD" w:rsidRPr="00376EFD" w:rsidRDefault="00376EFD" w:rsidP="004E732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8. Implementación de la planificación y administración de las áreas naturales protegidas y las estrategias complementarias de conservación en el departamento del Quindío.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C6748" w14:textId="20599CF8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2F90B" w14:textId="628195B8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258E434" w14:textId="749DBDA7" w:rsidR="00376EFD" w:rsidRPr="00376EFD" w:rsidRDefault="00376EFD" w:rsidP="004E732E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vAlign w:val="center"/>
          </w:tcPr>
          <w:p w14:paraId="6737641F" w14:textId="52B493FA" w:rsidR="00376EFD" w:rsidRPr="00376EFD" w:rsidRDefault="00376EFD" w:rsidP="00376EF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vAlign w:val="center"/>
          </w:tcPr>
          <w:p w14:paraId="5308F32B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25/06/2024</w:t>
            </w:r>
          </w:p>
        </w:tc>
        <w:tc>
          <w:tcPr>
            <w:tcW w:w="992" w:type="dxa"/>
            <w:vAlign w:val="center"/>
          </w:tcPr>
          <w:p w14:paraId="1965A6C5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376EFD" w:rsidRPr="00376EFD" w14:paraId="4F213AB1" w14:textId="77777777" w:rsidTr="00B0514E">
        <w:trPr>
          <w:trHeight w:val="804"/>
        </w:trPr>
        <w:tc>
          <w:tcPr>
            <w:tcW w:w="450" w:type="dxa"/>
            <w:vAlign w:val="center"/>
          </w:tcPr>
          <w:p w14:paraId="1449C1E5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9</w:t>
            </w:r>
          </w:p>
        </w:tc>
        <w:tc>
          <w:tcPr>
            <w:tcW w:w="1076" w:type="dxa"/>
            <w:vAlign w:val="center"/>
          </w:tcPr>
          <w:p w14:paraId="6CA02EDA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1013379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25808" w14:textId="77777777" w:rsidR="00376EFD" w:rsidRPr="00376EFD" w:rsidRDefault="00376EFD" w:rsidP="004E73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080B" w14:textId="77777777" w:rsidR="00376EFD" w:rsidRPr="00376EFD" w:rsidRDefault="00376EFD" w:rsidP="004E732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9. Implementación de la planificación, manejo y conservación de ecosistemas estratégicos en el departamento del Quindío.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95F5F" w14:textId="4EFE02D8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C7D07" w14:textId="0AAAA163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0755441" w14:textId="5A6C5FF8" w:rsidR="00376EFD" w:rsidRPr="00376EFD" w:rsidRDefault="00376EFD" w:rsidP="004E732E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vAlign w:val="center"/>
          </w:tcPr>
          <w:p w14:paraId="502E0BDE" w14:textId="28E7A9DE" w:rsidR="00376EFD" w:rsidRPr="00376EFD" w:rsidRDefault="00376EFD" w:rsidP="00376EF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vAlign w:val="center"/>
          </w:tcPr>
          <w:p w14:paraId="118A1DB7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02/07/2024</w:t>
            </w:r>
          </w:p>
        </w:tc>
        <w:tc>
          <w:tcPr>
            <w:tcW w:w="992" w:type="dxa"/>
            <w:vAlign w:val="center"/>
          </w:tcPr>
          <w:p w14:paraId="7AA2B5B1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376EFD" w:rsidRPr="00376EFD" w14:paraId="3138DDA6" w14:textId="77777777" w:rsidTr="00B0514E">
        <w:trPr>
          <w:trHeight w:val="607"/>
        </w:trPr>
        <w:tc>
          <w:tcPr>
            <w:tcW w:w="450" w:type="dxa"/>
            <w:vAlign w:val="center"/>
          </w:tcPr>
          <w:p w14:paraId="48D567A6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</w:t>
            </w:r>
          </w:p>
        </w:tc>
        <w:tc>
          <w:tcPr>
            <w:tcW w:w="1076" w:type="dxa"/>
            <w:vAlign w:val="center"/>
          </w:tcPr>
          <w:p w14:paraId="3DF632DB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1004833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9D673" w14:textId="77777777" w:rsidR="00376EFD" w:rsidRPr="00376EFD" w:rsidRDefault="00376EFD" w:rsidP="004E73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B9EA" w14:textId="77777777" w:rsidR="00376EFD" w:rsidRPr="00376EFD" w:rsidRDefault="00376EFD" w:rsidP="004E732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10. Administración, monitoreo y seguimiento de la diversidad biológica en el departamento del Quindío.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D326F" w14:textId="32C6BD3E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47982" w14:textId="52FF9A13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C63802" w14:textId="3C242DD8" w:rsidR="00376EFD" w:rsidRPr="00376EFD" w:rsidRDefault="00376EFD" w:rsidP="004E732E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vAlign w:val="center"/>
          </w:tcPr>
          <w:p w14:paraId="695F7F03" w14:textId="01BFF4EF" w:rsidR="00376EFD" w:rsidRPr="00376EFD" w:rsidRDefault="00376EFD" w:rsidP="00376EF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vAlign w:val="center"/>
          </w:tcPr>
          <w:p w14:paraId="0F989193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26/06/2024</w:t>
            </w:r>
          </w:p>
        </w:tc>
        <w:tc>
          <w:tcPr>
            <w:tcW w:w="992" w:type="dxa"/>
            <w:vAlign w:val="center"/>
          </w:tcPr>
          <w:p w14:paraId="6B157510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376EFD" w:rsidRPr="00376EFD" w14:paraId="03B17F89" w14:textId="77777777" w:rsidTr="00B0514E">
        <w:trPr>
          <w:trHeight w:val="607"/>
        </w:trPr>
        <w:tc>
          <w:tcPr>
            <w:tcW w:w="450" w:type="dxa"/>
            <w:vAlign w:val="center"/>
          </w:tcPr>
          <w:p w14:paraId="6D9C0670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11</w:t>
            </w:r>
          </w:p>
        </w:tc>
        <w:tc>
          <w:tcPr>
            <w:tcW w:w="1076" w:type="dxa"/>
            <w:vAlign w:val="center"/>
          </w:tcPr>
          <w:p w14:paraId="15AFEE6D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1034145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8944" w14:textId="77777777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E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PROGRAMA 3. GESTIÓN INTEGRAL DEL RECURSO HÍDRICO DEL </w:t>
            </w:r>
            <w:r w:rsidRPr="00376EFD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DEPARTAMENTO DEL QUINDÍO.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BBFC" w14:textId="77777777" w:rsidR="00376EFD" w:rsidRPr="00376EFD" w:rsidRDefault="00376EFD" w:rsidP="004E732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lastRenderedPageBreak/>
              <w:t>Proyecto 11. Formulación y ejecución de instrumentos para el manejo del recurso hídrico en el departamento del Quindío.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89AEC" w14:textId="3EFC597A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C2A8C" w14:textId="6BD7559D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5A91C64" w14:textId="571F6E4D" w:rsidR="00376EFD" w:rsidRPr="00376EFD" w:rsidRDefault="00376EFD" w:rsidP="004E732E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vAlign w:val="center"/>
          </w:tcPr>
          <w:p w14:paraId="73B318DE" w14:textId="0D56D469" w:rsidR="00376EFD" w:rsidRPr="00376EFD" w:rsidRDefault="00376EFD" w:rsidP="00376EF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vAlign w:val="center"/>
          </w:tcPr>
          <w:p w14:paraId="38CDF642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22/07/2024</w:t>
            </w:r>
          </w:p>
        </w:tc>
        <w:tc>
          <w:tcPr>
            <w:tcW w:w="992" w:type="dxa"/>
            <w:vAlign w:val="center"/>
          </w:tcPr>
          <w:p w14:paraId="506D1452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376EFD" w:rsidRPr="00376EFD" w14:paraId="085FC4D5" w14:textId="77777777" w:rsidTr="00B0514E">
        <w:trPr>
          <w:trHeight w:val="607"/>
        </w:trPr>
        <w:tc>
          <w:tcPr>
            <w:tcW w:w="450" w:type="dxa"/>
            <w:vAlign w:val="center"/>
          </w:tcPr>
          <w:p w14:paraId="4B7653E8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12</w:t>
            </w:r>
          </w:p>
        </w:tc>
        <w:tc>
          <w:tcPr>
            <w:tcW w:w="1076" w:type="dxa"/>
            <w:vAlign w:val="center"/>
          </w:tcPr>
          <w:p w14:paraId="157DBA69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1004905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4FA6E" w14:textId="77777777" w:rsidR="00376EFD" w:rsidRPr="00376EFD" w:rsidRDefault="00376EFD" w:rsidP="004E73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0EDA" w14:textId="77777777" w:rsidR="00376EFD" w:rsidRPr="00376EFD" w:rsidRDefault="00376EFD" w:rsidP="004E732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12. Control, monitoreo y administración del recurso hídrico en el departamento del Quindío.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E8036" w14:textId="654E97F4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9683E" w14:textId="5BA508C7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880D716" w14:textId="3D50B10D" w:rsidR="00376EFD" w:rsidRPr="00376EFD" w:rsidRDefault="00376EFD" w:rsidP="004E732E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vAlign w:val="center"/>
          </w:tcPr>
          <w:p w14:paraId="51C8222F" w14:textId="72017775" w:rsidR="00376EFD" w:rsidRPr="00376EFD" w:rsidRDefault="00376EFD" w:rsidP="00376EF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vAlign w:val="center"/>
          </w:tcPr>
          <w:p w14:paraId="05D451F3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26/06/2024</w:t>
            </w:r>
          </w:p>
        </w:tc>
        <w:tc>
          <w:tcPr>
            <w:tcW w:w="992" w:type="dxa"/>
            <w:vAlign w:val="center"/>
          </w:tcPr>
          <w:p w14:paraId="3D5887D5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376EFD" w:rsidRPr="00376EFD" w14:paraId="58F2D11B" w14:textId="77777777" w:rsidTr="00B0514E">
        <w:trPr>
          <w:trHeight w:val="607"/>
        </w:trPr>
        <w:tc>
          <w:tcPr>
            <w:tcW w:w="450" w:type="dxa"/>
            <w:vAlign w:val="center"/>
          </w:tcPr>
          <w:p w14:paraId="5D0ED9AC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lastRenderedPageBreak/>
              <w:t>13</w:t>
            </w:r>
          </w:p>
        </w:tc>
        <w:tc>
          <w:tcPr>
            <w:tcW w:w="1076" w:type="dxa"/>
            <w:vAlign w:val="center"/>
          </w:tcPr>
          <w:p w14:paraId="1DC18177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1034184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906DE0" w14:textId="77777777" w:rsidR="00376EFD" w:rsidRPr="00376EFD" w:rsidRDefault="00376EFD" w:rsidP="004E73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F454" w14:textId="77777777" w:rsidR="00376EFD" w:rsidRPr="00376EFD" w:rsidRDefault="00376EFD" w:rsidP="004E732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13. Aportes para la evaluación y financiación de proyectos de inversión para descontaminación hídrica.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1F12" w14:textId="0A5FD447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C664" w14:textId="0CAAAA9C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C49D6E" w14:textId="0B490DFF" w:rsidR="00376EFD" w:rsidRPr="00376EFD" w:rsidRDefault="00376EFD" w:rsidP="004E732E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vAlign w:val="center"/>
          </w:tcPr>
          <w:p w14:paraId="1AD85A28" w14:textId="1328476E" w:rsidR="00376EFD" w:rsidRPr="00376EFD" w:rsidRDefault="00376EFD" w:rsidP="00376EF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vAlign w:val="center"/>
          </w:tcPr>
          <w:p w14:paraId="79077829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22/07/2024</w:t>
            </w:r>
          </w:p>
        </w:tc>
        <w:tc>
          <w:tcPr>
            <w:tcW w:w="992" w:type="dxa"/>
            <w:vAlign w:val="center"/>
          </w:tcPr>
          <w:p w14:paraId="2E99AF9C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376EFD" w:rsidRPr="00376EFD" w14:paraId="7A396D40" w14:textId="77777777" w:rsidTr="00B0514E">
        <w:trPr>
          <w:trHeight w:val="607"/>
        </w:trPr>
        <w:tc>
          <w:tcPr>
            <w:tcW w:w="450" w:type="dxa"/>
            <w:vAlign w:val="center"/>
          </w:tcPr>
          <w:p w14:paraId="764CE60D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14</w:t>
            </w:r>
          </w:p>
        </w:tc>
        <w:tc>
          <w:tcPr>
            <w:tcW w:w="1076" w:type="dxa"/>
            <w:vAlign w:val="center"/>
          </w:tcPr>
          <w:p w14:paraId="7F227A7A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1021332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A0F7" w14:textId="77777777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EFD">
              <w:rPr>
                <w:rFonts w:ascii="Calibri" w:hAnsi="Calibri" w:cs="Calibri"/>
                <w:color w:val="000000"/>
                <w:sz w:val="18"/>
                <w:szCs w:val="18"/>
              </w:rPr>
              <w:t>PROGRAMA 4. GESTIÓN DEL RIESGO DE DESASTRES Y DEL CAMBIO CLIMÁTICO EN EL DEPARTAMENTO DEL QUINDÍO.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0D4D" w14:textId="77777777" w:rsidR="00376EFD" w:rsidRPr="00376EFD" w:rsidRDefault="00376EFD" w:rsidP="004E732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14. Divulgación del conocimiento del riesgo de desastres en el departamento del Quindío.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0408D" w14:textId="69C66592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94B8C" w14:textId="60384546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A40A1B" w14:textId="7BA76771" w:rsidR="00376EFD" w:rsidRPr="00376EFD" w:rsidRDefault="00376EFD" w:rsidP="004E732E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vAlign w:val="center"/>
          </w:tcPr>
          <w:p w14:paraId="6C249C40" w14:textId="195F64B6" w:rsidR="00376EFD" w:rsidRPr="00376EFD" w:rsidRDefault="00376EFD" w:rsidP="00376EF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vAlign w:val="center"/>
          </w:tcPr>
          <w:p w14:paraId="538B3990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08/07/2024</w:t>
            </w:r>
          </w:p>
        </w:tc>
        <w:tc>
          <w:tcPr>
            <w:tcW w:w="992" w:type="dxa"/>
            <w:vAlign w:val="center"/>
          </w:tcPr>
          <w:p w14:paraId="1F2C1BF6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376EFD" w:rsidRPr="00376EFD" w14:paraId="17F25DFE" w14:textId="77777777" w:rsidTr="00B0514E">
        <w:trPr>
          <w:trHeight w:val="591"/>
        </w:trPr>
        <w:tc>
          <w:tcPr>
            <w:tcW w:w="450" w:type="dxa"/>
            <w:vAlign w:val="center"/>
          </w:tcPr>
          <w:p w14:paraId="08213BFF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15</w:t>
            </w:r>
          </w:p>
        </w:tc>
        <w:tc>
          <w:tcPr>
            <w:tcW w:w="1076" w:type="dxa"/>
            <w:vAlign w:val="center"/>
          </w:tcPr>
          <w:p w14:paraId="7E074FF8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1024664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3CEFB" w14:textId="77777777" w:rsidR="00376EFD" w:rsidRPr="00376EFD" w:rsidRDefault="00376EFD" w:rsidP="004E73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76FC" w14:textId="77777777" w:rsidR="00376EFD" w:rsidRPr="00376EFD" w:rsidRDefault="00376EFD" w:rsidP="004E732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15. Implementación de la reducción del riesgo y manejo de desastres en el departamento del Quindío.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96881" w14:textId="03C7C89F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AF73A" w14:textId="1EA6E5BA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BDB4828" w14:textId="002B77FD" w:rsidR="00376EFD" w:rsidRPr="00376EFD" w:rsidRDefault="00376EFD" w:rsidP="004E732E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vAlign w:val="center"/>
          </w:tcPr>
          <w:p w14:paraId="366C0970" w14:textId="7B337564" w:rsidR="00376EFD" w:rsidRPr="00376EFD" w:rsidRDefault="00376EFD" w:rsidP="00376EF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vAlign w:val="center"/>
          </w:tcPr>
          <w:p w14:paraId="69B2DE88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10/07/2024</w:t>
            </w:r>
          </w:p>
        </w:tc>
        <w:tc>
          <w:tcPr>
            <w:tcW w:w="992" w:type="dxa"/>
            <w:vAlign w:val="center"/>
          </w:tcPr>
          <w:p w14:paraId="0E10073D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376EFD" w:rsidRPr="00376EFD" w14:paraId="5CF8A39B" w14:textId="77777777" w:rsidTr="00B0514E">
        <w:trPr>
          <w:trHeight w:val="607"/>
        </w:trPr>
        <w:tc>
          <w:tcPr>
            <w:tcW w:w="450" w:type="dxa"/>
            <w:vAlign w:val="center"/>
          </w:tcPr>
          <w:p w14:paraId="480CA0E8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16</w:t>
            </w:r>
          </w:p>
        </w:tc>
        <w:tc>
          <w:tcPr>
            <w:tcW w:w="1076" w:type="dxa"/>
            <w:vAlign w:val="center"/>
          </w:tcPr>
          <w:p w14:paraId="2785B0A3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1035359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D61436" w14:textId="77777777" w:rsidR="00376EFD" w:rsidRPr="00376EFD" w:rsidRDefault="00376EFD" w:rsidP="004E73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41E6" w14:textId="77777777" w:rsidR="00376EFD" w:rsidRPr="00376EFD" w:rsidRDefault="00376EFD" w:rsidP="004E732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16. Implementación de acciones de mitigación y adaptación al cambio climático en el departamento del Quindío.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6C5B5" w14:textId="4B5BA8EF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B9096" w14:textId="1E1FF737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F6B09E" w14:textId="134D78CC" w:rsidR="00376EFD" w:rsidRPr="00376EFD" w:rsidRDefault="00376EFD" w:rsidP="004E732E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vAlign w:val="center"/>
          </w:tcPr>
          <w:p w14:paraId="21E28D58" w14:textId="22683888" w:rsidR="00376EFD" w:rsidRPr="00376EFD" w:rsidRDefault="00376EFD" w:rsidP="00376EF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vAlign w:val="center"/>
          </w:tcPr>
          <w:p w14:paraId="0B552AAF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23/07/2024</w:t>
            </w:r>
          </w:p>
        </w:tc>
        <w:tc>
          <w:tcPr>
            <w:tcW w:w="992" w:type="dxa"/>
            <w:vAlign w:val="center"/>
          </w:tcPr>
          <w:p w14:paraId="5D533A83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376EFD" w:rsidRPr="00376EFD" w14:paraId="7D9E0393" w14:textId="77777777" w:rsidTr="00B0514E">
        <w:trPr>
          <w:trHeight w:val="607"/>
        </w:trPr>
        <w:tc>
          <w:tcPr>
            <w:tcW w:w="450" w:type="dxa"/>
            <w:vAlign w:val="center"/>
          </w:tcPr>
          <w:p w14:paraId="49A9605A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17</w:t>
            </w:r>
          </w:p>
        </w:tc>
        <w:tc>
          <w:tcPr>
            <w:tcW w:w="1076" w:type="dxa"/>
            <w:vAlign w:val="center"/>
          </w:tcPr>
          <w:p w14:paraId="01E23DE2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1021324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AAC4" w14:textId="77777777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EFD">
              <w:rPr>
                <w:rFonts w:ascii="Calibri" w:hAnsi="Calibri" w:cs="Calibri"/>
                <w:color w:val="000000"/>
                <w:sz w:val="18"/>
                <w:szCs w:val="18"/>
              </w:rPr>
              <w:t>PROGRAMA 5. EDUCACIÓN Y GOBERNANZA PARA LA CULTURA AMBIENTAL.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0CBA" w14:textId="77777777" w:rsidR="00376EFD" w:rsidRPr="00376EFD" w:rsidRDefault="00376EFD" w:rsidP="004E732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17. Implementación de acciones de educación ambiental formal, para el trabajo y el desarrollo humano e informal en el departamento del Quindío.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51F27" w14:textId="1227A2E1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8DE01" w14:textId="731F485A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B89A71B" w14:textId="647EE4E0" w:rsidR="00376EFD" w:rsidRPr="00376EFD" w:rsidRDefault="00376EFD" w:rsidP="004E732E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vAlign w:val="center"/>
          </w:tcPr>
          <w:p w14:paraId="3ADC6903" w14:textId="166CBC42" w:rsidR="00376EFD" w:rsidRPr="00376EFD" w:rsidRDefault="00376EFD" w:rsidP="00376EF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vAlign w:val="center"/>
          </w:tcPr>
          <w:p w14:paraId="34B56664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08/07/2024</w:t>
            </w:r>
          </w:p>
        </w:tc>
        <w:tc>
          <w:tcPr>
            <w:tcW w:w="992" w:type="dxa"/>
            <w:vAlign w:val="center"/>
          </w:tcPr>
          <w:p w14:paraId="2E25DD0D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376EFD" w:rsidRPr="00376EFD" w14:paraId="0C930846" w14:textId="77777777" w:rsidTr="00B0514E">
        <w:trPr>
          <w:trHeight w:val="607"/>
        </w:trPr>
        <w:tc>
          <w:tcPr>
            <w:tcW w:w="450" w:type="dxa"/>
            <w:vAlign w:val="center"/>
          </w:tcPr>
          <w:p w14:paraId="31FC2606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18</w:t>
            </w:r>
          </w:p>
        </w:tc>
        <w:tc>
          <w:tcPr>
            <w:tcW w:w="1076" w:type="dxa"/>
            <w:vAlign w:val="center"/>
          </w:tcPr>
          <w:p w14:paraId="314B8554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1024491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6B67E" w14:textId="77777777" w:rsidR="00376EFD" w:rsidRPr="00376EFD" w:rsidRDefault="00376EFD" w:rsidP="004E73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C47B" w14:textId="77777777" w:rsidR="00376EFD" w:rsidRPr="00376EFD" w:rsidRDefault="00376EFD" w:rsidP="004E732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 xml:space="preserve">Proyecto 18. Implementación de la promoción y apoyo a espacios de participación para la gobernanza ambiental en el departamento del Quindío.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5922E" w14:textId="52D3C182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5ACF9" w14:textId="024CAE9F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A9CA7C" w14:textId="3FDFA86A" w:rsidR="00376EFD" w:rsidRPr="00376EFD" w:rsidRDefault="00376EFD" w:rsidP="004E732E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vAlign w:val="center"/>
          </w:tcPr>
          <w:p w14:paraId="5EC9E4F7" w14:textId="15A040B9" w:rsidR="00376EFD" w:rsidRPr="00376EFD" w:rsidRDefault="00376EFD" w:rsidP="00376EF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vAlign w:val="center"/>
          </w:tcPr>
          <w:p w14:paraId="0261C38E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10/07/2024</w:t>
            </w:r>
          </w:p>
        </w:tc>
        <w:tc>
          <w:tcPr>
            <w:tcW w:w="992" w:type="dxa"/>
            <w:vAlign w:val="center"/>
          </w:tcPr>
          <w:p w14:paraId="7B97E0AB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376EFD" w:rsidRPr="00376EFD" w14:paraId="6E0F468D" w14:textId="77777777" w:rsidTr="00B0514E">
        <w:trPr>
          <w:trHeight w:val="607"/>
        </w:trPr>
        <w:tc>
          <w:tcPr>
            <w:tcW w:w="450" w:type="dxa"/>
            <w:vAlign w:val="center"/>
          </w:tcPr>
          <w:p w14:paraId="7FB10B1D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19</w:t>
            </w:r>
          </w:p>
        </w:tc>
        <w:tc>
          <w:tcPr>
            <w:tcW w:w="1076" w:type="dxa"/>
            <w:vAlign w:val="center"/>
          </w:tcPr>
          <w:p w14:paraId="460465C0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1017354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474D" w14:textId="77777777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76EFD">
              <w:rPr>
                <w:rFonts w:ascii="Calibri" w:hAnsi="Calibri" w:cs="Calibri"/>
                <w:color w:val="000000"/>
                <w:sz w:val="18"/>
                <w:szCs w:val="18"/>
              </w:rPr>
              <w:t>PROGRAMA 6. FORTALECIMIENTO DE LA GESTIÓN ADMINISTRATIVA DE LA CORPORACIÓN AUTÓNOMA REGIONAL DEL QUINDÍO.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1291" w14:textId="77777777" w:rsidR="00376EFD" w:rsidRPr="00376EFD" w:rsidRDefault="00376EFD" w:rsidP="004E732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19. Mejoramiento de los recursos físicos y tecnológicos de la Corporación Autónoma Regional del Quindío.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103FE" w14:textId="26B648F8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2ED67" w14:textId="74DEE9A5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F3A8938" w14:textId="1FFAD58B" w:rsidR="00376EFD" w:rsidRPr="00376EFD" w:rsidRDefault="00376EFD" w:rsidP="004E732E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vAlign w:val="center"/>
          </w:tcPr>
          <w:p w14:paraId="33AF0C7A" w14:textId="20B37777" w:rsidR="00376EFD" w:rsidRPr="00376EFD" w:rsidRDefault="00376EFD" w:rsidP="00376EF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vAlign w:val="center"/>
          </w:tcPr>
          <w:p w14:paraId="5D7E63C8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03/07/2024</w:t>
            </w:r>
          </w:p>
        </w:tc>
        <w:tc>
          <w:tcPr>
            <w:tcW w:w="992" w:type="dxa"/>
            <w:vAlign w:val="center"/>
          </w:tcPr>
          <w:p w14:paraId="54C6EA17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376EFD" w:rsidRPr="00376EFD" w14:paraId="7E8D98F3" w14:textId="77777777" w:rsidTr="00B0514E">
        <w:trPr>
          <w:trHeight w:val="607"/>
        </w:trPr>
        <w:tc>
          <w:tcPr>
            <w:tcW w:w="450" w:type="dxa"/>
            <w:vAlign w:val="center"/>
          </w:tcPr>
          <w:p w14:paraId="5B127307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20</w:t>
            </w:r>
          </w:p>
        </w:tc>
        <w:tc>
          <w:tcPr>
            <w:tcW w:w="1076" w:type="dxa"/>
            <w:vAlign w:val="center"/>
          </w:tcPr>
          <w:p w14:paraId="6DD3AB48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1026518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EDDE4" w14:textId="77777777" w:rsidR="00376EFD" w:rsidRPr="00376EFD" w:rsidRDefault="00376EFD" w:rsidP="004E73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7409" w14:textId="77777777" w:rsidR="00376EFD" w:rsidRPr="00376EFD" w:rsidRDefault="00376EFD" w:rsidP="004E732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20. Mejoramiento y potencialización del talento humano de la Corporación Autónoma Regional del Quindío.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728A6" w14:textId="63F329E2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F6F07" w14:textId="579AAD32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1F329CC" w14:textId="13770229" w:rsidR="00376EFD" w:rsidRPr="00376EFD" w:rsidRDefault="00376EFD" w:rsidP="004E732E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vAlign w:val="center"/>
          </w:tcPr>
          <w:p w14:paraId="2897512D" w14:textId="3A1A0678" w:rsidR="00376EFD" w:rsidRPr="00376EFD" w:rsidRDefault="00376EFD" w:rsidP="00376EF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vAlign w:val="center"/>
          </w:tcPr>
          <w:p w14:paraId="5011EB90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12/07/2024</w:t>
            </w:r>
          </w:p>
        </w:tc>
        <w:tc>
          <w:tcPr>
            <w:tcW w:w="992" w:type="dxa"/>
            <w:vAlign w:val="center"/>
          </w:tcPr>
          <w:p w14:paraId="5A86C056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376EFD" w:rsidRPr="00376EFD" w14:paraId="6914A6EC" w14:textId="77777777" w:rsidTr="00B0514E">
        <w:trPr>
          <w:trHeight w:val="607"/>
        </w:trPr>
        <w:tc>
          <w:tcPr>
            <w:tcW w:w="450" w:type="dxa"/>
            <w:vAlign w:val="center"/>
          </w:tcPr>
          <w:p w14:paraId="1931B032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21</w:t>
            </w:r>
          </w:p>
        </w:tc>
        <w:tc>
          <w:tcPr>
            <w:tcW w:w="1076" w:type="dxa"/>
            <w:vAlign w:val="center"/>
          </w:tcPr>
          <w:p w14:paraId="224122D7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1005126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2602E" w14:textId="77777777" w:rsidR="00376EFD" w:rsidRPr="00376EFD" w:rsidRDefault="00376EFD" w:rsidP="004E73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A8E5" w14:textId="77777777" w:rsidR="00376EFD" w:rsidRPr="00376EFD" w:rsidRDefault="00376EFD" w:rsidP="004E732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21. Mejoramiento del servicio y atención al ciudadano en la Corporación Autónoma Regional del Quindío.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C070D" w14:textId="5586E274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7377F" w14:textId="7EB7355B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038CF55" w14:textId="0391780D" w:rsidR="00376EFD" w:rsidRPr="00376EFD" w:rsidRDefault="00376EFD" w:rsidP="004E732E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vAlign w:val="center"/>
          </w:tcPr>
          <w:p w14:paraId="4E76DE06" w14:textId="029AB153" w:rsidR="00376EFD" w:rsidRPr="00376EFD" w:rsidRDefault="00376EFD" w:rsidP="00376EF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vAlign w:val="center"/>
          </w:tcPr>
          <w:p w14:paraId="4130669E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26/06/2024</w:t>
            </w:r>
          </w:p>
        </w:tc>
        <w:tc>
          <w:tcPr>
            <w:tcW w:w="992" w:type="dxa"/>
            <w:vAlign w:val="center"/>
          </w:tcPr>
          <w:p w14:paraId="78DD9E73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376EFD" w:rsidRPr="00376EFD" w14:paraId="2834FD93" w14:textId="77777777" w:rsidTr="00B0514E">
        <w:trPr>
          <w:trHeight w:val="607"/>
        </w:trPr>
        <w:tc>
          <w:tcPr>
            <w:tcW w:w="450" w:type="dxa"/>
            <w:vAlign w:val="center"/>
          </w:tcPr>
          <w:p w14:paraId="5854A365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22</w:t>
            </w:r>
          </w:p>
        </w:tc>
        <w:tc>
          <w:tcPr>
            <w:tcW w:w="1076" w:type="dxa"/>
            <w:vAlign w:val="center"/>
          </w:tcPr>
          <w:p w14:paraId="420D369A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1005129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494C7" w14:textId="77777777" w:rsidR="00376EFD" w:rsidRPr="00376EFD" w:rsidRDefault="00376EFD" w:rsidP="004E73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602C" w14:textId="77777777" w:rsidR="00376EFD" w:rsidRPr="00376EFD" w:rsidRDefault="00376EFD" w:rsidP="004E732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22. Mejoramiento del proceso de comunicaciones de la Corporación Autónoma Regional del Quindío.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5592" w14:textId="3D5304BF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996DB" w14:textId="50B7FC33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C3D4113" w14:textId="4BDF4DC9" w:rsidR="00376EFD" w:rsidRPr="00376EFD" w:rsidRDefault="00376EFD" w:rsidP="004E732E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vAlign w:val="center"/>
          </w:tcPr>
          <w:p w14:paraId="34F656DC" w14:textId="32AA572E" w:rsidR="00376EFD" w:rsidRPr="00376EFD" w:rsidRDefault="00376EFD" w:rsidP="00376EF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vAlign w:val="center"/>
          </w:tcPr>
          <w:p w14:paraId="696F1168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26/06/2024</w:t>
            </w:r>
          </w:p>
        </w:tc>
        <w:tc>
          <w:tcPr>
            <w:tcW w:w="992" w:type="dxa"/>
            <w:vAlign w:val="center"/>
          </w:tcPr>
          <w:p w14:paraId="64FBBAAA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376EFD" w:rsidRPr="00376EFD" w14:paraId="183D3326" w14:textId="77777777" w:rsidTr="00B0514E">
        <w:trPr>
          <w:trHeight w:val="591"/>
        </w:trPr>
        <w:tc>
          <w:tcPr>
            <w:tcW w:w="450" w:type="dxa"/>
            <w:vAlign w:val="center"/>
          </w:tcPr>
          <w:p w14:paraId="13F0C6DF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23</w:t>
            </w:r>
          </w:p>
        </w:tc>
        <w:tc>
          <w:tcPr>
            <w:tcW w:w="1076" w:type="dxa"/>
            <w:vAlign w:val="center"/>
          </w:tcPr>
          <w:p w14:paraId="170A2405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1001719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48078" w14:textId="77777777" w:rsidR="00376EFD" w:rsidRPr="00376EFD" w:rsidRDefault="00376EFD" w:rsidP="004E73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85AF" w14:textId="77777777" w:rsidR="00376EFD" w:rsidRPr="00376EFD" w:rsidRDefault="00376EFD" w:rsidP="004E732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23. Mejoramiento institucional de la Corporación Autónoma Regional del Quindío.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281C9" w14:textId="73EC7EC3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9D57C" w14:textId="6504603A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87FCB3E" w14:textId="0E3010E2" w:rsidR="00376EFD" w:rsidRPr="00376EFD" w:rsidRDefault="00376EFD" w:rsidP="004E732E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vAlign w:val="center"/>
          </w:tcPr>
          <w:p w14:paraId="29A4D128" w14:textId="34E9F385" w:rsidR="00376EFD" w:rsidRPr="00376EFD" w:rsidRDefault="00376EFD" w:rsidP="00376EF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vAlign w:val="center"/>
          </w:tcPr>
          <w:p w14:paraId="32F8B7E2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25/06/2024</w:t>
            </w:r>
          </w:p>
        </w:tc>
        <w:tc>
          <w:tcPr>
            <w:tcW w:w="992" w:type="dxa"/>
            <w:vAlign w:val="center"/>
          </w:tcPr>
          <w:p w14:paraId="0AB33677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  <w:tr w:rsidR="00376EFD" w:rsidRPr="00376EFD" w14:paraId="6B84DDB5" w14:textId="77777777" w:rsidTr="00B0514E">
        <w:trPr>
          <w:trHeight w:val="607"/>
        </w:trPr>
        <w:tc>
          <w:tcPr>
            <w:tcW w:w="450" w:type="dxa"/>
            <w:vAlign w:val="center"/>
          </w:tcPr>
          <w:p w14:paraId="7EDFE9F4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24</w:t>
            </w:r>
          </w:p>
        </w:tc>
        <w:tc>
          <w:tcPr>
            <w:tcW w:w="1076" w:type="dxa"/>
            <w:vAlign w:val="center"/>
          </w:tcPr>
          <w:p w14:paraId="6F1F3BD6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1035365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4766DF" w14:textId="77777777" w:rsidR="00376EFD" w:rsidRPr="00376EFD" w:rsidRDefault="00376EFD" w:rsidP="004E732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42AA" w14:textId="77777777" w:rsidR="00376EFD" w:rsidRPr="00376EFD" w:rsidRDefault="00376EFD" w:rsidP="004E732E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376EFD">
              <w:rPr>
                <w:rFonts w:cstheme="minorHAnsi"/>
                <w:color w:val="000000"/>
                <w:sz w:val="18"/>
                <w:szCs w:val="18"/>
              </w:rPr>
              <w:t>Proyecto 24. Implementación de acciones de gestión ambiental institucional de la Corporación Autónoma Regional del Quindío.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462CD" w14:textId="57C0B098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F33CE" w14:textId="415E3FC1" w:rsidR="00376EFD" w:rsidRPr="00376EFD" w:rsidRDefault="00376EFD" w:rsidP="004E732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3833DCD" w14:textId="5D1D1FEA" w:rsidR="00376EFD" w:rsidRPr="00376EFD" w:rsidRDefault="00376EFD" w:rsidP="004E732E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vAlign w:val="center"/>
          </w:tcPr>
          <w:p w14:paraId="1CE6C4C1" w14:textId="52C7FC0B" w:rsidR="00376EFD" w:rsidRPr="00376EFD" w:rsidRDefault="00376EFD" w:rsidP="00376EFD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8" w:type="dxa"/>
            <w:vAlign w:val="center"/>
          </w:tcPr>
          <w:p w14:paraId="5C16ED70" w14:textId="77777777" w:rsidR="00376EFD" w:rsidRPr="00376EFD" w:rsidRDefault="00376EFD" w:rsidP="004E732E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23/07/2024</w:t>
            </w:r>
          </w:p>
        </w:tc>
        <w:tc>
          <w:tcPr>
            <w:tcW w:w="992" w:type="dxa"/>
            <w:vAlign w:val="center"/>
          </w:tcPr>
          <w:p w14:paraId="769FCCE8" w14:textId="77777777" w:rsidR="00376EFD" w:rsidRPr="00376EFD" w:rsidRDefault="00376EFD" w:rsidP="004E732E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376EFD">
              <w:rPr>
                <w:rFonts w:eastAsia="Calibri" w:cstheme="minorHAnsi"/>
                <w:sz w:val="18"/>
                <w:szCs w:val="18"/>
              </w:rPr>
              <w:t>En Ejecución</w:t>
            </w:r>
          </w:p>
        </w:tc>
      </w:tr>
    </w:tbl>
    <w:p w14:paraId="633A6BA7" w14:textId="77777777" w:rsidR="008C3F0D" w:rsidRDefault="008C3F0D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p w14:paraId="5340CC18" w14:textId="77777777" w:rsidR="00F61048" w:rsidRDefault="00F61048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p w14:paraId="77E29A2B" w14:textId="77777777" w:rsidR="00F61048" w:rsidRDefault="00F61048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p w14:paraId="4B416193" w14:textId="77777777" w:rsidR="00F61048" w:rsidRDefault="00F61048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p w14:paraId="26492B48" w14:textId="77777777" w:rsidR="00F61048" w:rsidRDefault="00F61048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p w14:paraId="600E2BB1" w14:textId="77777777" w:rsidR="00F61048" w:rsidRDefault="00F61048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p w14:paraId="1AAF0A88" w14:textId="77777777" w:rsidR="0069103D" w:rsidRDefault="0069103D" w:rsidP="000A2F49">
      <w:pPr>
        <w:pStyle w:val="Prrafodelista"/>
        <w:spacing w:after="0" w:line="240" w:lineRule="auto"/>
        <w:jc w:val="both"/>
        <w:rPr>
          <w:rFonts w:ascii="Tahoma" w:eastAsia="Batang" w:hAnsi="Tahoma" w:cs="Tahoma"/>
        </w:rPr>
      </w:pPr>
    </w:p>
    <w:bookmarkEnd w:id="0"/>
    <w:bookmarkEnd w:id="1"/>
    <w:p w14:paraId="3B9DE188" w14:textId="3962375A" w:rsidR="00D21441" w:rsidRDefault="00D21441" w:rsidP="00D2144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CO"/>
        </w:rPr>
        <w:t xml:space="preserve"> </w:t>
      </w:r>
    </w:p>
    <w:sectPr w:rsidR="00D21441" w:rsidSect="00196B57">
      <w:pgSz w:w="18722" w:h="12242" w:orient="landscape" w:code="18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75FC7"/>
    <w:multiLevelType w:val="hybridMultilevel"/>
    <w:tmpl w:val="6D0491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2389"/>
    <w:multiLevelType w:val="hybridMultilevel"/>
    <w:tmpl w:val="5C2A18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83336"/>
    <w:multiLevelType w:val="hybridMultilevel"/>
    <w:tmpl w:val="6D0491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24D0D"/>
    <w:multiLevelType w:val="hybridMultilevel"/>
    <w:tmpl w:val="6D0491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5DDF"/>
    <w:rsid w:val="000007AC"/>
    <w:rsid w:val="00004D68"/>
    <w:rsid w:val="00005EAF"/>
    <w:rsid w:val="000213E8"/>
    <w:rsid w:val="00023CD4"/>
    <w:rsid w:val="00032336"/>
    <w:rsid w:val="00056823"/>
    <w:rsid w:val="00063D9D"/>
    <w:rsid w:val="00071E28"/>
    <w:rsid w:val="000866BE"/>
    <w:rsid w:val="00086BA3"/>
    <w:rsid w:val="00086CD4"/>
    <w:rsid w:val="000974E4"/>
    <w:rsid w:val="00097AED"/>
    <w:rsid w:val="000A2F49"/>
    <w:rsid w:val="000B263B"/>
    <w:rsid w:val="000D1BF2"/>
    <w:rsid w:val="000D4CE4"/>
    <w:rsid w:val="000F3B87"/>
    <w:rsid w:val="00106585"/>
    <w:rsid w:val="001356FE"/>
    <w:rsid w:val="00140014"/>
    <w:rsid w:val="00165ABE"/>
    <w:rsid w:val="00174F9A"/>
    <w:rsid w:val="001817EF"/>
    <w:rsid w:val="00183A68"/>
    <w:rsid w:val="00187373"/>
    <w:rsid w:val="00196B57"/>
    <w:rsid w:val="001A11D3"/>
    <w:rsid w:val="001B141B"/>
    <w:rsid w:val="001C2CD8"/>
    <w:rsid w:val="001D6D8D"/>
    <w:rsid w:val="001E01DB"/>
    <w:rsid w:val="001E6CC1"/>
    <w:rsid w:val="00205C0C"/>
    <w:rsid w:val="00222B23"/>
    <w:rsid w:val="0025267C"/>
    <w:rsid w:val="00257C21"/>
    <w:rsid w:val="00261BFD"/>
    <w:rsid w:val="00266435"/>
    <w:rsid w:val="002950D7"/>
    <w:rsid w:val="002A65F4"/>
    <w:rsid w:val="002B06EE"/>
    <w:rsid w:val="002B1CF7"/>
    <w:rsid w:val="002F6EAC"/>
    <w:rsid w:val="00301202"/>
    <w:rsid w:val="00310CCF"/>
    <w:rsid w:val="00314B28"/>
    <w:rsid w:val="00322560"/>
    <w:rsid w:val="0032548A"/>
    <w:rsid w:val="00330E5F"/>
    <w:rsid w:val="00335C91"/>
    <w:rsid w:val="00337D15"/>
    <w:rsid w:val="00347C59"/>
    <w:rsid w:val="00354BB2"/>
    <w:rsid w:val="00376EFD"/>
    <w:rsid w:val="003D46E8"/>
    <w:rsid w:val="003D6494"/>
    <w:rsid w:val="003D7883"/>
    <w:rsid w:val="003E2CD0"/>
    <w:rsid w:val="003E49E1"/>
    <w:rsid w:val="003F1F93"/>
    <w:rsid w:val="003F41D9"/>
    <w:rsid w:val="003F4DF4"/>
    <w:rsid w:val="004027E2"/>
    <w:rsid w:val="00432AC1"/>
    <w:rsid w:val="00447505"/>
    <w:rsid w:val="00456863"/>
    <w:rsid w:val="00481044"/>
    <w:rsid w:val="00493FAA"/>
    <w:rsid w:val="00496DE7"/>
    <w:rsid w:val="004C4413"/>
    <w:rsid w:val="004D2269"/>
    <w:rsid w:val="004D7385"/>
    <w:rsid w:val="004E413F"/>
    <w:rsid w:val="004F2A88"/>
    <w:rsid w:val="005153BF"/>
    <w:rsid w:val="0052691C"/>
    <w:rsid w:val="00526E5B"/>
    <w:rsid w:val="00543E64"/>
    <w:rsid w:val="00545230"/>
    <w:rsid w:val="00545B2F"/>
    <w:rsid w:val="005510F3"/>
    <w:rsid w:val="00563A84"/>
    <w:rsid w:val="00584B55"/>
    <w:rsid w:val="005946BB"/>
    <w:rsid w:val="005A55CC"/>
    <w:rsid w:val="005A75F3"/>
    <w:rsid w:val="005B1431"/>
    <w:rsid w:val="005C039E"/>
    <w:rsid w:val="005C70F9"/>
    <w:rsid w:val="005D25FF"/>
    <w:rsid w:val="005E25E3"/>
    <w:rsid w:val="005E66A4"/>
    <w:rsid w:val="00620820"/>
    <w:rsid w:val="006337E7"/>
    <w:rsid w:val="006345C0"/>
    <w:rsid w:val="0064583C"/>
    <w:rsid w:val="0066507F"/>
    <w:rsid w:val="00665176"/>
    <w:rsid w:val="006844D8"/>
    <w:rsid w:val="0069103D"/>
    <w:rsid w:val="006A5AD8"/>
    <w:rsid w:val="006C043A"/>
    <w:rsid w:val="006C3F3E"/>
    <w:rsid w:val="006E0BD7"/>
    <w:rsid w:val="00705E18"/>
    <w:rsid w:val="007229E9"/>
    <w:rsid w:val="00725385"/>
    <w:rsid w:val="00725A77"/>
    <w:rsid w:val="0072652D"/>
    <w:rsid w:val="007523DA"/>
    <w:rsid w:val="0075514B"/>
    <w:rsid w:val="00766CFC"/>
    <w:rsid w:val="00780538"/>
    <w:rsid w:val="007826E1"/>
    <w:rsid w:val="00784899"/>
    <w:rsid w:val="00787684"/>
    <w:rsid w:val="00793B4C"/>
    <w:rsid w:val="007B60D5"/>
    <w:rsid w:val="007C4677"/>
    <w:rsid w:val="007D212E"/>
    <w:rsid w:val="007F08D6"/>
    <w:rsid w:val="007F0D7C"/>
    <w:rsid w:val="007F191D"/>
    <w:rsid w:val="008062B3"/>
    <w:rsid w:val="00820DF8"/>
    <w:rsid w:val="00861105"/>
    <w:rsid w:val="00863800"/>
    <w:rsid w:val="00865A0C"/>
    <w:rsid w:val="00872DB7"/>
    <w:rsid w:val="0088172E"/>
    <w:rsid w:val="00890D67"/>
    <w:rsid w:val="0089306E"/>
    <w:rsid w:val="0089431F"/>
    <w:rsid w:val="00895623"/>
    <w:rsid w:val="008B0D05"/>
    <w:rsid w:val="008B3E2D"/>
    <w:rsid w:val="008B555A"/>
    <w:rsid w:val="008C3F0D"/>
    <w:rsid w:val="008E5AA8"/>
    <w:rsid w:val="00911800"/>
    <w:rsid w:val="009317A0"/>
    <w:rsid w:val="00931EBB"/>
    <w:rsid w:val="00952DE9"/>
    <w:rsid w:val="0096617B"/>
    <w:rsid w:val="00966433"/>
    <w:rsid w:val="009743B4"/>
    <w:rsid w:val="00974978"/>
    <w:rsid w:val="0098206F"/>
    <w:rsid w:val="00987116"/>
    <w:rsid w:val="00993693"/>
    <w:rsid w:val="00997643"/>
    <w:rsid w:val="009A0291"/>
    <w:rsid w:val="009D0A96"/>
    <w:rsid w:val="00A26DBA"/>
    <w:rsid w:val="00A46E16"/>
    <w:rsid w:val="00A51F7B"/>
    <w:rsid w:val="00A80EA9"/>
    <w:rsid w:val="00AA0E32"/>
    <w:rsid w:val="00AA57F8"/>
    <w:rsid w:val="00AA6953"/>
    <w:rsid w:val="00AA7EF0"/>
    <w:rsid w:val="00AB301F"/>
    <w:rsid w:val="00AB43C4"/>
    <w:rsid w:val="00AC36A2"/>
    <w:rsid w:val="00AD1E55"/>
    <w:rsid w:val="00AE42CD"/>
    <w:rsid w:val="00AE6503"/>
    <w:rsid w:val="00B0514E"/>
    <w:rsid w:val="00B16AF4"/>
    <w:rsid w:val="00B17BDB"/>
    <w:rsid w:val="00B3206C"/>
    <w:rsid w:val="00B44E03"/>
    <w:rsid w:val="00B620E9"/>
    <w:rsid w:val="00B66A10"/>
    <w:rsid w:val="00B71EBD"/>
    <w:rsid w:val="00B83481"/>
    <w:rsid w:val="00B85742"/>
    <w:rsid w:val="00B93975"/>
    <w:rsid w:val="00BA27E9"/>
    <w:rsid w:val="00BB2873"/>
    <w:rsid w:val="00BC38A7"/>
    <w:rsid w:val="00BC3E65"/>
    <w:rsid w:val="00BC6DC1"/>
    <w:rsid w:val="00BD4828"/>
    <w:rsid w:val="00BE44C6"/>
    <w:rsid w:val="00BE53B4"/>
    <w:rsid w:val="00BE6621"/>
    <w:rsid w:val="00BE6ADC"/>
    <w:rsid w:val="00BE7A18"/>
    <w:rsid w:val="00BF2A4C"/>
    <w:rsid w:val="00C01FB9"/>
    <w:rsid w:val="00C035E9"/>
    <w:rsid w:val="00C10931"/>
    <w:rsid w:val="00C1123B"/>
    <w:rsid w:val="00C357B5"/>
    <w:rsid w:val="00C44BCA"/>
    <w:rsid w:val="00C47D46"/>
    <w:rsid w:val="00C5542B"/>
    <w:rsid w:val="00C56C3D"/>
    <w:rsid w:val="00C6035F"/>
    <w:rsid w:val="00C77EB6"/>
    <w:rsid w:val="00CA46E6"/>
    <w:rsid w:val="00CA4785"/>
    <w:rsid w:val="00CD0A93"/>
    <w:rsid w:val="00CE61CC"/>
    <w:rsid w:val="00CF5FCD"/>
    <w:rsid w:val="00D21441"/>
    <w:rsid w:val="00D735B6"/>
    <w:rsid w:val="00D77F48"/>
    <w:rsid w:val="00D843E3"/>
    <w:rsid w:val="00D85DDF"/>
    <w:rsid w:val="00D9088D"/>
    <w:rsid w:val="00DA316D"/>
    <w:rsid w:val="00DB4C9C"/>
    <w:rsid w:val="00DD2E45"/>
    <w:rsid w:val="00DE3E8C"/>
    <w:rsid w:val="00DF1E38"/>
    <w:rsid w:val="00E11E65"/>
    <w:rsid w:val="00E24C04"/>
    <w:rsid w:val="00E67DA0"/>
    <w:rsid w:val="00E72210"/>
    <w:rsid w:val="00EB0B43"/>
    <w:rsid w:val="00EB7643"/>
    <w:rsid w:val="00EC404B"/>
    <w:rsid w:val="00ED763F"/>
    <w:rsid w:val="00EE7716"/>
    <w:rsid w:val="00EF6B49"/>
    <w:rsid w:val="00F00B96"/>
    <w:rsid w:val="00F04468"/>
    <w:rsid w:val="00F104B2"/>
    <w:rsid w:val="00F12374"/>
    <w:rsid w:val="00F26169"/>
    <w:rsid w:val="00F26663"/>
    <w:rsid w:val="00F61048"/>
    <w:rsid w:val="00F80A47"/>
    <w:rsid w:val="00F84BA4"/>
    <w:rsid w:val="00F96AB9"/>
    <w:rsid w:val="00FA1302"/>
    <w:rsid w:val="00FB321C"/>
    <w:rsid w:val="00FC467E"/>
    <w:rsid w:val="00FC56A6"/>
    <w:rsid w:val="00FC7CFB"/>
    <w:rsid w:val="00FE5F7A"/>
    <w:rsid w:val="00FF129F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3B65"/>
  <w15:docId w15:val="{92321151-EEFB-4817-A198-B53956F3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5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A2F49"/>
    <w:pPr>
      <w:ind w:left="720"/>
      <w:contextualSpacing/>
    </w:pPr>
  </w:style>
  <w:style w:type="paragraph" w:styleId="Sinespaciado">
    <w:name w:val="No Spacing"/>
    <w:uiPriority w:val="1"/>
    <w:qFormat/>
    <w:rsid w:val="001E01DB"/>
    <w:pPr>
      <w:spacing w:after="0" w:line="240" w:lineRule="auto"/>
    </w:pPr>
  </w:style>
  <w:style w:type="character" w:customStyle="1" w:styleId="vortaltextbox">
    <w:name w:val="vortaltextbox"/>
    <w:basedOn w:val="Fuentedeprrafopredeter"/>
    <w:rsid w:val="00AE6503"/>
  </w:style>
  <w:style w:type="table" w:customStyle="1" w:styleId="Tablaconcuadrcula1">
    <w:name w:val="Tabla con cuadrícula1"/>
    <w:basedOn w:val="Tablanormal"/>
    <w:next w:val="Tablaconcuadrcula"/>
    <w:uiPriority w:val="39"/>
    <w:rsid w:val="00DD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214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</Pages>
  <Words>754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Gustavo Jaramillo Cardona</dc:creator>
  <cp:keywords/>
  <dc:description/>
  <cp:lastModifiedBy>Jaiver Gustavo Jaramillo Cardona</cp:lastModifiedBy>
  <cp:revision>207</cp:revision>
  <dcterms:created xsi:type="dcterms:W3CDTF">2021-07-01T14:59:00Z</dcterms:created>
  <dcterms:modified xsi:type="dcterms:W3CDTF">2025-03-18T16:10:00Z</dcterms:modified>
</cp:coreProperties>
</file>