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D9" w:rsidRPr="00F67DD9" w:rsidRDefault="00F67DD9" w:rsidP="00F67D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F67DD9">
        <w:rPr>
          <w:rFonts w:ascii="Arial" w:hAnsi="Arial" w:cs="Arial"/>
          <w:b/>
          <w:color w:val="000000"/>
          <w:sz w:val="40"/>
          <w:szCs w:val="40"/>
        </w:rPr>
        <w:t>ESTRATEGIA INSTITUCIONAL DE LUCHA CONTRA LA CORRUPCIÓN Y ATENCIÓN AL CIUDADANO</w:t>
      </w:r>
    </w:p>
    <w:p w:rsidR="00F67DD9" w:rsidRPr="00F67DD9" w:rsidRDefault="00F67DD9" w:rsidP="00F67D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F67DD9" w:rsidRPr="00F67DD9" w:rsidRDefault="00F67DD9" w:rsidP="00F67D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F67DD9" w:rsidRPr="00F67DD9" w:rsidRDefault="00F67DD9" w:rsidP="00F67D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F67DD9" w:rsidRPr="00F67DD9" w:rsidRDefault="00F67DD9" w:rsidP="00F67D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F67DD9" w:rsidRPr="00F67DD9" w:rsidRDefault="00F67DD9" w:rsidP="00F67D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F67DD9">
        <w:rPr>
          <w:rFonts w:ascii="Arial" w:hAnsi="Arial" w:cs="Arial"/>
          <w:b/>
          <w:color w:val="000000"/>
          <w:sz w:val="40"/>
          <w:szCs w:val="40"/>
        </w:rPr>
        <w:t>CORPORACION AUTONOMA REQIONAL DEL QUINDIO</w:t>
      </w:r>
    </w:p>
    <w:p w:rsidR="00F67DD9" w:rsidRPr="00F67DD9" w:rsidRDefault="00F67DD9" w:rsidP="00F67D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F67DD9" w:rsidRPr="00F67DD9" w:rsidRDefault="00F67DD9" w:rsidP="00F67D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F67DD9" w:rsidRPr="00F67DD9" w:rsidRDefault="00F67DD9" w:rsidP="00F67D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F67DD9" w:rsidRPr="00F67DD9" w:rsidRDefault="00F67DD9" w:rsidP="00F67D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F67DD9" w:rsidRPr="00F67DD9" w:rsidRDefault="00F67DD9" w:rsidP="00F67D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F67DD9" w:rsidRPr="00F67DD9" w:rsidRDefault="00F67DD9" w:rsidP="00F67D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F67DD9" w:rsidRPr="00F67DD9" w:rsidRDefault="00F67DD9" w:rsidP="00F67D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F67DD9" w:rsidRPr="00F67DD9" w:rsidRDefault="00F67DD9" w:rsidP="00F67D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Abril  30</w:t>
      </w:r>
      <w:r w:rsidRPr="00F67DD9">
        <w:rPr>
          <w:rFonts w:ascii="Arial" w:hAnsi="Arial" w:cs="Arial"/>
          <w:b/>
          <w:color w:val="000000"/>
          <w:sz w:val="40"/>
          <w:szCs w:val="40"/>
        </w:rPr>
        <w:t xml:space="preserve"> de 2013</w:t>
      </w:r>
    </w:p>
    <w:p w:rsidR="00F67DD9" w:rsidRPr="00F67DD9" w:rsidRDefault="00F67DD9" w:rsidP="00F67D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BE25B9" w:rsidRDefault="00E65048"/>
    <w:p w:rsidR="0003577E" w:rsidRDefault="0003577E" w:rsidP="00F76080">
      <w:pPr>
        <w:jc w:val="center"/>
        <w:rPr>
          <w:rFonts w:ascii="Arial" w:hAnsi="Arial" w:cs="Arial"/>
          <w:sz w:val="40"/>
          <w:szCs w:val="40"/>
        </w:rPr>
      </w:pPr>
    </w:p>
    <w:p w:rsidR="0003577E" w:rsidRDefault="0003577E" w:rsidP="00F76080">
      <w:pPr>
        <w:jc w:val="center"/>
        <w:rPr>
          <w:rFonts w:ascii="Arial" w:hAnsi="Arial" w:cs="Arial"/>
          <w:sz w:val="40"/>
          <w:szCs w:val="40"/>
        </w:rPr>
      </w:pPr>
    </w:p>
    <w:p w:rsidR="0003577E" w:rsidRDefault="0003577E" w:rsidP="00F76080">
      <w:pPr>
        <w:jc w:val="center"/>
        <w:rPr>
          <w:rFonts w:ascii="Arial" w:hAnsi="Arial" w:cs="Arial"/>
          <w:sz w:val="40"/>
          <w:szCs w:val="40"/>
        </w:rPr>
      </w:pPr>
    </w:p>
    <w:p w:rsidR="0003577E" w:rsidRDefault="0003577E" w:rsidP="00F76080">
      <w:pPr>
        <w:jc w:val="center"/>
        <w:rPr>
          <w:rFonts w:ascii="Arial" w:hAnsi="Arial" w:cs="Arial"/>
          <w:sz w:val="40"/>
          <w:szCs w:val="40"/>
        </w:rPr>
      </w:pPr>
    </w:p>
    <w:p w:rsidR="0003577E" w:rsidRDefault="0003577E" w:rsidP="00F76080">
      <w:pPr>
        <w:jc w:val="center"/>
        <w:rPr>
          <w:rFonts w:ascii="Arial" w:hAnsi="Arial" w:cs="Arial"/>
          <w:sz w:val="40"/>
          <w:szCs w:val="40"/>
        </w:rPr>
      </w:pPr>
    </w:p>
    <w:p w:rsidR="0003577E" w:rsidRDefault="0003577E" w:rsidP="00F76080">
      <w:pPr>
        <w:jc w:val="center"/>
        <w:rPr>
          <w:rFonts w:ascii="Arial" w:hAnsi="Arial" w:cs="Arial"/>
          <w:sz w:val="40"/>
          <w:szCs w:val="40"/>
        </w:rPr>
      </w:pPr>
    </w:p>
    <w:p w:rsidR="0003577E" w:rsidRDefault="0003577E" w:rsidP="00F76080">
      <w:pPr>
        <w:jc w:val="center"/>
        <w:rPr>
          <w:rFonts w:ascii="Arial" w:hAnsi="Arial" w:cs="Arial"/>
          <w:sz w:val="40"/>
          <w:szCs w:val="40"/>
        </w:rPr>
      </w:pPr>
    </w:p>
    <w:p w:rsidR="0003577E" w:rsidRDefault="0003577E" w:rsidP="00565D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76080" w:rsidRPr="00401647" w:rsidRDefault="00CF207A" w:rsidP="00565D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01647">
        <w:rPr>
          <w:rFonts w:ascii="Arial" w:hAnsi="Arial" w:cs="Arial"/>
          <w:b/>
          <w:color w:val="000000"/>
          <w:sz w:val="24"/>
          <w:szCs w:val="24"/>
        </w:rPr>
        <w:t>PRESENTACION</w:t>
      </w:r>
    </w:p>
    <w:p w:rsidR="00F76080" w:rsidRPr="00401647" w:rsidRDefault="00F76080" w:rsidP="00565D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76080" w:rsidRPr="00565D85" w:rsidRDefault="00F76080" w:rsidP="00565D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F76080" w:rsidRPr="00401647" w:rsidRDefault="00F76080" w:rsidP="00565D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01647">
        <w:rPr>
          <w:rFonts w:ascii="Arial" w:hAnsi="Arial" w:cs="Arial"/>
          <w:color w:val="000000"/>
        </w:rPr>
        <w:t xml:space="preserve">La </w:t>
      </w:r>
      <w:r w:rsidR="00CF207A" w:rsidRPr="00401647">
        <w:rPr>
          <w:rFonts w:ascii="Arial" w:hAnsi="Arial" w:cs="Arial"/>
          <w:color w:val="000000"/>
        </w:rPr>
        <w:t>Corporación</w:t>
      </w:r>
      <w:r w:rsidRPr="00401647">
        <w:rPr>
          <w:rFonts w:ascii="Arial" w:hAnsi="Arial" w:cs="Arial"/>
          <w:color w:val="000000"/>
        </w:rPr>
        <w:t xml:space="preserve"> </w:t>
      </w:r>
      <w:r w:rsidR="00CF207A" w:rsidRPr="00401647">
        <w:rPr>
          <w:rFonts w:ascii="Arial" w:hAnsi="Arial" w:cs="Arial"/>
          <w:color w:val="000000"/>
        </w:rPr>
        <w:t>Autónoma</w:t>
      </w:r>
      <w:r w:rsidRPr="00401647">
        <w:rPr>
          <w:rFonts w:ascii="Arial" w:hAnsi="Arial" w:cs="Arial"/>
          <w:color w:val="000000"/>
        </w:rPr>
        <w:t xml:space="preserve"> Regional del Quindío, como entidad </w:t>
      </w:r>
      <w:r w:rsidR="00CF207A" w:rsidRPr="00401647">
        <w:rPr>
          <w:rFonts w:ascii="Arial" w:hAnsi="Arial" w:cs="Arial"/>
          <w:color w:val="000000"/>
        </w:rPr>
        <w:t xml:space="preserve">pública, </w:t>
      </w:r>
      <w:r w:rsidRPr="00401647">
        <w:rPr>
          <w:rFonts w:ascii="Arial" w:hAnsi="Arial" w:cs="Arial"/>
          <w:color w:val="000000"/>
        </w:rPr>
        <w:t>hace parte del Sistema Nacional Ambiental</w:t>
      </w:r>
      <w:r w:rsidR="006D419B" w:rsidRPr="00401647">
        <w:rPr>
          <w:rFonts w:ascii="Arial" w:hAnsi="Arial" w:cs="Arial"/>
          <w:color w:val="000000"/>
        </w:rPr>
        <w:t xml:space="preserve">, muestra el interés de la entidad y el compromiso de cada uno de los miembros </w:t>
      </w:r>
      <w:r w:rsidR="00CF207A" w:rsidRPr="00401647">
        <w:rPr>
          <w:rFonts w:ascii="Arial" w:hAnsi="Arial" w:cs="Arial"/>
          <w:color w:val="000000"/>
        </w:rPr>
        <w:t xml:space="preserve"> y</w:t>
      </w:r>
      <w:r w:rsidR="006D419B" w:rsidRPr="00401647">
        <w:rPr>
          <w:rFonts w:ascii="Arial" w:hAnsi="Arial" w:cs="Arial"/>
          <w:color w:val="000000"/>
        </w:rPr>
        <w:t xml:space="preserve"> la aprobación de la alta dirección, que</w:t>
      </w:r>
      <w:r w:rsidR="00CF207A" w:rsidRPr="00401647">
        <w:rPr>
          <w:rFonts w:ascii="Arial" w:hAnsi="Arial" w:cs="Arial"/>
          <w:color w:val="000000"/>
        </w:rPr>
        <w:t xml:space="preserve"> busca apoyar la estrategia nacional de lucha contra la corrupción y</w:t>
      </w:r>
      <w:r w:rsidR="006D419B" w:rsidRPr="00401647">
        <w:rPr>
          <w:rFonts w:ascii="Arial" w:hAnsi="Arial" w:cs="Arial"/>
          <w:color w:val="000000"/>
        </w:rPr>
        <w:t xml:space="preserve"> el</w:t>
      </w:r>
      <w:r w:rsidR="00CF207A" w:rsidRPr="00401647">
        <w:rPr>
          <w:rFonts w:ascii="Arial" w:hAnsi="Arial" w:cs="Arial"/>
          <w:color w:val="000000"/>
        </w:rPr>
        <w:t xml:space="preserve"> mejoramiento de la atención al ciudadano</w:t>
      </w:r>
      <w:r w:rsidR="006D419B" w:rsidRPr="00401647">
        <w:rPr>
          <w:rFonts w:ascii="Arial" w:hAnsi="Arial" w:cs="Arial"/>
          <w:color w:val="000000"/>
        </w:rPr>
        <w:t>.</w:t>
      </w:r>
    </w:p>
    <w:p w:rsidR="006D419B" w:rsidRPr="00401647" w:rsidRDefault="006D419B" w:rsidP="00565D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76080" w:rsidRPr="00401647" w:rsidRDefault="00F76080" w:rsidP="00565D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76080" w:rsidRPr="00401647" w:rsidRDefault="00F76080" w:rsidP="00565D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01647">
        <w:rPr>
          <w:rFonts w:ascii="Arial" w:hAnsi="Arial" w:cs="Arial"/>
          <w:color w:val="000000"/>
        </w:rPr>
        <w:t>El presente documento estratégico se ha preparado en atención a lo señalado en el Artículo 73 de la Ley 1474 de 2011 que señala:</w:t>
      </w:r>
    </w:p>
    <w:p w:rsidR="00F76080" w:rsidRPr="00401647" w:rsidRDefault="00F76080" w:rsidP="00565D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F0850" w:rsidRPr="002F0850" w:rsidRDefault="00F76080" w:rsidP="002F0850">
      <w:pPr>
        <w:pStyle w:val="Default"/>
        <w:ind w:right="596"/>
        <w:jc w:val="both"/>
        <w:rPr>
          <w:i/>
          <w:sz w:val="22"/>
          <w:szCs w:val="22"/>
        </w:rPr>
      </w:pPr>
      <w:r w:rsidRPr="00401647">
        <w:rPr>
          <w:i/>
          <w:sz w:val="22"/>
          <w:szCs w:val="22"/>
        </w:rPr>
        <w:t>“</w:t>
      </w:r>
      <w:r w:rsidRPr="00401647">
        <w:rPr>
          <w:b/>
          <w:i/>
          <w:sz w:val="22"/>
          <w:szCs w:val="22"/>
        </w:rPr>
        <w:t>Artículo 73.</w:t>
      </w:r>
      <w:r w:rsidRPr="00401647">
        <w:rPr>
          <w:i/>
          <w:sz w:val="22"/>
          <w:szCs w:val="22"/>
        </w:rPr>
        <w:t xml:space="preserve"> Plan Anticorrupción y de Atención al Ciudadano. Cada entidad del orden nacional, departamental y municipal deberá elaborar anualmente una estrategia de lucha contra la corrupción y de atención al ciudadano. Dicha estrategia contemplará, entre otras cosas, el mapa de riesgos de corrupción en la respectiva entidad, las medidas concretas para mitigar esos riesgos, las estrategias antitrámites y los mecanismos para mejorar la atención al ciudadano. (…)”</w:t>
      </w:r>
    </w:p>
    <w:p w:rsidR="002F0850" w:rsidRDefault="002F0850" w:rsidP="00565D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2F0850" w:rsidRDefault="002F0850" w:rsidP="00565D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F76080" w:rsidRPr="00401647" w:rsidRDefault="00F76080" w:rsidP="00565D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401647">
        <w:rPr>
          <w:rFonts w:ascii="Arial" w:hAnsi="Arial" w:cs="Arial"/>
          <w:b/>
          <w:color w:val="000000"/>
        </w:rPr>
        <w:t>1. OBJETIVO</w:t>
      </w:r>
    </w:p>
    <w:p w:rsidR="00F76080" w:rsidRPr="00401647" w:rsidRDefault="00F76080" w:rsidP="00565D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F76080" w:rsidRPr="00401647" w:rsidRDefault="00F76080" w:rsidP="00565D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1647">
        <w:rPr>
          <w:rFonts w:ascii="Arial" w:hAnsi="Arial" w:cs="Arial"/>
        </w:rPr>
        <w:t xml:space="preserve">Contribuir al desarrollo de la Política Nacional de Lucha contra la corrupción y atención al ciudadano, </w:t>
      </w:r>
      <w:r w:rsidR="008C1FEF" w:rsidRPr="00401647">
        <w:rPr>
          <w:rFonts w:ascii="Arial" w:hAnsi="Arial" w:cs="Arial"/>
        </w:rPr>
        <w:t>a través de</w:t>
      </w:r>
      <w:r w:rsidRPr="00401647">
        <w:rPr>
          <w:rFonts w:ascii="Arial" w:hAnsi="Arial" w:cs="Arial"/>
        </w:rPr>
        <w:t xml:space="preserve"> medidas específicas existentes en la </w:t>
      </w:r>
      <w:r w:rsidR="00BA5E42" w:rsidRPr="00401647">
        <w:rPr>
          <w:rFonts w:ascii="Arial" w:hAnsi="Arial" w:cs="Arial"/>
        </w:rPr>
        <w:t>Corporación</w:t>
      </w:r>
      <w:r w:rsidR="00191D16" w:rsidRPr="00401647">
        <w:rPr>
          <w:rFonts w:ascii="Arial" w:hAnsi="Arial" w:cs="Arial"/>
        </w:rPr>
        <w:t xml:space="preserve"> </w:t>
      </w:r>
      <w:r w:rsidR="00BA5E42" w:rsidRPr="00401647">
        <w:rPr>
          <w:rFonts w:ascii="Arial" w:hAnsi="Arial" w:cs="Arial"/>
        </w:rPr>
        <w:t>Autónoma</w:t>
      </w:r>
      <w:r w:rsidR="00191D16" w:rsidRPr="00401647">
        <w:rPr>
          <w:rFonts w:ascii="Arial" w:hAnsi="Arial" w:cs="Arial"/>
        </w:rPr>
        <w:t xml:space="preserve"> Regional del Quindío,</w:t>
      </w:r>
      <w:r w:rsidRPr="00401647">
        <w:rPr>
          <w:rFonts w:ascii="Arial" w:hAnsi="Arial" w:cs="Arial"/>
        </w:rPr>
        <w:t xml:space="preserve"> para prevenir y mitigar los riesgos de corrupción, así como las dirigidas a optimizar los procesos de simplificación de trámites, rendición de cuentas y atención al ciudadano.</w:t>
      </w:r>
    </w:p>
    <w:p w:rsidR="00F76080" w:rsidRPr="00401647" w:rsidRDefault="00F76080" w:rsidP="00565D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76080" w:rsidRPr="00401647" w:rsidRDefault="00F76080" w:rsidP="00565D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401647">
        <w:rPr>
          <w:rFonts w:ascii="Arial" w:hAnsi="Arial" w:cs="Arial"/>
          <w:b/>
          <w:color w:val="000000"/>
        </w:rPr>
        <w:t xml:space="preserve"> REFERENCIA INSTITUCIONAL</w:t>
      </w:r>
    </w:p>
    <w:p w:rsidR="00F76080" w:rsidRPr="00401647" w:rsidRDefault="00F76080" w:rsidP="00565D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76080" w:rsidRPr="00401647" w:rsidRDefault="00F76080" w:rsidP="00565D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76080" w:rsidRPr="00401647" w:rsidRDefault="00F76080" w:rsidP="00565D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401647">
        <w:rPr>
          <w:rFonts w:ascii="Arial" w:hAnsi="Arial" w:cs="Arial"/>
          <w:b/>
          <w:color w:val="000000"/>
        </w:rPr>
        <w:t>Reseña Histórica</w:t>
      </w:r>
    </w:p>
    <w:p w:rsidR="00001599" w:rsidRPr="00401647" w:rsidRDefault="00001599" w:rsidP="00565D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001599" w:rsidRPr="00401647" w:rsidRDefault="00001599" w:rsidP="00565D85">
      <w:pPr>
        <w:widowControl w:val="0"/>
        <w:tabs>
          <w:tab w:val="left" w:pos="0"/>
        </w:tabs>
        <w:spacing w:line="360" w:lineRule="auto"/>
        <w:jc w:val="both"/>
        <w:rPr>
          <w:rFonts w:ascii="Arial" w:hAnsi="Arial" w:cs="Arial"/>
          <w:color w:val="000080"/>
        </w:rPr>
      </w:pPr>
      <w:r w:rsidRPr="00401647">
        <w:rPr>
          <w:rFonts w:ascii="Arial" w:hAnsi="Arial" w:cs="Arial"/>
          <w:color w:val="000000"/>
        </w:rPr>
        <w:t>El Congreso de la República el 16 de Diciembre de 1964 creó la Corporación Autónoma Regional del Quindío, CRQ., perteneciente en su momento al Departamento de Caldas y para la región que actualmente se constituye como el Departamento del Quindío; Este acto administrativo fue avalado por el</w:t>
      </w:r>
      <w:r w:rsidRPr="00401647">
        <w:rPr>
          <w:rFonts w:ascii="Arial" w:hAnsi="Arial" w:cs="Arial"/>
        </w:rPr>
        <w:t xml:space="preserve"> Presidente de Colombia el doctor Guillermo León Valencia, el Presidente del Senado, Doctor Eugenio Gómez Gómez, y el Presidente de la Cámara de Representantes, Doctor Diego Uribe Vargas</w:t>
      </w:r>
      <w:r w:rsidRPr="00401647">
        <w:rPr>
          <w:rFonts w:ascii="Arial" w:hAnsi="Arial" w:cs="Arial"/>
          <w:color w:val="000080"/>
        </w:rPr>
        <w:t>.</w:t>
      </w:r>
    </w:p>
    <w:p w:rsidR="00001599" w:rsidRPr="00401647" w:rsidRDefault="00001599" w:rsidP="00565D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01647">
        <w:rPr>
          <w:rFonts w:ascii="Arial" w:hAnsi="Arial" w:cs="Arial"/>
          <w:color w:val="000000"/>
        </w:rPr>
        <w:t xml:space="preserve">El proyecto de creación de la Corporación destacaba la necesidad de favorecer la integración económica regional, diversificar la economía cafetera y promover la </w:t>
      </w:r>
      <w:r w:rsidRPr="00401647">
        <w:rPr>
          <w:rFonts w:ascii="Arial" w:hAnsi="Arial" w:cs="Arial"/>
          <w:color w:val="000000"/>
        </w:rPr>
        <w:lastRenderedPageBreak/>
        <w:t xml:space="preserve">industrialización del Quindío, para crear un mercado regional, generar </w:t>
      </w:r>
      <w:r w:rsidRPr="00401647">
        <w:rPr>
          <w:rFonts w:ascii="Arial" w:hAnsi="Arial" w:cs="Arial"/>
        </w:rPr>
        <w:t xml:space="preserve">nuevas fuentes de empleo y aumentar el ingreso campesino. </w:t>
      </w:r>
    </w:p>
    <w:p w:rsidR="00001599" w:rsidRPr="00401647" w:rsidRDefault="00001599" w:rsidP="00565D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401647">
        <w:rPr>
          <w:rFonts w:ascii="Arial" w:hAnsi="Arial" w:cs="Arial"/>
          <w:color w:val="000000"/>
        </w:rPr>
        <w:t>La creación de la Corporación buscaba proteger y promover los recursos hídricos, en bosques, en páramos, en fauna y flora nativas, ofreciendo a la región más productiva y cafetera de Caldas y del país, alternativas viables de desarrollo económico y humano, también herramientas para proteger su riqueza ambiental y promover la construcción de obras públicas que modernizaran y mejoraran las condiciones de vida de la población.</w:t>
      </w:r>
    </w:p>
    <w:p w:rsidR="00001599" w:rsidRPr="00401647" w:rsidRDefault="00001599" w:rsidP="00565D85">
      <w:pPr>
        <w:spacing w:line="360" w:lineRule="auto"/>
        <w:jc w:val="both"/>
        <w:rPr>
          <w:rFonts w:ascii="Arial" w:hAnsi="Arial" w:cs="Arial"/>
        </w:rPr>
      </w:pPr>
      <w:r w:rsidRPr="00401647">
        <w:rPr>
          <w:rFonts w:ascii="Arial" w:hAnsi="Arial" w:cs="Arial"/>
        </w:rPr>
        <w:t>Terminado el proceso de institucionalización e inventario del nuevo Departamento (creado por la ley 2ª de 1966), se dio vida administrativa a la Corporación Autónoma Regional del Quindío. Es así como el 15 de diciembre de 1967, en la gerencia del Banco de Occidente sucursal de Armenia se llevó a cabo la primera sesión de la Junta Directiva y el 18 de diciembre de 1967 fue elegido como primer director el ingeniero civil Gustavo Fajardo Molina. El 8 de enero de 1968, se aprobó la sigla CRQ para identificar a la Corporación.</w:t>
      </w:r>
    </w:p>
    <w:p w:rsidR="00001599" w:rsidRPr="00401647" w:rsidRDefault="00001599" w:rsidP="00565D85">
      <w:pPr>
        <w:widowControl w:val="0"/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01647">
        <w:rPr>
          <w:rFonts w:ascii="Arial" w:hAnsi="Arial" w:cs="Arial"/>
        </w:rPr>
        <w:t>La gestión de la Corporación Autónoma Regional del Quindío se ha visto fuertemente influenciada por los siguientes momentos:</w:t>
      </w:r>
    </w:p>
    <w:p w:rsidR="00001599" w:rsidRPr="00401647" w:rsidRDefault="00001599" w:rsidP="00565D85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401647">
        <w:rPr>
          <w:rFonts w:ascii="Arial" w:hAnsi="Arial" w:cs="Arial"/>
          <w:sz w:val="22"/>
          <w:szCs w:val="22"/>
        </w:rPr>
        <w:t xml:space="preserve">La expedición de la nueva Constitución Política de Colombia en 1991, en la cual se da una importancia fundamental al medio ambiente y los recursos naturales del país. </w:t>
      </w:r>
    </w:p>
    <w:p w:rsidR="00001599" w:rsidRPr="00401647" w:rsidRDefault="00001599" w:rsidP="00565D85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001599" w:rsidRPr="00401647" w:rsidRDefault="00001599" w:rsidP="00565D85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401647">
        <w:rPr>
          <w:rFonts w:ascii="Arial" w:hAnsi="Arial" w:cs="Arial"/>
          <w:sz w:val="22"/>
          <w:szCs w:val="22"/>
        </w:rPr>
        <w:t>La Conferencia Mundial del Medio Ambiente en Río de Janeiro – Brasil en 1992.</w:t>
      </w:r>
    </w:p>
    <w:p w:rsidR="00001599" w:rsidRPr="00401647" w:rsidRDefault="00001599" w:rsidP="00565D85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401647">
        <w:rPr>
          <w:rFonts w:ascii="Arial" w:hAnsi="Arial" w:cs="Arial"/>
          <w:sz w:val="22"/>
          <w:szCs w:val="22"/>
        </w:rPr>
        <w:t>La Ley 99 de 1993 en  desarrollo de la Constitución Nacional reordena el Sistema Nacional Ambiental, se modifican las funciones de las corporaciones autónomas regionales y crea el Ministerio del Medio Ambiente.</w:t>
      </w:r>
    </w:p>
    <w:p w:rsidR="00001599" w:rsidRPr="00401647" w:rsidRDefault="00001599" w:rsidP="00565D8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001599" w:rsidRPr="00401647" w:rsidRDefault="00001599" w:rsidP="00565D85">
      <w:pPr>
        <w:widowControl w:val="0"/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01647">
        <w:rPr>
          <w:rFonts w:ascii="Arial" w:hAnsi="Arial" w:cs="Arial"/>
        </w:rPr>
        <w:t>De acuerdo a la ley 99 de 1993, las corporaciones autónomas regionales quedan encargadas por la Ley de administrar dentro del área de su jurisdicción, el medio ambiente y los recursos naturales y propender por su desarrollo sostenible, de conformidad con las disposiciones legales y las políticas del Ministerio del Medio Ambiente.</w:t>
      </w:r>
    </w:p>
    <w:p w:rsidR="00001599" w:rsidRPr="00401647" w:rsidRDefault="00001599" w:rsidP="00565D85">
      <w:pPr>
        <w:spacing w:line="360" w:lineRule="auto"/>
        <w:jc w:val="both"/>
        <w:rPr>
          <w:rFonts w:ascii="Arial" w:hAnsi="Arial" w:cs="Arial"/>
        </w:rPr>
      </w:pPr>
    </w:p>
    <w:p w:rsidR="00001599" w:rsidRPr="00401647" w:rsidRDefault="00001599" w:rsidP="00565D85">
      <w:pPr>
        <w:widowControl w:val="0"/>
        <w:tabs>
          <w:tab w:val="left" w:pos="0"/>
        </w:tabs>
        <w:spacing w:line="360" w:lineRule="auto"/>
        <w:jc w:val="both"/>
        <w:rPr>
          <w:rFonts w:ascii="Arial" w:hAnsi="Arial" w:cs="Arial"/>
          <w:color w:val="000080"/>
        </w:rPr>
      </w:pPr>
    </w:p>
    <w:p w:rsidR="00F76080" w:rsidRPr="00401647" w:rsidRDefault="00F76080" w:rsidP="00565D85">
      <w:pPr>
        <w:pStyle w:val="NormalWeb"/>
        <w:spacing w:before="0" w:beforeAutospacing="0" w:after="0" w:afterAutospacing="0"/>
        <w:jc w:val="both"/>
        <w:rPr>
          <w:rFonts w:ascii="Arial" w:eastAsia="+mn-ea" w:hAnsi="Arial" w:cs="Arial"/>
          <w:b/>
          <w:color w:val="000000"/>
          <w:sz w:val="22"/>
          <w:szCs w:val="22"/>
          <w:lang w:val="es-ES"/>
        </w:rPr>
      </w:pPr>
      <w:r w:rsidRPr="00401647">
        <w:rPr>
          <w:rFonts w:ascii="Arial" w:eastAsia="+mn-ea" w:hAnsi="Arial" w:cs="Arial"/>
          <w:b/>
          <w:color w:val="000000"/>
          <w:sz w:val="22"/>
          <w:szCs w:val="22"/>
          <w:lang w:val="es-ES"/>
        </w:rPr>
        <w:lastRenderedPageBreak/>
        <w:t>Marco legal</w:t>
      </w:r>
    </w:p>
    <w:p w:rsidR="00011E3C" w:rsidRPr="00401647" w:rsidRDefault="00011E3C" w:rsidP="00565D85">
      <w:pPr>
        <w:jc w:val="both"/>
        <w:rPr>
          <w:rFonts w:ascii="Arial" w:hAnsi="Arial" w:cs="Arial"/>
        </w:rPr>
      </w:pPr>
    </w:p>
    <w:p w:rsidR="00011E3C" w:rsidRPr="00401647" w:rsidRDefault="00011E3C" w:rsidP="00565D8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01647">
        <w:rPr>
          <w:rFonts w:ascii="Arial" w:hAnsi="Arial" w:cs="Arial"/>
          <w:color w:val="000000"/>
        </w:rPr>
        <w:t>Ley 87 de 1993, por la cual se establecen normas para el ejercicio del control interno en las entidades y organismos del estado y se dictan otras disposiciones.</w:t>
      </w:r>
    </w:p>
    <w:p w:rsidR="00011E3C" w:rsidRPr="00401647" w:rsidRDefault="00011E3C" w:rsidP="00565D8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01647">
        <w:rPr>
          <w:rFonts w:ascii="Arial" w:hAnsi="Arial" w:cs="Arial"/>
          <w:color w:val="000000"/>
        </w:rPr>
        <w:t>Ley 190 de 1995,  Por la cual se dictan normas tendientes a preservar la moralidad en la Administración Pública y se fijan disposiciones.</w:t>
      </w:r>
    </w:p>
    <w:p w:rsidR="00011E3C" w:rsidRPr="00401647" w:rsidRDefault="00011E3C" w:rsidP="00565D8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11E3C" w:rsidRPr="00401647" w:rsidRDefault="00011E3C" w:rsidP="00565D85">
      <w:pPr>
        <w:jc w:val="both"/>
        <w:rPr>
          <w:rFonts w:ascii="Arial" w:hAnsi="Arial" w:cs="Arial"/>
          <w:color w:val="000000"/>
        </w:rPr>
      </w:pPr>
      <w:r w:rsidRPr="00401647">
        <w:rPr>
          <w:rFonts w:ascii="Arial" w:hAnsi="Arial" w:cs="Arial"/>
          <w:color w:val="000000"/>
        </w:rPr>
        <w:t>Ley 489 de 1998, (artículo 32) Democratización de la Administración Pública</w:t>
      </w:r>
    </w:p>
    <w:p w:rsidR="00011E3C" w:rsidRPr="00401647" w:rsidRDefault="00011E3C" w:rsidP="00565D8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01647">
        <w:rPr>
          <w:rFonts w:ascii="Arial" w:hAnsi="Arial" w:cs="Arial"/>
          <w:color w:val="000000"/>
        </w:rPr>
        <w:t xml:space="preserve">Ley 734 de 2002, Por la cual se expide el Código Disciplinario Único. </w:t>
      </w:r>
    </w:p>
    <w:p w:rsidR="00011E3C" w:rsidRPr="00401647" w:rsidRDefault="00011E3C" w:rsidP="00565D8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01647">
        <w:rPr>
          <w:rFonts w:ascii="Arial" w:hAnsi="Arial" w:cs="Arial"/>
          <w:color w:val="000000"/>
        </w:rPr>
        <w:t>Ley 850 de 2003, Por la cual se reglamentan las Veedurías Ciudadanas.</w:t>
      </w:r>
    </w:p>
    <w:p w:rsidR="00011E3C" w:rsidRPr="00401647" w:rsidRDefault="00011E3C" w:rsidP="00565D8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01647">
        <w:rPr>
          <w:rFonts w:ascii="Arial" w:hAnsi="Arial" w:cs="Arial"/>
          <w:color w:val="000000"/>
        </w:rPr>
        <w:t>Ley 1474 de 2011, Por la cual se dictan normas orientadas para fortalecer los mecanismos de prevención, investigación y sanción de actos de corrupción y la efectividad del control de la gestión pública.</w:t>
      </w:r>
    </w:p>
    <w:p w:rsidR="00011E3C" w:rsidRPr="00401647" w:rsidRDefault="00011E3C" w:rsidP="0058788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01647">
        <w:rPr>
          <w:rFonts w:ascii="Arial" w:hAnsi="Arial" w:cs="Arial"/>
          <w:color w:val="000000"/>
        </w:rPr>
        <w:t>Decreto 4632 de 2011, Por medio del cual se reglamenta parcialmente la ley 1474 de 2011, en lo que se refiere a la Comisión Nacional para la Moralización y la Comisión Nacional Ciudadana para la Lucha contra la Corrupción y se dictan otras disposiciones.</w:t>
      </w:r>
    </w:p>
    <w:p w:rsidR="00011E3C" w:rsidRPr="00401647" w:rsidRDefault="00011E3C" w:rsidP="00565D85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</w:p>
    <w:p w:rsidR="00011E3C" w:rsidRPr="00401647" w:rsidRDefault="00011E3C" w:rsidP="0058788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01647">
        <w:rPr>
          <w:rFonts w:ascii="Arial" w:hAnsi="Arial" w:cs="Arial"/>
          <w:color w:val="000000"/>
        </w:rPr>
        <w:t>Documento Conpes 3714 de diciembre 01 de 2011, Del Riesgo Previsible en el Marco de la Política de Contratación Pública.</w:t>
      </w:r>
    </w:p>
    <w:p w:rsidR="00011E3C" w:rsidRPr="00401647" w:rsidRDefault="00011E3C" w:rsidP="00565D8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11E3C" w:rsidRPr="00401647" w:rsidRDefault="00011E3C" w:rsidP="0058788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01647">
        <w:rPr>
          <w:rFonts w:ascii="Arial" w:hAnsi="Arial" w:cs="Arial"/>
          <w:color w:val="000000"/>
        </w:rPr>
        <w:t>Decreto 0019 de 2012, Por el cual se dictan normas para suprimir o reformar  regulaciones, procedimientos y trámites innecesarios existentes en la Administración Pública.</w:t>
      </w:r>
    </w:p>
    <w:p w:rsidR="00011E3C" w:rsidRPr="00401647" w:rsidRDefault="00011E3C" w:rsidP="00587887">
      <w:pPr>
        <w:jc w:val="both"/>
        <w:rPr>
          <w:rFonts w:ascii="Arial" w:hAnsi="Arial" w:cs="Arial"/>
          <w:color w:val="000000"/>
        </w:rPr>
      </w:pPr>
      <w:r w:rsidRPr="00401647">
        <w:rPr>
          <w:rFonts w:ascii="Arial" w:hAnsi="Arial" w:cs="Arial"/>
          <w:color w:val="000000"/>
        </w:rPr>
        <w:t>Decreto 2641 de 2012, Por el cual se reglamentan los artículos 73 y 76 de la Ley 1474 de 2011.</w:t>
      </w:r>
    </w:p>
    <w:p w:rsidR="00AB3B24" w:rsidRPr="00AB3B24" w:rsidRDefault="00B23BD9" w:rsidP="00AB3B24">
      <w:pPr>
        <w:pStyle w:val="NormalWeb"/>
        <w:spacing w:before="0" w:beforeAutospacing="0" w:after="0" w:afterAutospacing="0" w:line="360" w:lineRule="auto"/>
        <w:jc w:val="both"/>
        <w:rPr>
          <w:rFonts w:ascii="Arial" w:eastAsia="+mn-ea" w:hAnsi="Arial" w:cs="Arial"/>
          <w:b/>
          <w:color w:val="000000"/>
          <w:sz w:val="22"/>
          <w:szCs w:val="22"/>
          <w:lang w:val="es-ES"/>
        </w:rPr>
      </w:pPr>
      <w:r w:rsidRPr="00401647">
        <w:rPr>
          <w:rFonts w:ascii="Arial" w:eastAsia="+mn-ea" w:hAnsi="Arial" w:cs="Arial"/>
          <w:b/>
          <w:color w:val="000000"/>
          <w:sz w:val="22"/>
          <w:szCs w:val="22"/>
          <w:lang w:val="es-ES"/>
        </w:rPr>
        <w:t>Funciones de la Entidad</w:t>
      </w:r>
    </w:p>
    <w:p w:rsidR="00B23BD9" w:rsidRPr="00401647" w:rsidRDefault="00B23BD9" w:rsidP="00AB3B24">
      <w:pPr>
        <w:widowControl w:val="0"/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01647">
        <w:rPr>
          <w:rFonts w:ascii="Arial" w:hAnsi="Arial" w:cs="Arial"/>
        </w:rPr>
        <w:t>a través del artículo 31 de la ley</w:t>
      </w:r>
      <w:r w:rsidR="006565DD" w:rsidRPr="00401647">
        <w:rPr>
          <w:rFonts w:ascii="Arial" w:hAnsi="Arial" w:cs="Arial"/>
        </w:rPr>
        <w:t xml:space="preserve"> </w:t>
      </w:r>
      <w:r w:rsidRPr="00401647">
        <w:rPr>
          <w:rFonts w:ascii="Arial" w:hAnsi="Arial" w:cs="Arial"/>
        </w:rPr>
        <w:t>99 de 1993   se otorgan 31 funciones que deben cumplir las corporaciones autónomas regionales, resumidas en: Planificación y ordenamiento ambiental, administración del medio ambiente y los recursos naturales, ejecución de proyectos de recuperación y manejo de los recursos naturales, normatización ambiental, investigación sobre los recursos naturales y el medio ambiente, educación e información ambiental a la comunidad, control y seguimiento ambiental, sanción, asesoría, coordinación y apoyo a las entidades territoriales.</w:t>
      </w:r>
    </w:p>
    <w:p w:rsidR="0087547E" w:rsidRPr="00401647" w:rsidRDefault="0087547E" w:rsidP="00565D85">
      <w:pPr>
        <w:pStyle w:val="PTN1"/>
        <w:jc w:val="both"/>
        <w:rPr>
          <w:sz w:val="22"/>
          <w:szCs w:val="22"/>
        </w:rPr>
      </w:pPr>
      <w:r w:rsidRPr="00401647">
        <w:rPr>
          <w:sz w:val="22"/>
          <w:szCs w:val="22"/>
        </w:rPr>
        <w:lastRenderedPageBreak/>
        <w:t>MARCO ESTRATÉGICO</w:t>
      </w:r>
    </w:p>
    <w:p w:rsidR="00587887" w:rsidRDefault="00587887" w:rsidP="00565D85">
      <w:pPr>
        <w:pStyle w:val="PTN2"/>
        <w:rPr>
          <w:rFonts w:eastAsiaTheme="minorEastAsia"/>
          <w:sz w:val="22"/>
          <w:szCs w:val="22"/>
          <w:lang w:val="es-CO" w:eastAsia="es-CO"/>
        </w:rPr>
      </w:pPr>
      <w:bookmarkStart w:id="0" w:name="_Toc238383600"/>
      <w:bookmarkStart w:id="1" w:name="_Toc246307517"/>
      <w:bookmarkStart w:id="2" w:name="_Toc246307726"/>
      <w:bookmarkStart w:id="3" w:name="_Toc246307883"/>
      <w:bookmarkStart w:id="4" w:name="_Toc308507677"/>
    </w:p>
    <w:p w:rsidR="0087547E" w:rsidRPr="00401647" w:rsidRDefault="0087547E" w:rsidP="00565D85">
      <w:pPr>
        <w:pStyle w:val="PTN2"/>
        <w:rPr>
          <w:sz w:val="22"/>
          <w:szCs w:val="22"/>
        </w:rPr>
      </w:pPr>
      <w:r w:rsidRPr="00401647">
        <w:rPr>
          <w:sz w:val="22"/>
          <w:szCs w:val="22"/>
        </w:rPr>
        <w:t xml:space="preserve"> OBJETO</w:t>
      </w:r>
      <w:bookmarkEnd w:id="0"/>
      <w:bookmarkEnd w:id="1"/>
      <w:bookmarkEnd w:id="2"/>
      <w:bookmarkEnd w:id="3"/>
      <w:bookmarkEnd w:id="4"/>
    </w:p>
    <w:p w:rsidR="0087547E" w:rsidRPr="00401647" w:rsidRDefault="0087547E" w:rsidP="00565D8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401647">
        <w:rPr>
          <w:rFonts w:ascii="Arial" w:hAnsi="Arial" w:cs="Arial"/>
          <w:sz w:val="22"/>
          <w:szCs w:val="22"/>
        </w:rPr>
        <w:t>La Corporación Autónoma Regional del Quindío tiene como objeto, la ejecución de políticas, planes, programas y proyectos sobre medio ambiente y recursos naturales renovables, así como dar cumplida y oportuna aplicación de las disposiciones legales vigentes sobre su disposición, administración, manejo y aprovechamiento, conforme a las regulaciones, pautas y directrices expedidas por el Ministerio del Medio Ambiente.</w:t>
      </w:r>
    </w:p>
    <w:p w:rsidR="00587887" w:rsidRDefault="00587887" w:rsidP="00565D85">
      <w:pPr>
        <w:pStyle w:val="PTN2"/>
        <w:rPr>
          <w:sz w:val="22"/>
          <w:szCs w:val="22"/>
        </w:rPr>
      </w:pPr>
    </w:p>
    <w:p w:rsidR="00587887" w:rsidRDefault="00587887" w:rsidP="00565D85">
      <w:pPr>
        <w:pStyle w:val="PTN2"/>
        <w:rPr>
          <w:sz w:val="22"/>
          <w:szCs w:val="22"/>
        </w:rPr>
      </w:pPr>
    </w:p>
    <w:p w:rsidR="0087547E" w:rsidRPr="00401647" w:rsidRDefault="0087547E" w:rsidP="00565D85">
      <w:pPr>
        <w:pStyle w:val="PTN2"/>
        <w:rPr>
          <w:sz w:val="22"/>
          <w:szCs w:val="22"/>
        </w:rPr>
      </w:pPr>
      <w:r w:rsidRPr="00401647">
        <w:rPr>
          <w:sz w:val="22"/>
          <w:szCs w:val="22"/>
        </w:rPr>
        <w:t>VISIÓN</w:t>
      </w:r>
    </w:p>
    <w:p w:rsidR="0087547E" w:rsidRPr="00401647" w:rsidRDefault="0087547E" w:rsidP="00565D85">
      <w:pPr>
        <w:spacing w:line="360" w:lineRule="auto"/>
        <w:jc w:val="both"/>
        <w:rPr>
          <w:rFonts w:ascii="Arial" w:hAnsi="Arial" w:cs="Arial"/>
        </w:rPr>
      </w:pPr>
      <w:r w:rsidRPr="00401647">
        <w:rPr>
          <w:rFonts w:ascii="Arial" w:hAnsi="Arial" w:cs="Arial"/>
        </w:rPr>
        <w:t xml:space="preserve">La  Corporación Autónoma Regional del Quindío CRQ, es una entidad transparente, eficiente y responsable, con credibilidad, confianza y reconocimiento, con presencia institucional clara y oportuna, que conserva y administra la oferta ambiental en el departamento del Quindío, siendo ejemplo en el sector público, a través del conocimiento, el </w:t>
      </w:r>
      <w:proofErr w:type="spellStart"/>
      <w:r w:rsidRPr="00401647">
        <w:rPr>
          <w:rFonts w:ascii="Arial" w:hAnsi="Arial" w:cs="Arial"/>
        </w:rPr>
        <w:t>expertismo</w:t>
      </w:r>
      <w:proofErr w:type="spellEnd"/>
      <w:r w:rsidRPr="00401647">
        <w:rPr>
          <w:rFonts w:ascii="Arial" w:hAnsi="Arial" w:cs="Arial"/>
        </w:rPr>
        <w:t xml:space="preserve"> y el manejo de los recursos, los ecosistemas y la biodiversidad, con la acción de funcionarios comprometidos, capacitados y honestos, con capacidad para generar consensos culturales y sociales, trabajando por un departamento amable y ambientalmente sano y la construcción de región, para posibilitar el desarrollo humano sostenible y mejorar la calidad de vida.</w:t>
      </w:r>
    </w:p>
    <w:p w:rsidR="0087547E" w:rsidRPr="00401647" w:rsidRDefault="0087547E" w:rsidP="00565D85">
      <w:pPr>
        <w:pStyle w:val="PTN2"/>
        <w:rPr>
          <w:sz w:val="22"/>
          <w:szCs w:val="22"/>
        </w:rPr>
      </w:pPr>
      <w:r w:rsidRPr="00401647">
        <w:rPr>
          <w:sz w:val="22"/>
          <w:szCs w:val="22"/>
        </w:rPr>
        <w:t>MISIÓN</w:t>
      </w:r>
    </w:p>
    <w:p w:rsidR="0087547E" w:rsidRPr="00401647" w:rsidRDefault="0087547E" w:rsidP="00565D85">
      <w:pPr>
        <w:spacing w:line="360" w:lineRule="auto"/>
        <w:jc w:val="both"/>
        <w:rPr>
          <w:rFonts w:ascii="Arial" w:hAnsi="Arial" w:cs="Arial"/>
        </w:rPr>
      </w:pPr>
      <w:r w:rsidRPr="00401647">
        <w:rPr>
          <w:rFonts w:ascii="Arial" w:hAnsi="Arial" w:cs="Arial"/>
        </w:rPr>
        <w:t>Conservar, proteger, recuperar y administrar, los recursos y ecosistemas naturales y su relación con los sistemas culturales, en el ámbito local, regional y global, con dedicación, conocimiento y transparencia a través de procesos de formación, participación social, ordenamiento y articulación del SINA, en busca de un ambiente sano y un desarrollo sostenible, para aportar a una mejor calidad de vida de las generaciones presentes y futuras y al disfrute que ellas hagan de su entorno.</w:t>
      </w:r>
    </w:p>
    <w:p w:rsidR="0087547E" w:rsidRPr="00401647" w:rsidRDefault="0087547E" w:rsidP="00565D85">
      <w:pPr>
        <w:pStyle w:val="PTN2"/>
        <w:rPr>
          <w:sz w:val="22"/>
          <w:szCs w:val="22"/>
          <w:lang w:val="es-CO"/>
        </w:rPr>
      </w:pPr>
    </w:p>
    <w:p w:rsidR="0087547E" w:rsidRPr="00401647" w:rsidRDefault="009131CE" w:rsidP="00565D85">
      <w:pPr>
        <w:pStyle w:val="PTN2"/>
        <w:rPr>
          <w:b w:val="0"/>
          <w:sz w:val="22"/>
          <w:szCs w:val="22"/>
        </w:rPr>
      </w:pPr>
      <w:r w:rsidRPr="00401647">
        <w:rPr>
          <w:b w:val="0"/>
          <w:sz w:val="22"/>
          <w:szCs w:val="22"/>
        </w:rPr>
        <w:t>Los Principios Rectores</w:t>
      </w:r>
    </w:p>
    <w:p w:rsidR="009131CE" w:rsidRPr="00401647" w:rsidRDefault="009131CE" w:rsidP="00565D85">
      <w:pPr>
        <w:pStyle w:val="PTN2"/>
        <w:rPr>
          <w:b w:val="0"/>
          <w:sz w:val="22"/>
          <w:szCs w:val="22"/>
        </w:rPr>
      </w:pPr>
      <w:r w:rsidRPr="00401647">
        <w:rPr>
          <w:b w:val="0"/>
          <w:sz w:val="22"/>
          <w:szCs w:val="22"/>
        </w:rPr>
        <w:t>. Transparencia</w:t>
      </w:r>
    </w:p>
    <w:p w:rsidR="009131CE" w:rsidRPr="00401647" w:rsidRDefault="009131CE" w:rsidP="00565D85">
      <w:pPr>
        <w:pStyle w:val="PTN2"/>
        <w:rPr>
          <w:b w:val="0"/>
          <w:sz w:val="22"/>
          <w:szCs w:val="22"/>
        </w:rPr>
      </w:pPr>
      <w:r w:rsidRPr="00401647">
        <w:rPr>
          <w:b w:val="0"/>
          <w:sz w:val="22"/>
          <w:szCs w:val="22"/>
        </w:rPr>
        <w:t>. Efectividad</w:t>
      </w:r>
    </w:p>
    <w:p w:rsidR="009131CE" w:rsidRPr="00401647" w:rsidRDefault="009131CE" w:rsidP="00565D85">
      <w:pPr>
        <w:pStyle w:val="PTN2"/>
        <w:rPr>
          <w:b w:val="0"/>
          <w:sz w:val="22"/>
          <w:szCs w:val="22"/>
        </w:rPr>
      </w:pPr>
      <w:r w:rsidRPr="00401647">
        <w:rPr>
          <w:b w:val="0"/>
          <w:sz w:val="22"/>
          <w:szCs w:val="22"/>
        </w:rPr>
        <w:t xml:space="preserve">. Participación </w:t>
      </w:r>
    </w:p>
    <w:p w:rsidR="009131CE" w:rsidRPr="00401647" w:rsidRDefault="009131CE" w:rsidP="00565D85">
      <w:pPr>
        <w:pStyle w:val="PTN2"/>
        <w:rPr>
          <w:b w:val="0"/>
          <w:sz w:val="22"/>
          <w:szCs w:val="22"/>
        </w:rPr>
      </w:pPr>
      <w:r w:rsidRPr="00401647">
        <w:rPr>
          <w:b w:val="0"/>
          <w:sz w:val="22"/>
          <w:szCs w:val="22"/>
        </w:rPr>
        <w:t>. Liderazgo</w:t>
      </w:r>
    </w:p>
    <w:p w:rsidR="00D759B9" w:rsidRPr="00401647" w:rsidRDefault="00D759B9" w:rsidP="00565D85">
      <w:pPr>
        <w:pStyle w:val="PTN2"/>
        <w:rPr>
          <w:b w:val="0"/>
          <w:sz w:val="22"/>
          <w:szCs w:val="22"/>
        </w:rPr>
      </w:pPr>
    </w:p>
    <w:p w:rsidR="006131CE" w:rsidRPr="00401647" w:rsidRDefault="006131CE" w:rsidP="00565D85">
      <w:pPr>
        <w:pStyle w:val="PTN2"/>
        <w:rPr>
          <w:b w:val="0"/>
          <w:sz w:val="22"/>
          <w:szCs w:val="22"/>
        </w:rPr>
      </w:pPr>
      <w:r w:rsidRPr="00401647">
        <w:rPr>
          <w:b w:val="0"/>
          <w:sz w:val="22"/>
          <w:szCs w:val="22"/>
        </w:rPr>
        <w:t>Los Valores que comprometen a los funcionarios y directivos en la presente administración son:</w:t>
      </w:r>
    </w:p>
    <w:p w:rsidR="006131CE" w:rsidRPr="00401647" w:rsidRDefault="006131CE" w:rsidP="00565D85">
      <w:pPr>
        <w:pStyle w:val="PTN2"/>
        <w:rPr>
          <w:b w:val="0"/>
          <w:sz w:val="22"/>
          <w:szCs w:val="22"/>
        </w:rPr>
      </w:pPr>
      <w:r w:rsidRPr="00401647">
        <w:rPr>
          <w:b w:val="0"/>
          <w:sz w:val="22"/>
          <w:szCs w:val="22"/>
        </w:rPr>
        <w:t>. Amor y Respeto por la naturaleza</w:t>
      </w:r>
    </w:p>
    <w:p w:rsidR="006131CE" w:rsidRPr="00401647" w:rsidRDefault="006131CE" w:rsidP="00565D85">
      <w:pPr>
        <w:pStyle w:val="PTN2"/>
        <w:rPr>
          <w:b w:val="0"/>
          <w:sz w:val="22"/>
          <w:szCs w:val="22"/>
        </w:rPr>
      </w:pPr>
      <w:r w:rsidRPr="00401647">
        <w:rPr>
          <w:b w:val="0"/>
          <w:sz w:val="22"/>
          <w:szCs w:val="22"/>
        </w:rPr>
        <w:t>. Sentido de  pertenencia</w:t>
      </w:r>
    </w:p>
    <w:p w:rsidR="006131CE" w:rsidRPr="00401647" w:rsidRDefault="006131CE" w:rsidP="00565D85">
      <w:pPr>
        <w:pStyle w:val="PTN2"/>
        <w:rPr>
          <w:b w:val="0"/>
          <w:sz w:val="22"/>
          <w:szCs w:val="22"/>
        </w:rPr>
      </w:pPr>
      <w:r w:rsidRPr="00401647">
        <w:rPr>
          <w:b w:val="0"/>
          <w:sz w:val="22"/>
          <w:szCs w:val="22"/>
        </w:rPr>
        <w:t xml:space="preserve">. Responsabilidad ambiental – Privado, </w:t>
      </w:r>
      <w:r w:rsidR="008B0B46" w:rsidRPr="00401647">
        <w:rPr>
          <w:b w:val="0"/>
          <w:sz w:val="22"/>
          <w:szCs w:val="22"/>
        </w:rPr>
        <w:t>público</w:t>
      </w:r>
      <w:r w:rsidRPr="00401647">
        <w:rPr>
          <w:b w:val="0"/>
          <w:sz w:val="22"/>
          <w:szCs w:val="22"/>
        </w:rPr>
        <w:t xml:space="preserve"> y comunidad</w:t>
      </w:r>
    </w:p>
    <w:p w:rsidR="006131CE" w:rsidRPr="00401647" w:rsidRDefault="006131CE" w:rsidP="00565D85">
      <w:pPr>
        <w:pStyle w:val="PTN2"/>
        <w:rPr>
          <w:b w:val="0"/>
          <w:sz w:val="22"/>
          <w:szCs w:val="22"/>
        </w:rPr>
      </w:pPr>
      <w:r w:rsidRPr="00401647">
        <w:rPr>
          <w:b w:val="0"/>
          <w:sz w:val="22"/>
          <w:szCs w:val="22"/>
        </w:rPr>
        <w:t>. Conciencia ambiental</w:t>
      </w:r>
    </w:p>
    <w:p w:rsidR="006131CE" w:rsidRPr="00401647" w:rsidRDefault="006131CE" w:rsidP="00565D85">
      <w:pPr>
        <w:pStyle w:val="PTN2"/>
        <w:rPr>
          <w:b w:val="0"/>
          <w:sz w:val="22"/>
          <w:szCs w:val="22"/>
        </w:rPr>
      </w:pPr>
      <w:r w:rsidRPr="00401647">
        <w:rPr>
          <w:b w:val="0"/>
          <w:sz w:val="22"/>
          <w:szCs w:val="22"/>
        </w:rPr>
        <w:t>. Equidad y justicia</w:t>
      </w:r>
    </w:p>
    <w:p w:rsidR="00587887" w:rsidRPr="00F65C95" w:rsidRDefault="006131CE" w:rsidP="00F65C95">
      <w:pPr>
        <w:pStyle w:val="PTN2"/>
        <w:rPr>
          <w:b w:val="0"/>
          <w:sz w:val="22"/>
          <w:szCs w:val="22"/>
        </w:rPr>
      </w:pPr>
      <w:r w:rsidRPr="00401647">
        <w:rPr>
          <w:b w:val="0"/>
          <w:sz w:val="22"/>
          <w:szCs w:val="22"/>
        </w:rPr>
        <w:t>. Solidaridad</w:t>
      </w:r>
      <w:r w:rsidR="00F65C95">
        <w:rPr>
          <w:b w:val="0"/>
          <w:sz w:val="22"/>
          <w:szCs w:val="22"/>
        </w:rPr>
        <w:t>.</w:t>
      </w:r>
    </w:p>
    <w:p w:rsidR="008E29DE" w:rsidRDefault="008E29DE" w:rsidP="008657AF">
      <w:pPr>
        <w:rPr>
          <w:rFonts w:ascii="Arial" w:hAnsi="Arial" w:cs="Arial"/>
          <w:lang w:val="es-ES" w:eastAsia="es-ES"/>
        </w:rPr>
      </w:pPr>
    </w:p>
    <w:p w:rsidR="008657AF" w:rsidRPr="00401647" w:rsidRDefault="00587887" w:rsidP="008657AF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ESTRATEGIA </w:t>
      </w:r>
      <w:r w:rsidR="00806D85" w:rsidRPr="00401647">
        <w:rPr>
          <w:rFonts w:ascii="Arial" w:hAnsi="Arial" w:cs="Arial"/>
          <w:lang w:val="es-ES" w:eastAsia="es-ES"/>
        </w:rPr>
        <w:t xml:space="preserve"> PARA LA IDENTIFICACION DEL RIESGO</w:t>
      </w:r>
      <w:r>
        <w:rPr>
          <w:rFonts w:ascii="Arial" w:hAnsi="Arial" w:cs="Arial"/>
          <w:lang w:val="es-ES" w:eastAsia="es-ES"/>
        </w:rPr>
        <w:t xml:space="preserve"> DE CORRUPCION</w:t>
      </w:r>
    </w:p>
    <w:p w:rsidR="00CD3955" w:rsidRDefault="00602647" w:rsidP="00587887">
      <w:pPr>
        <w:spacing w:line="360" w:lineRule="auto"/>
        <w:jc w:val="both"/>
        <w:rPr>
          <w:rFonts w:ascii="Arial" w:hAnsi="Arial" w:cs="Arial"/>
          <w:lang w:val="es-ES" w:eastAsia="es-ES"/>
        </w:rPr>
      </w:pPr>
      <w:r w:rsidRPr="00401647">
        <w:rPr>
          <w:rFonts w:ascii="Arial" w:hAnsi="Arial" w:cs="Arial"/>
          <w:lang w:val="es-ES" w:eastAsia="es-ES"/>
        </w:rPr>
        <w:t>La Corporación Autónoma Regional de Quindío tiene establecido un Sistema Integrado de Gestión, compuesto por nueve procesos (1 gerencial, 3 misionales, 4 de apoyo y 1 de evaluación), además de</w:t>
      </w:r>
      <w:r w:rsidR="008657AF" w:rsidRPr="00401647">
        <w:rPr>
          <w:rFonts w:ascii="Arial" w:hAnsi="Arial" w:cs="Arial"/>
          <w:lang w:val="es-ES" w:eastAsia="es-ES"/>
        </w:rPr>
        <w:t xml:space="preserve"> </w:t>
      </w:r>
      <w:r w:rsidRPr="00401647">
        <w:rPr>
          <w:rFonts w:ascii="Arial" w:hAnsi="Arial" w:cs="Arial"/>
          <w:lang w:val="es-ES" w:eastAsia="es-ES"/>
        </w:rPr>
        <w:t xml:space="preserve"> las actividades y procedimientos correspondientes. </w:t>
      </w:r>
      <w:r w:rsidR="008657AF" w:rsidRPr="00401647">
        <w:rPr>
          <w:rFonts w:ascii="Arial" w:hAnsi="Arial" w:cs="Arial"/>
          <w:lang w:val="es-ES" w:eastAsia="es-ES"/>
        </w:rPr>
        <w:t xml:space="preserve">  Actualmente cuenta con un mapa de riesgos  </w:t>
      </w:r>
      <w:r w:rsidR="008432D2" w:rsidRPr="00401647">
        <w:rPr>
          <w:rFonts w:ascii="Arial" w:hAnsi="Arial" w:cs="Arial"/>
          <w:lang w:val="es-ES" w:eastAsia="es-ES"/>
        </w:rPr>
        <w:t xml:space="preserve">con </w:t>
      </w:r>
      <w:r w:rsidR="009F0819" w:rsidRPr="00401647">
        <w:rPr>
          <w:rFonts w:ascii="Arial" w:hAnsi="Arial" w:cs="Arial"/>
          <w:lang w:val="es-ES" w:eastAsia="es-ES"/>
        </w:rPr>
        <w:t xml:space="preserve"> la metodología utilizada por el Departamento Administrativo de la </w:t>
      </w:r>
      <w:r w:rsidR="008432D2" w:rsidRPr="00401647">
        <w:rPr>
          <w:rFonts w:ascii="Arial" w:hAnsi="Arial" w:cs="Arial"/>
          <w:lang w:val="es-ES" w:eastAsia="es-ES"/>
        </w:rPr>
        <w:t>Función</w:t>
      </w:r>
      <w:r w:rsidR="009F0819" w:rsidRPr="00401647">
        <w:rPr>
          <w:rFonts w:ascii="Arial" w:hAnsi="Arial" w:cs="Arial"/>
          <w:lang w:val="es-ES" w:eastAsia="es-ES"/>
        </w:rPr>
        <w:t xml:space="preserve"> </w:t>
      </w:r>
      <w:r w:rsidR="00806D85" w:rsidRPr="00401647">
        <w:rPr>
          <w:rFonts w:ascii="Arial" w:hAnsi="Arial" w:cs="Arial"/>
          <w:lang w:val="es-ES" w:eastAsia="es-ES"/>
        </w:rPr>
        <w:t>Pública</w:t>
      </w:r>
      <w:r w:rsidR="009F0819" w:rsidRPr="00401647">
        <w:rPr>
          <w:rFonts w:ascii="Arial" w:hAnsi="Arial" w:cs="Arial"/>
          <w:lang w:val="es-ES" w:eastAsia="es-ES"/>
        </w:rPr>
        <w:t xml:space="preserve"> en </w:t>
      </w:r>
      <w:r w:rsidR="00C50092" w:rsidRPr="00401647">
        <w:rPr>
          <w:rFonts w:ascii="Arial" w:hAnsi="Arial" w:cs="Arial"/>
          <w:lang w:val="es-ES" w:eastAsia="es-ES"/>
        </w:rPr>
        <w:t xml:space="preserve">la </w:t>
      </w:r>
      <w:r w:rsidR="009F0819" w:rsidRPr="00401647">
        <w:rPr>
          <w:rFonts w:ascii="Arial" w:hAnsi="Arial" w:cs="Arial"/>
          <w:lang w:val="es-ES" w:eastAsia="es-ES"/>
        </w:rPr>
        <w:t xml:space="preserve"> </w:t>
      </w:r>
      <w:r w:rsidR="008432D2" w:rsidRPr="00401647">
        <w:rPr>
          <w:rFonts w:ascii="Arial" w:hAnsi="Arial" w:cs="Arial"/>
          <w:lang w:val="es-ES" w:eastAsia="es-ES"/>
        </w:rPr>
        <w:t>Guía</w:t>
      </w:r>
      <w:r w:rsidR="009F0819" w:rsidRPr="00401647">
        <w:rPr>
          <w:rFonts w:ascii="Arial" w:hAnsi="Arial" w:cs="Arial"/>
          <w:lang w:val="es-ES" w:eastAsia="es-ES"/>
        </w:rPr>
        <w:t xml:space="preserve"> de </w:t>
      </w:r>
      <w:r w:rsidR="008432D2" w:rsidRPr="00401647">
        <w:rPr>
          <w:rFonts w:ascii="Arial" w:hAnsi="Arial" w:cs="Arial"/>
          <w:lang w:val="es-ES" w:eastAsia="es-ES"/>
        </w:rPr>
        <w:t>Administración</w:t>
      </w:r>
      <w:r w:rsidR="009F0819" w:rsidRPr="00401647">
        <w:rPr>
          <w:rFonts w:ascii="Arial" w:hAnsi="Arial" w:cs="Arial"/>
          <w:lang w:val="es-ES" w:eastAsia="es-ES"/>
        </w:rPr>
        <w:t xml:space="preserve"> del Riesgo</w:t>
      </w:r>
      <w:r w:rsidR="008432D2" w:rsidRPr="00401647">
        <w:rPr>
          <w:rFonts w:ascii="Arial" w:hAnsi="Arial" w:cs="Arial"/>
          <w:lang w:val="es-ES" w:eastAsia="es-ES"/>
        </w:rPr>
        <w:t xml:space="preserve">, que requiere de revisión y ajuste  por </w:t>
      </w:r>
      <w:r w:rsidR="00C50092" w:rsidRPr="00401647">
        <w:rPr>
          <w:rFonts w:ascii="Arial" w:hAnsi="Arial" w:cs="Arial"/>
          <w:lang w:val="es-ES" w:eastAsia="es-ES"/>
        </w:rPr>
        <w:t xml:space="preserve">eso </w:t>
      </w:r>
      <w:r w:rsidR="008432D2" w:rsidRPr="00401647">
        <w:rPr>
          <w:rFonts w:ascii="Arial" w:hAnsi="Arial" w:cs="Arial"/>
          <w:lang w:val="es-ES" w:eastAsia="es-ES"/>
        </w:rPr>
        <w:t xml:space="preserve">la </w:t>
      </w:r>
      <w:r w:rsidR="00C50092" w:rsidRPr="00401647">
        <w:rPr>
          <w:rFonts w:ascii="Arial" w:hAnsi="Arial" w:cs="Arial"/>
          <w:lang w:val="es-ES" w:eastAsia="es-ES"/>
        </w:rPr>
        <w:t>metodología</w:t>
      </w:r>
      <w:r w:rsidR="008432D2" w:rsidRPr="00401647">
        <w:rPr>
          <w:rFonts w:ascii="Arial" w:hAnsi="Arial" w:cs="Arial"/>
          <w:lang w:val="es-ES" w:eastAsia="es-ES"/>
        </w:rPr>
        <w:t xml:space="preserve">  aplicada  para la identificación de los riesgos de corrupción  sugerida por </w:t>
      </w:r>
      <w:r w:rsidR="00C50092" w:rsidRPr="00401647">
        <w:rPr>
          <w:rFonts w:ascii="Arial" w:hAnsi="Arial" w:cs="Arial"/>
          <w:lang w:val="es-ES" w:eastAsia="es-ES"/>
        </w:rPr>
        <w:t>el instructivo del plan anticorrupción</w:t>
      </w:r>
      <w:r w:rsidR="00840126" w:rsidRPr="00401647">
        <w:rPr>
          <w:rFonts w:ascii="Arial" w:hAnsi="Arial" w:cs="Arial"/>
          <w:lang w:val="es-ES" w:eastAsia="es-ES"/>
        </w:rPr>
        <w:t xml:space="preserve">, los componentes que </w:t>
      </w:r>
      <w:r w:rsidR="00C50092" w:rsidRPr="00401647">
        <w:rPr>
          <w:rFonts w:ascii="Arial" w:hAnsi="Arial" w:cs="Arial"/>
          <w:lang w:val="es-ES" w:eastAsia="es-ES"/>
        </w:rPr>
        <w:t xml:space="preserve"> se describen </w:t>
      </w:r>
      <w:r w:rsidR="003305CF" w:rsidRPr="00401647">
        <w:rPr>
          <w:rFonts w:ascii="Arial" w:hAnsi="Arial" w:cs="Arial"/>
          <w:lang w:val="es-ES" w:eastAsia="es-ES"/>
        </w:rPr>
        <w:t xml:space="preserve">en el mapa de riesgos </w:t>
      </w:r>
      <w:r w:rsidR="00CD3955">
        <w:rPr>
          <w:rFonts w:ascii="Arial" w:hAnsi="Arial" w:cs="Arial"/>
          <w:lang w:val="es-ES" w:eastAsia="es-ES"/>
        </w:rPr>
        <w:t xml:space="preserve">los </w:t>
      </w:r>
      <w:r w:rsidR="00C50092" w:rsidRPr="00401647">
        <w:rPr>
          <w:rFonts w:ascii="Arial" w:hAnsi="Arial" w:cs="Arial"/>
          <w:lang w:val="es-ES" w:eastAsia="es-ES"/>
        </w:rPr>
        <w:t>estratégicos de corrupción</w:t>
      </w:r>
      <w:r w:rsidR="00840126" w:rsidRPr="00401647">
        <w:rPr>
          <w:rFonts w:ascii="Arial" w:hAnsi="Arial" w:cs="Arial"/>
          <w:lang w:val="es-ES" w:eastAsia="es-ES"/>
        </w:rPr>
        <w:t>.</w:t>
      </w:r>
    </w:p>
    <w:p w:rsidR="00CD3955" w:rsidRPr="00401647" w:rsidRDefault="00CD3955" w:rsidP="00587887">
      <w:pPr>
        <w:spacing w:line="36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La estrategia que la entidad seguirá teniendo como partida el mapa de riesgos de corrupción </w:t>
      </w:r>
      <w:r w:rsidR="005C64B9">
        <w:rPr>
          <w:rFonts w:ascii="Arial" w:hAnsi="Arial" w:cs="Arial"/>
          <w:lang w:val="es-ES" w:eastAsia="es-ES"/>
        </w:rPr>
        <w:t>es:</w:t>
      </w:r>
    </w:p>
    <w:p w:rsidR="00806D85" w:rsidRPr="00401647" w:rsidRDefault="00806D85" w:rsidP="00806D8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401647">
        <w:rPr>
          <w:rFonts w:ascii="Arial" w:hAnsi="Arial" w:cs="Arial"/>
        </w:rPr>
        <w:t>Lograr el enca</w:t>
      </w:r>
      <w:r w:rsidR="006B379B" w:rsidRPr="00401647">
        <w:rPr>
          <w:rFonts w:ascii="Arial" w:hAnsi="Arial" w:cs="Arial"/>
        </w:rPr>
        <w:t>denamiento del sistema, conseguir</w:t>
      </w:r>
      <w:r w:rsidRPr="00401647">
        <w:rPr>
          <w:rFonts w:ascii="Arial" w:hAnsi="Arial" w:cs="Arial"/>
        </w:rPr>
        <w:t xml:space="preserve"> una plena mitigación  del riesgo, para que los co</w:t>
      </w:r>
      <w:r w:rsidR="008A7290" w:rsidRPr="00401647">
        <w:rPr>
          <w:rFonts w:ascii="Arial" w:hAnsi="Arial" w:cs="Arial"/>
        </w:rPr>
        <w:t xml:space="preserve">ntroles sean medidos, </w:t>
      </w:r>
      <w:r w:rsidR="00CD3955">
        <w:rPr>
          <w:rFonts w:ascii="Arial" w:hAnsi="Arial" w:cs="Arial"/>
        </w:rPr>
        <w:t>que</w:t>
      </w:r>
      <w:r w:rsidRPr="00401647">
        <w:rPr>
          <w:rFonts w:ascii="Arial" w:hAnsi="Arial" w:cs="Arial"/>
        </w:rPr>
        <w:t xml:space="preserve"> haya una integración entre las políticas de la entidad y el sistema integrado de gestión.</w:t>
      </w:r>
    </w:p>
    <w:p w:rsidR="00806D85" w:rsidRPr="00401647" w:rsidRDefault="00806D85" w:rsidP="00806D85">
      <w:pPr>
        <w:pStyle w:val="NormalWeb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1647">
        <w:rPr>
          <w:rFonts w:ascii="Arial" w:hAnsi="Arial" w:cs="Arial"/>
          <w:color w:val="000000"/>
          <w:sz w:val="22"/>
          <w:szCs w:val="22"/>
        </w:rPr>
        <w:t>Proteger los recursos de la entidad, resguardándolos contra la</w:t>
      </w:r>
      <w:r w:rsidR="006206C3" w:rsidRPr="00401647">
        <w:rPr>
          <w:rFonts w:ascii="Arial" w:hAnsi="Arial" w:cs="Arial"/>
          <w:color w:val="000000"/>
          <w:sz w:val="22"/>
          <w:szCs w:val="22"/>
        </w:rPr>
        <w:t xml:space="preserve"> materialización de los riesgos de corrupción.</w:t>
      </w:r>
    </w:p>
    <w:p w:rsidR="00806D85" w:rsidRPr="00401647" w:rsidRDefault="00806D85" w:rsidP="00806D85">
      <w:pPr>
        <w:pStyle w:val="NormalWeb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1647">
        <w:rPr>
          <w:rFonts w:ascii="Arial" w:hAnsi="Arial" w:cs="Arial"/>
          <w:color w:val="000000"/>
          <w:sz w:val="22"/>
          <w:szCs w:val="22"/>
        </w:rPr>
        <w:t xml:space="preserve">Introducir dentro de los procesos y procedimientos las acciones de mitigación resultado de la administración </w:t>
      </w:r>
      <w:r w:rsidR="008A7290" w:rsidRPr="00401647">
        <w:rPr>
          <w:rFonts w:ascii="Arial" w:hAnsi="Arial" w:cs="Arial"/>
          <w:color w:val="000000"/>
          <w:sz w:val="22"/>
          <w:szCs w:val="22"/>
        </w:rPr>
        <w:t>de riesgos de corrupción.</w:t>
      </w:r>
    </w:p>
    <w:p w:rsidR="00806D85" w:rsidRPr="00401647" w:rsidRDefault="00806D85" w:rsidP="00806D85">
      <w:pPr>
        <w:pStyle w:val="NormalWeb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1647">
        <w:rPr>
          <w:rFonts w:ascii="Arial" w:hAnsi="Arial" w:cs="Arial"/>
          <w:color w:val="000000"/>
          <w:sz w:val="22"/>
          <w:szCs w:val="22"/>
        </w:rPr>
        <w:t>Involucrar y comprometer a todos los servidores de la Corporación, en la búsqueda de acciones encaminadas a prevenir y administrar los riesgos.</w:t>
      </w:r>
    </w:p>
    <w:p w:rsidR="00806D85" w:rsidRPr="00401647" w:rsidRDefault="00806D85" w:rsidP="00806D85">
      <w:pPr>
        <w:pStyle w:val="NormalWeb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1647">
        <w:rPr>
          <w:rFonts w:ascii="Arial" w:hAnsi="Arial" w:cs="Arial"/>
          <w:color w:val="000000"/>
          <w:sz w:val="22"/>
          <w:szCs w:val="22"/>
        </w:rPr>
        <w:lastRenderedPageBreak/>
        <w:t>Propender porque la Corporación  interactúe entre sus áreas y con otras entidades, para fortalecer su desarrollo y mantener la buena imagen y buenas relaciones.</w:t>
      </w:r>
    </w:p>
    <w:p w:rsidR="00806D85" w:rsidRPr="00401647" w:rsidRDefault="00806D85" w:rsidP="00806D85">
      <w:pPr>
        <w:pStyle w:val="NormalWeb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1647">
        <w:rPr>
          <w:rFonts w:ascii="Arial" w:hAnsi="Arial" w:cs="Arial"/>
          <w:color w:val="000000"/>
          <w:sz w:val="22"/>
          <w:szCs w:val="22"/>
        </w:rPr>
        <w:t>Asegurar el cumplimiento</w:t>
      </w:r>
      <w:r w:rsidR="008A7290" w:rsidRPr="00401647">
        <w:rPr>
          <w:rFonts w:ascii="Arial" w:hAnsi="Arial" w:cs="Arial"/>
          <w:color w:val="000000"/>
          <w:sz w:val="22"/>
          <w:szCs w:val="22"/>
        </w:rPr>
        <w:t xml:space="preserve"> de normas y leyes establecidas.</w:t>
      </w:r>
    </w:p>
    <w:p w:rsidR="008432D2" w:rsidRPr="00401647" w:rsidRDefault="006B379B" w:rsidP="008432D2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01647">
        <w:rPr>
          <w:rFonts w:ascii="Arial" w:hAnsi="Arial" w:cs="Arial"/>
          <w:b/>
          <w:sz w:val="22"/>
          <w:szCs w:val="22"/>
        </w:rPr>
        <w:t>ESTRATEGIA ANITRAMITE</w:t>
      </w:r>
    </w:p>
    <w:p w:rsidR="009A5F81" w:rsidRPr="00401647" w:rsidRDefault="00192FAC" w:rsidP="00587887">
      <w:pPr>
        <w:spacing w:line="360" w:lineRule="auto"/>
        <w:jc w:val="both"/>
        <w:rPr>
          <w:rFonts w:ascii="Arial" w:hAnsi="Arial" w:cs="Arial"/>
          <w:b/>
          <w:lang w:eastAsia="es-ES"/>
        </w:rPr>
      </w:pPr>
      <w:r w:rsidRPr="00401647">
        <w:rPr>
          <w:rFonts w:ascii="Arial" w:hAnsi="Arial" w:cs="Arial"/>
          <w:b/>
          <w:lang w:eastAsia="es-ES"/>
        </w:rPr>
        <w:t xml:space="preserve">ESTRATEGIA DE LAS </w:t>
      </w:r>
      <w:r w:rsidR="00D439F5" w:rsidRPr="00401647">
        <w:rPr>
          <w:rFonts w:ascii="Arial" w:hAnsi="Arial" w:cs="Arial"/>
          <w:b/>
          <w:lang w:eastAsia="es-ES"/>
        </w:rPr>
        <w:t>AUDIENCIAS PÚBLICAS</w:t>
      </w:r>
    </w:p>
    <w:p w:rsidR="009A5F81" w:rsidRPr="00401647" w:rsidRDefault="00D91918" w:rsidP="0058788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Todas las entidades del estado</w:t>
      </w:r>
      <w:r w:rsidR="009A5F81" w:rsidRPr="00401647">
        <w:rPr>
          <w:rFonts w:ascii="Arial" w:hAnsi="Arial" w:cs="Arial"/>
        </w:rPr>
        <w:t xml:space="preserve"> debe</w:t>
      </w:r>
      <w:r>
        <w:rPr>
          <w:rFonts w:ascii="Arial" w:hAnsi="Arial" w:cs="Arial"/>
        </w:rPr>
        <w:t>n</w:t>
      </w:r>
      <w:r w:rsidR="009A5F81" w:rsidRPr="00401647">
        <w:rPr>
          <w:rFonts w:ascii="Arial" w:hAnsi="Arial" w:cs="Arial"/>
        </w:rPr>
        <w:t xml:space="preserve"> rendir cuentas para reportar o explicar sus acciones</w:t>
      </w:r>
      <w:r>
        <w:rPr>
          <w:rFonts w:ascii="Arial" w:hAnsi="Arial" w:cs="Arial"/>
        </w:rPr>
        <w:t>, que</w:t>
      </w:r>
      <w:r w:rsidR="009A5F81" w:rsidRPr="00401647">
        <w:rPr>
          <w:rFonts w:ascii="Arial" w:hAnsi="Arial" w:cs="Arial"/>
        </w:rPr>
        <w:t xml:space="preserve">  debe ser</w:t>
      </w:r>
      <w:r w:rsidR="00587887">
        <w:rPr>
          <w:rFonts w:ascii="Arial" w:hAnsi="Arial" w:cs="Arial"/>
        </w:rPr>
        <w:t xml:space="preserve"> de manera </w:t>
      </w:r>
      <w:r w:rsidR="009A5F81" w:rsidRPr="00401647">
        <w:rPr>
          <w:rFonts w:ascii="Arial" w:hAnsi="Arial" w:cs="Arial"/>
        </w:rPr>
        <w:t xml:space="preserve"> transparente para mostrar su funcionamiento y someterse a la evaluación de los ciudadanos.</w:t>
      </w:r>
    </w:p>
    <w:p w:rsidR="004266C4" w:rsidRPr="00401647" w:rsidRDefault="009A5F81" w:rsidP="00587887">
      <w:pPr>
        <w:spacing w:line="360" w:lineRule="auto"/>
        <w:jc w:val="both"/>
        <w:rPr>
          <w:rFonts w:ascii="Arial" w:hAnsi="Arial" w:cs="Arial"/>
        </w:rPr>
      </w:pPr>
      <w:r w:rsidRPr="00401647">
        <w:rPr>
          <w:rFonts w:ascii="Arial" w:hAnsi="Arial" w:cs="Arial"/>
        </w:rPr>
        <w:t>Las Corporaciones Autónomas Regionales  mediante el decreto 330 de 2007 están</w:t>
      </w:r>
      <w:r w:rsidR="00192FAC" w:rsidRPr="00401647">
        <w:rPr>
          <w:rFonts w:ascii="Arial" w:hAnsi="Arial" w:cs="Arial"/>
        </w:rPr>
        <w:t xml:space="preserve"> obligada</w:t>
      </w:r>
      <w:r w:rsidRPr="00401647">
        <w:rPr>
          <w:rFonts w:ascii="Arial" w:hAnsi="Arial" w:cs="Arial"/>
        </w:rPr>
        <w:t xml:space="preserve">s a  </w:t>
      </w:r>
      <w:r w:rsidR="00192FAC" w:rsidRPr="00401647">
        <w:rPr>
          <w:rFonts w:ascii="Arial" w:hAnsi="Arial" w:cs="Arial"/>
        </w:rPr>
        <w:t>realizar audiencias públicas ambientale</w:t>
      </w:r>
      <w:r w:rsidR="004266C4" w:rsidRPr="00401647">
        <w:rPr>
          <w:rFonts w:ascii="Arial" w:hAnsi="Arial" w:cs="Arial"/>
        </w:rPr>
        <w:t xml:space="preserve">s aplicando la norma paso a paso, además </w:t>
      </w:r>
      <w:r w:rsidR="00D91918">
        <w:rPr>
          <w:rFonts w:ascii="Arial" w:hAnsi="Arial" w:cs="Arial"/>
        </w:rPr>
        <w:t>incluye lo siguiente:</w:t>
      </w:r>
    </w:p>
    <w:p w:rsidR="004266C4" w:rsidRPr="00401647" w:rsidRDefault="004266C4" w:rsidP="0058788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4266C4">
        <w:rPr>
          <w:rFonts w:ascii="Arial" w:eastAsiaTheme="minorHAnsi" w:hAnsi="Arial" w:cs="Arial"/>
          <w:b/>
          <w:bCs/>
          <w:color w:val="000000"/>
          <w:lang w:eastAsia="en-US"/>
        </w:rPr>
        <w:t xml:space="preserve">1. Alistamiento Institucional: </w:t>
      </w:r>
      <w:r w:rsidRPr="004266C4">
        <w:rPr>
          <w:rFonts w:ascii="Arial" w:eastAsiaTheme="minorHAnsi" w:hAnsi="Arial" w:cs="Arial"/>
          <w:color w:val="000000"/>
          <w:lang w:eastAsia="en-US"/>
        </w:rPr>
        <w:t>La entidad debe conformar</w:t>
      </w:r>
      <w:r w:rsidR="00923829">
        <w:rPr>
          <w:rFonts w:ascii="Arial" w:eastAsiaTheme="minorHAnsi" w:hAnsi="Arial" w:cs="Arial"/>
          <w:color w:val="000000"/>
          <w:lang w:eastAsia="en-US"/>
        </w:rPr>
        <w:t>a</w:t>
      </w:r>
      <w:r w:rsidRPr="004266C4">
        <w:rPr>
          <w:rFonts w:ascii="Arial" w:eastAsiaTheme="minorHAnsi" w:hAnsi="Arial" w:cs="Arial"/>
          <w:color w:val="000000"/>
          <w:lang w:eastAsia="en-US"/>
        </w:rPr>
        <w:t xml:space="preserve"> un grupo de apoyo, que </w:t>
      </w:r>
      <w:r w:rsidR="00923829">
        <w:rPr>
          <w:rFonts w:ascii="Arial" w:eastAsiaTheme="minorHAnsi" w:hAnsi="Arial" w:cs="Arial"/>
          <w:color w:val="000000"/>
          <w:lang w:eastAsia="en-US"/>
        </w:rPr>
        <w:t xml:space="preserve">se </w:t>
      </w:r>
      <w:r w:rsidRPr="004266C4">
        <w:rPr>
          <w:rFonts w:ascii="Arial" w:eastAsiaTheme="minorHAnsi" w:hAnsi="Arial" w:cs="Arial"/>
          <w:color w:val="000000"/>
          <w:lang w:eastAsia="en-US"/>
        </w:rPr>
        <w:t xml:space="preserve"> encargue de preparar la información de forma sencilla, clara y concisa para el mejor entendimiento de la ciudadanía. Este gr</w:t>
      </w:r>
      <w:r w:rsidRPr="00401647">
        <w:rPr>
          <w:rFonts w:ascii="Arial" w:eastAsiaTheme="minorHAnsi" w:hAnsi="Arial" w:cs="Arial"/>
          <w:color w:val="000000"/>
          <w:lang w:eastAsia="en-US"/>
        </w:rPr>
        <w:t>upo debe estar conformado: Grupo de  planeación, comunicaciones, sistemas.</w:t>
      </w:r>
      <w:r w:rsidRPr="004266C4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:rsidR="004266C4" w:rsidRPr="00401647" w:rsidRDefault="00923829" w:rsidP="0058788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:rsidR="004266C4" w:rsidRPr="004266C4" w:rsidRDefault="004266C4" w:rsidP="0058788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4266C4">
        <w:rPr>
          <w:rFonts w:ascii="Arial" w:eastAsiaTheme="minorHAnsi" w:hAnsi="Arial" w:cs="Arial"/>
          <w:b/>
          <w:bCs/>
          <w:color w:val="000000"/>
          <w:lang w:eastAsia="en-US"/>
        </w:rPr>
        <w:t>2. Id</w:t>
      </w:r>
      <w:r w:rsidR="00923829">
        <w:rPr>
          <w:rFonts w:ascii="Arial" w:eastAsiaTheme="minorHAnsi" w:hAnsi="Arial" w:cs="Arial"/>
          <w:b/>
          <w:bCs/>
          <w:color w:val="000000"/>
          <w:lang w:eastAsia="en-US"/>
        </w:rPr>
        <w:t>entificación de los actores que participan en la audiencia pública</w:t>
      </w:r>
      <w:r w:rsidR="00923829" w:rsidRPr="00923829">
        <w:rPr>
          <w:rFonts w:ascii="Arial" w:eastAsiaTheme="minorHAnsi" w:hAnsi="Arial" w:cs="Arial"/>
          <w:bCs/>
          <w:color w:val="000000"/>
          <w:lang w:eastAsia="en-US"/>
        </w:rPr>
        <w:t>:</w:t>
      </w:r>
      <w:r w:rsidRPr="00923829">
        <w:rPr>
          <w:rFonts w:ascii="Arial" w:eastAsiaTheme="minorHAnsi" w:hAnsi="Arial" w:cs="Arial"/>
          <w:bCs/>
          <w:color w:val="000000"/>
          <w:lang w:eastAsia="en-US"/>
        </w:rPr>
        <w:t xml:space="preserve">  La Oficina de </w:t>
      </w:r>
      <w:r w:rsidR="006B56E1" w:rsidRPr="00923829">
        <w:rPr>
          <w:rFonts w:ascii="Arial" w:eastAsiaTheme="minorHAnsi" w:hAnsi="Arial" w:cs="Arial"/>
          <w:bCs/>
          <w:color w:val="000000"/>
          <w:lang w:eastAsia="en-US"/>
        </w:rPr>
        <w:t>Planeación</w:t>
      </w:r>
      <w:r w:rsidRPr="00923829">
        <w:rPr>
          <w:rFonts w:ascii="Arial" w:eastAsiaTheme="minorHAnsi" w:hAnsi="Arial" w:cs="Arial"/>
          <w:bCs/>
          <w:color w:val="000000"/>
          <w:lang w:eastAsia="en-US"/>
        </w:rPr>
        <w:t xml:space="preserve"> por intermedio  de</w:t>
      </w:r>
      <w:r w:rsidRPr="00923829">
        <w:rPr>
          <w:rFonts w:ascii="Arial" w:eastAsiaTheme="minorHAnsi" w:hAnsi="Arial" w:cs="Arial"/>
          <w:color w:val="000000"/>
          <w:lang w:eastAsia="en-US"/>
        </w:rPr>
        <w:t xml:space="preserve"> l</w:t>
      </w:r>
      <w:r w:rsidRPr="004266C4">
        <w:rPr>
          <w:rFonts w:ascii="Arial" w:eastAsiaTheme="minorHAnsi" w:hAnsi="Arial" w:cs="Arial"/>
          <w:color w:val="000000"/>
          <w:lang w:eastAsia="en-US"/>
        </w:rPr>
        <w:t>a O</w:t>
      </w:r>
      <w:r w:rsidRPr="00923829">
        <w:rPr>
          <w:rFonts w:ascii="Arial" w:eastAsiaTheme="minorHAnsi" w:hAnsi="Arial" w:cs="Arial"/>
          <w:color w:val="000000"/>
          <w:lang w:eastAsia="en-US"/>
        </w:rPr>
        <w:t xml:space="preserve">ficina de Comunicaciones </w:t>
      </w:r>
      <w:r w:rsidRPr="004266C4">
        <w:rPr>
          <w:rFonts w:ascii="Arial" w:eastAsiaTheme="minorHAnsi" w:hAnsi="Arial" w:cs="Arial"/>
          <w:color w:val="000000"/>
          <w:lang w:eastAsia="en-US"/>
        </w:rPr>
        <w:t xml:space="preserve"> conformar</w:t>
      </w:r>
      <w:r w:rsidRPr="00923829">
        <w:rPr>
          <w:rFonts w:ascii="Arial" w:eastAsiaTheme="minorHAnsi" w:hAnsi="Arial" w:cs="Arial"/>
          <w:color w:val="000000"/>
          <w:lang w:eastAsia="en-US"/>
        </w:rPr>
        <w:t xml:space="preserve">á una base de datos de las organizaciónes que puedan interactuar en la audiencia como son:   </w:t>
      </w:r>
      <w:r w:rsidR="006B56E1" w:rsidRPr="00923829">
        <w:rPr>
          <w:rFonts w:ascii="Arial" w:eastAsiaTheme="minorHAnsi" w:hAnsi="Arial" w:cs="Arial"/>
          <w:color w:val="000000"/>
          <w:lang w:eastAsia="en-US"/>
        </w:rPr>
        <w:t>líderes</w:t>
      </w:r>
      <w:r w:rsidRPr="00923829">
        <w:rPr>
          <w:rFonts w:ascii="Arial" w:eastAsiaTheme="minorHAnsi" w:hAnsi="Arial" w:cs="Arial"/>
          <w:color w:val="000000"/>
          <w:lang w:eastAsia="en-US"/>
        </w:rPr>
        <w:t xml:space="preserve"> de la comunidad, representantes de las ong”s ambientales, alcaldes de los 12 municipios, Miembros del Consejo Directivos, Personeros de los 12 </w:t>
      </w:r>
      <w:r w:rsidR="006B56E1" w:rsidRPr="00923829">
        <w:rPr>
          <w:rFonts w:ascii="Arial" w:eastAsiaTheme="minorHAnsi" w:hAnsi="Arial" w:cs="Arial"/>
          <w:color w:val="000000"/>
          <w:lang w:eastAsia="en-US"/>
        </w:rPr>
        <w:t>municipios, Controlar General de la Nación, Procuraduría General de la Nación, Procurador Ambiental, Veedores.</w:t>
      </w:r>
      <w:r w:rsidRPr="004266C4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:rsidR="00587887" w:rsidRDefault="00587887" w:rsidP="0058788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4266C4" w:rsidRPr="00401647" w:rsidRDefault="004266C4" w:rsidP="0058788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4266C4">
        <w:rPr>
          <w:rFonts w:ascii="Arial" w:eastAsiaTheme="minorHAnsi" w:hAnsi="Arial" w:cs="Arial"/>
          <w:b/>
          <w:bCs/>
          <w:color w:val="000000"/>
          <w:lang w:eastAsia="en-US"/>
        </w:rPr>
        <w:t xml:space="preserve">3. Divulgación: </w:t>
      </w:r>
      <w:r w:rsidRPr="004266C4">
        <w:rPr>
          <w:rFonts w:ascii="Arial" w:eastAsiaTheme="minorHAnsi" w:hAnsi="Arial" w:cs="Arial"/>
          <w:color w:val="000000"/>
          <w:lang w:eastAsia="en-US"/>
        </w:rPr>
        <w:t>La Entidad debe abrir espacios para l</w:t>
      </w:r>
      <w:r w:rsidR="006B56E1" w:rsidRPr="00401647">
        <w:rPr>
          <w:rFonts w:ascii="Arial" w:eastAsiaTheme="minorHAnsi" w:hAnsi="Arial" w:cs="Arial"/>
          <w:color w:val="000000"/>
          <w:lang w:eastAsia="en-US"/>
        </w:rPr>
        <w:t xml:space="preserve">a información a </w:t>
      </w:r>
      <w:r w:rsidRPr="004266C4">
        <w:rPr>
          <w:rFonts w:ascii="Arial" w:eastAsiaTheme="minorHAnsi" w:hAnsi="Arial" w:cs="Arial"/>
          <w:color w:val="000000"/>
          <w:lang w:eastAsia="en-US"/>
        </w:rPr>
        <w:t xml:space="preserve">los ciudadanos, así como de sus funcionarios, que permitan prepararlos sobre los alcances de la rendición de cuentas: cómo funciona, cuáles son los límites, y las herramientas que pueden utilizar para el control social. </w:t>
      </w:r>
    </w:p>
    <w:p w:rsidR="00B978C9" w:rsidRPr="00401647" w:rsidRDefault="00B978C9" w:rsidP="0058788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401647">
        <w:rPr>
          <w:rFonts w:ascii="Arial" w:eastAsiaTheme="minorHAnsi" w:hAnsi="Arial" w:cs="Arial"/>
          <w:color w:val="000000"/>
          <w:lang w:eastAsia="en-US"/>
        </w:rPr>
        <w:t xml:space="preserve">La convocatoria a </w:t>
      </w:r>
      <w:r w:rsidR="00136C32" w:rsidRPr="00401647">
        <w:rPr>
          <w:rFonts w:ascii="Arial" w:eastAsiaTheme="minorHAnsi" w:hAnsi="Arial" w:cs="Arial"/>
          <w:color w:val="000000"/>
          <w:lang w:eastAsia="en-US"/>
        </w:rPr>
        <w:t>la audiencia  pública de rendición de cuentas se realiza por medio de periódico de gran circulación regional y nacional</w:t>
      </w:r>
      <w:r w:rsidR="00307C2B" w:rsidRPr="00401647">
        <w:rPr>
          <w:rFonts w:ascii="Arial" w:eastAsiaTheme="minorHAnsi" w:hAnsi="Arial" w:cs="Arial"/>
          <w:color w:val="000000"/>
          <w:lang w:eastAsia="en-US"/>
        </w:rPr>
        <w:t>, pagina web, avisos en las oficinas de las personerías y alcaldía de los municipios, en cartelera de la entidad.</w:t>
      </w:r>
    </w:p>
    <w:p w:rsidR="00307C2B" w:rsidRPr="00401647" w:rsidRDefault="00307C2B" w:rsidP="0058788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307C2B" w:rsidRPr="00401647" w:rsidRDefault="00307C2B" w:rsidP="0058788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401647">
        <w:rPr>
          <w:rFonts w:ascii="Arial" w:eastAsiaTheme="minorHAnsi" w:hAnsi="Arial" w:cs="Arial"/>
          <w:color w:val="000000"/>
          <w:lang w:eastAsia="en-US"/>
        </w:rPr>
        <w:t>El informe de gestión del plan de acción correspondiente al año  inmediatamente anterior, se publica en la página web y en físico en cd., en la Oficina de Asesora de Jurídica y en la Oficina Asesora de Planeación y Direccionamiento Estratégico.</w:t>
      </w:r>
    </w:p>
    <w:p w:rsidR="00307C2B" w:rsidRPr="00401647" w:rsidRDefault="00307C2B" w:rsidP="0058788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307C2B" w:rsidRPr="00401647" w:rsidRDefault="00307C2B" w:rsidP="0058788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401647">
        <w:rPr>
          <w:rFonts w:ascii="Arial" w:eastAsiaTheme="minorHAnsi" w:hAnsi="Arial" w:cs="Arial"/>
          <w:color w:val="000000"/>
          <w:lang w:eastAsia="en-US"/>
        </w:rPr>
        <w:t xml:space="preserve">En la </w:t>
      </w:r>
      <w:r w:rsidR="00296995" w:rsidRPr="00401647">
        <w:rPr>
          <w:rFonts w:ascii="Arial" w:eastAsiaTheme="minorHAnsi" w:hAnsi="Arial" w:cs="Arial"/>
          <w:color w:val="000000"/>
          <w:lang w:eastAsia="en-US"/>
        </w:rPr>
        <w:t>página</w:t>
      </w:r>
      <w:r w:rsidRPr="00401647">
        <w:rPr>
          <w:rFonts w:ascii="Arial" w:eastAsiaTheme="minorHAnsi" w:hAnsi="Arial" w:cs="Arial"/>
          <w:color w:val="000000"/>
          <w:lang w:eastAsia="en-US"/>
        </w:rPr>
        <w:t xml:space="preserve"> web de la </w:t>
      </w:r>
      <w:r w:rsidR="00296995" w:rsidRPr="00401647">
        <w:rPr>
          <w:rFonts w:ascii="Arial" w:eastAsiaTheme="minorHAnsi" w:hAnsi="Arial" w:cs="Arial"/>
          <w:color w:val="000000"/>
          <w:lang w:eastAsia="en-US"/>
        </w:rPr>
        <w:t xml:space="preserve">Corporación tiene un link donde estará a disposición </w:t>
      </w:r>
      <w:r w:rsidRPr="00401647">
        <w:rPr>
          <w:rFonts w:ascii="Arial" w:eastAsiaTheme="minorHAnsi" w:hAnsi="Arial" w:cs="Arial"/>
          <w:color w:val="000000"/>
          <w:lang w:eastAsia="en-US"/>
        </w:rPr>
        <w:t xml:space="preserve"> la información completa de las quejas y reclamos que la entidad ha recibido durante el año inmediatamente anterior. </w:t>
      </w:r>
    </w:p>
    <w:p w:rsidR="006B56E1" w:rsidRPr="004266C4" w:rsidRDefault="006B56E1" w:rsidP="00587887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4266C4" w:rsidRPr="004266C4" w:rsidRDefault="004266C4" w:rsidP="00587887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lang w:eastAsia="en-US"/>
        </w:rPr>
      </w:pPr>
      <w:r w:rsidRPr="004266C4">
        <w:rPr>
          <w:rFonts w:ascii="Arial" w:eastAsiaTheme="minorHAnsi" w:hAnsi="Arial" w:cs="Arial"/>
          <w:bCs/>
          <w:color w:val="000000"/>
          <w:lang w:eastAsia="en-US"/>
        </w:rPr>
        <w:t>4. Organización Logística</w:t>
      </w:r>
      <w:r w:rsidRPr="004266C4">
        <w:rPr>
          <w:rFonts w:ascii="Arial" w:eastAsiaTheme="minorHAnsi" w:hAnsi="Arial" w:cs="Arial"/>
          <w:color w:val="000000"/>
          <w:lang w:eastAsia="en-US"/>
        </w:rPr>
        <w:t>: Para organiza</w:t>
      </w:r>
      <w:r w:rsidR="005E5C20" w:rsidRPr="00401647">
        <w:rPr>
          <w:rFonts w:ascii="Arial" w:eastAsiaTheme="minorHAnsi" w:hAnsi="Arial" w:cs="Arial"/>
          <w:color w:val="000000"/>
          <w:lang w:eastAsia="en-US"/>
        </w:rPr>
        <w:t>r la audiencia pública</w:t>
      </w:r>
      <w:r w:rsidRPr="004266C4">
        <w:rPr>
          <w:rFonts w:ascii="Arial" w:eastAsiaTheme="minorHAnsi" w:hAnsi="Arial" w:cs="Arial"/>
          <w:color w:val="000000"/>
          <w:lang w:eastAsia="en-US"/>
        </w:rPr>
        <w:t xml:space="preserve"> se debe tener en cuenta los siguientes aspectos: </w:t>
      </w:r>
    </w:p>
    <w:p w:rsidR="004266C4" w:rsidRPr="004266C4" w:rsidRDefault="004266C4" w:rsidP="00587887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lang w:eastAsia="en-US"/>
        </w:rPr>
      </w:pPr>
      <w:r w:rsidRPr="004266C4">
        <w:rPr>
          <w:rFonts w:ascii="Arial" w:eastAsiaTheme="minorHAnsi" w:hAnsi="Arial" w:cs="Arial"/>
          <w:color w:val="000000"/>
          <w:lang w:eastAsia="en-US"/>
        </w:rPr>
        <w:t xml:space="preserve">  </w:t>
      </w:r>
    </w:p>
    <w:p w:rsidR="00D439F5" w:rsidRPr="00401647" w:rsidRDefault="005E5C20" w:rsidP="0058788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eastAsia="es-ES"/>
        </w:rPr>
      </w:pPr>
      <w:r w:rsidRPr="00401647">
        <w:rPr>
          <w:rFonts w:ascii="Arial" w:hAnsi="Arial" w:cs="Arial"/>
          <w:lang w:eastAsia="es-ES"/>
        </w:rPr>
        <w:t>Participación activa de los servidores públicos con que con cuenta la entidad.</w:t>
      </w:r>
    </w:p>
    <w:p w:rsidR="007F05E4" w:rsidRPr="00401647" w:rsidRDefault="005E5C20" w:rsidP="00587887">
      <w:pPr>
        <w:pStyle w:val="Prrafodelista"/>
        <w:numPr>
          <w:ilvl w:val="0"/>
          <w:numId w:val="6"/>
        </w:numPr>
        <w:rPr>
          <w:rFonts w:ascii="Arial" w:hAnsi="Arial" w:cs="Arial"/>
          <w:lang w:eastAsia="es-ES"/>
        </w:rPr>
      </w:pPr>
      <w:r w:rsidRPr="00401647">
        <w:rPr>
          <w:rFonts w:ascii="Arial" w:hAnsi="Arial" w:cs="Arial"/>
          <w:lang w:eastAsia="es-ES"/>
        </w:rPr>
        <w:t xml:space="preserve">La presentación de la Gestión de la Entidad se hará en forma lúdica, donde los ciudadanos tendrán un contacto directo, con la gestión </w:t>
      </w:r>
      <w:r w:rsidR="00296995" w:rsidRPr="00401647">
        <w:rPr>
          <w:rFonts w:ascii="Arial" w:hAnsi="Arial" w:cs="Arial"/>
          <w:lang w:eastAsia="es-ES"/>
        </w:rPr>
        <w:t>realizad</w:t>
      </w:r>
      <w:r w:rsidR="007F05E4" w:rsidRPr="00401647">
        <w:rPr>
          <w:rFonts w:ascii="Arial" w:hAnsi="Arial" w:cs="Arial"/>
          <w:lang w:eastAsia="es-ES"/>
        </w:rPr>
        <w:t>a.</w:t>
      </w:r>
    </w:p>
    <w:p w:rsidR="007F05E4" w:rsidRPr="00401647" w:rsidRDefault="007F05E4" w:rsidP="00587887">
      <w:pPr>
        <w:ind w:left="360"/>
        <w:rPr>
          <w:rFonts w:ascii="Arial" w:hAnsi="Arial" w:cs="Arial"/>
          <w:lang w:eastAsia="es-ES"/>
        </w:rPr>
      </w:pPr>
    </w:p>
    <w:p w:rsidR="00233B06" w:rsidRDefault="007F05E4" w:rsidP="00587887">
      <w:pPr>
        <w:jc w:val="both"/>
        <w:rPr>
          <w:rFonts w:ascii="Arial" w:hAnsi="Arial" w:cs="Arial"/>
          <w:lang w:eastAsia="es-ES"/>
        </w:rPr>
      </w:pPr>
      <w:r w:rsidRPr="00401647">
        <w:rPr>
          <w:rFonts w:ascii="Arial" w:hAnsi="Arial" w:cs="Arial"/>
          <w:lang w:eastAsia="es-ES"/>
        </w:rPr>
        <w:t xml:space="preserve">5. El desarrollo de la audiencia </w:t>
      </w:r>
      <w:r w:rsidR="00297AF1" w:rsidRPr="00401647">
        <w:rPr>
          <w:rFonts w:ascii="Arial" w:hAnsi="Arial" w:cs="Arial"/>
          <w:lang w:eastAsia="es-ES"/>
        </w:rPr>
        <w:t>pública</w:t>
      </w:r>
      <w:r w:rsidRPr="00401647">
        <w:rPr>
          <w:rFonts w:ascii="Arial" w:hAnsi="Arial" w:cs="Arial"/>
          <w:lang w:eastAsia="es-ES"/>
        </w:rPr>
        <w:t>, será de acuerdo a lo estipulado en el decreto 330 de 2007.</w:t>
      </w:r>
    </w:p>
    <w:p w:rsidR="00297AF1" w:rsidRPr="00401647" w:rsidRDefault="00297AF1" w:rsidP="00587887">
      <w:pPr>
        <w:jc w:val="both"/>
        <w:rPr>
          <w:rFonts w:ascii="Arial" w:hAnsi="Arial" w:cs="Arial"/>
          <w:lang w:eastAsia="es-ES"/>
        </w:rPr>
      </w:pPr>
      <w:r w:rsidRPr="00401647">
        <w:rPr>
          <w:rFonts w:ascii="Arial" w:hAnsi="Arial" w:cs="Arial"/>
          <w:lang w:eastAsia="es-ES"/>
        </w:rPr>
        <w:t>ESTRATEGIA PARA LA ATENCION AL CIUDADANO</w:t>
      </w:r>
    </w:p>
    <w:p w:rsidR="00296995" w:rsidRPr="00401647" w:rsidRDefault="004C4C2E" w:rsidP="00587887">
      <w:pPr>
        <w:spacing w:line="360" w:lineRule="auto"/>
        <w:jc w:val="both"/>
        <w:rPr>
          <w:rFonts w:ascii="Arial" w:hAnsi="Arial" w:cs="Arial"/>
        </w:rPr>
      </w:pPr>
      <w:r w:rsidRPr="00401647">
        <w:rPr>
          <w:rFonts w:ascii="Arial" w:hAnsi="Arial" w:cs="Arial"/>
        </w:rPr>
        <w:t xml:space="preserve">  La Corporación Autónoma Regional del Quindío en atención al ciudadano(a)  propende porque quien acuda a esta entidad, por cualquier medio, obtenga con amabilidad y calidez, la información necesaria, clara, precisa, confiable y oportuna que, si bien en muchos casos no solucione su inquietud, solicitud o requerimiento, sí le deje la sensación de satisfacción con el servicio prestado.</w:t>
      </w:r>
    </w:p>
    <w:p w:rsidR="00296995" w:rsidRDefault="004C4C2E" w:rsidP="00233B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01647">
        <w:rPr>
          <w:rFonts w:ascii="Arial" w:hAnsi="Arial" w:cs="Arial"/>
        </w:rPr>
        <w:t xml:space="preserve">En cumplimiento de lo establecido en el artículo 76 de la Ley 1474 de 2011, la entidad cuenta </w:t>
      </w:r>
      <w:r w:rsidR="007C4F72" w:rsidRPr="00401647">
        <w:rPr>
          <w:rFonts w:ascii="Arial" w:hAnsi="Arial" w:cs="Arial"/>
        </w:rPr>
        <w:t xml:space="preserve">con </w:t>
      </w:r>
      <w:r w:rsidR="007C4F72" w:rsidRPr="00401647">
        <w:rPr>
          <w:rFonts w:ascii="Arial" w:eastAsiaTheme="minorHAnsi" w:hAnsi="Arial" w:cs="Arial"/>
          <w:color w:val="000000"/>
          <w:lang w:eastAsia="en-US"/>
        </w:rPr>
        <w:t xml:space="preserve">el PROCESO DE SERVICIO AL CLIENTE, </w:t>
      </w:r>
      <w:r w:rsidRPr="00401647">
        <w:rPr>
          <w:rFonts w:ascii="Arial" w:hAnsi="Arial" w:cs="Arial"/>
        </w:rPr>
        <w:t xml:space="preserve">encargado de recibir, </w:t>
      </w:r>
      <w:r w:rsidR="007C4F72" w:rsidRPr="00401647">
        <w:rPr>
          <w:rFonts w:ascii="Arial" w:hAnsi="Arial" w:cs="Arial"/>
        </w:rPr>
        <w:t>atender, asesorar, tramitar y proveer la información misional de una manera ve</w:t>
      </w:r>
      <w:r w:rsidR="00CD3955">
        <w:rPr>
          <w:rFonts w:ascii="Arial" w:hAnsi="Arial" w:cs="Arial"/>
        </w:rPr>
        <w:t>ra</w:t>
      </w:r>
      <w:r w:rsidR="007C4F72" w:rsidRPr="00401647">
        <w:rPr>
          <w:rFonts w:ascii="Arial" w:hAnsi="Arial" w:cs="Arial"/>
        </w:rPr>
        <w:t>z y oportuna a los ciudadanos.</w:t>
      </w:r>
    </w:p>
    <w:p w:rsidR="00233B06" w:rsidRPr="00233B06" w:rsidRDefault="00233B06" w:rsidP="00233B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8657AF" w:rsidRPr="00401647" w:rsidRDefault="004C4C2E" w:rsidP="0058788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4C4C2E">
        <w:rPr>
          <w:rFonts w:ascii="Arial" w:eastAsiaTheme="minorHAnsi" w:hAnsi="Arial" w:cs="Arial"/>
          <w:color w:val="000000"/>
          <w:lang w:eastAsia="en-US"/>
        </w:rPr>
        <w:t>De igual forma se cuenta en la página web</w:t>
      </w:r>
      <w:r w:rsidRPr="00401647">
        <w:rPr>
          <w:rFonts w:ascii="Arial" w:eastAsiaTheme="minorHAnsi" w:hAnsi="Arial" w:cs="Arial"/>
          <w:color w:val="000000"/>
          <w:lang w:eastAsia="en-US"/>
        </w:rPr>
        <w:t xml:space="preserve"> </w:t>
      </w:r>
      <w:hyperlink r:id="rId6" w:history="1">
        <w:r w:rsidRPr="00401647">
          <w:rPr>
            <w:rStyle w:val="Hipervnculo"/>
            <w:rFonts w:ascii="Arial" w:eastAsiaTheme="minorHAnsi" w:hAnsi="Arial" w:cs="Arial"/>
            <w:lang w:eastAsia="en-US"/>
          </w:rPr>
          <w:t>www.crq.gov.co</w:t>
        </w:r>
      </w:hyperlink>
      <w:r w:rsidRPr="00401647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4C4C2E">
        <w:rPr>
          <w:rFonts w:ascii="Arial" w:eastAsiaTheme="minorHAnsi" w:hAnsi="Arial" w:cs="Arial"/>
          <w:color w:val="000000"/>
          <w:lang w:eastAsia="en-US"/>
        </w:rPr>
        <w:t xml:space="preserve"> con un link de quejas, sugerencias y reclamos de fácil acceso para que los ciudadanos(as) realicen sus comentarios y presenten quejas y denuncias de los presuntos actos de corrupción realizados por funcionarios de la entidad, y de </w:t>
      </w:r>
      <w:r w:rsidR="00B0678A" w:rsidRPr="00401647">
        <w:rPr>
          <w:rFonts w:ascii="Arial" w:eastAsiaTheme="minorHAnsi" w:hAnsi="Arial" w:cs="Arial"/>
          <w:color w:val="000000"/>
          <w:lang w:eastAsia="en-US"/>
        </w:rPr>
        <w:t xml:space="preserve">los cuales tengan conocimiento.  Y de </w:t>
      </w:r>
      <w:r w:rsidR="00B0678A" w:rsidRPr="00401647">
        <w:rPr>
          <w:rFonts w:ascii="Arial" w:eastAsiaTheme="minorHAnsi" w:hAnsi="Arial" w:cs="Arial"/>
          <w:color w:val="000000"/>
          <w:lang w:eastAsia="en-US"/>
        </w:rPr>
        <w:lastRenderedPageBreak/>
        <w:t>manera presencial en la sede institucional, se pueden  formular requerimientos de los ciudadanos y su correspondiente seguimiento.</w:t>
      </w:r>
    </w:p>
    <w:p w:rsidR="00B0678A" w:rsidRPr="00401647" w:rsidRDefault="00B0678A" w:rsidP="0058788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B0678A" w:rsidRPr="00401647" w:rsidRDefault="00B0678A" w:rsidP="005878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s-ES" w:eastAsia="es-ES"/>
        </w:rPr>
      </w:pPr>
      <w:r w:rsidRPr="00401647">
        <w:rPr>
          <w:rFonts w:ascii="Arial" w:hAnsi="Arial" w:cs="Arial"/>
          <w:lang w:val="es-ES" w:eastAsia="es-ES"/>
        </w:rPr>
        <w:t>Interactuar con la CRQ a través de:</w:t>
      </w:r>
    </w:p>
    <w:p w:rsidR="0016037F" w:rsidRPr="00401647" w:rsidRDefault="0016037F" w:rsidP="005878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s-ES" w:eastAsia="es-ES"/>
        </w:rPr>
      </w:pPr>
      <w:r w:rsidRPr="00401647">
        <w:rPr>
          <w:rFonts w:ascii="Arial" w:hAnsi="Arial" w:cs="Arial"/>
          <w:lang w:val="es-ES" w:eastAsia="es-ES"/>
        </w:rPr>
        <w:t xml:space="preserve">La página web, se </w:t>
      </w:r>
      <w:r w:rsidR="001E2160" w:rsidRPr="00401647">
        <w:rPr>
          <w:rFonts w:ascii="Arial" w:hAnsi="Arial" w:cs="Arial"/>
          <w:lang w:val="es-ES" w:eastAsia="es-ES"/>
        </w:rPr>
        <w:t>actualiza</w:t>
      </w:r>
      <w:r w:rsidRPr="00401647">
        <w:rPr>
          <w:rFonts w:ascii="Arial" w:hAnsi="Arial" w:cs="Arial"/>
          <w:lang w:val="es-ES" w:eastAsia="es-ES"/>
        </w:rPr>
        <w:t xml:space="preserve"> permanentemente con la información sobre actividades, servicios misionales y aspectos relativos a la planeación, ejecución y seguimiento de los planes, programas y proyectos. La </w:t>
      </w:r>
      <w:r w:rsidR="001E2160" w:rsidRPr="00401647">
        <w:rPr>
          <w:rFonts w:ascii="Arial" w:hAnsi="Arial" w:cs="Arial"/>
          <w:lang w:val="es-ES" w:eastAsia="es-ES"/>
        </w:rPr>
        <w:t>página</w:t>
      </w:r>
      <w:r w:rsidRPr="00401647">
        <w:rPr>
          <w:rFonts w:ascii="Arial" w:hAnsi="Arial" w:cs="Arial"/>
          <w:lang w:val="es-ES" w:eastAsia="es-ES"/>
        </w:rPr>
        <w:t xml:space="preserve"> cumple con los requerimientos de Gobierno en línea.</w:t>
      </w:r>
    </w:p>
    <w:p w:rsidR="00B0678A" w:rsidRPr="00401647" w:rsidRDefault="00B0678A" w:rsidP="0058788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s-ES" w:eastAsia="es-ES"/>
        </w:rPr>
      </w:pPr>
      <w:r w:rsidRPr="00401647">
        <w:rPr>
          <w:rFonts w:ascii="Arial" w:hAnsi="Arial" w:cs="Arial"/>
          <w:lang w:val="es-ES" w:eastAsia="es-ES"/>
        </w:rPr>
        <w:t xml:space="preserve">Correo </w:t>
      </w:r>
      <w:r w:rsidR="00E26EAE" w:rsidRPr="00401647">
        <w:rPr>
          <w:rFonts w:ascii="Arial" w:hAnsi="Arial" w:cs="Arial"/>
          <w:lang w:val="es-ES" w:eastAsia="es-ES"/>
        </w:rPr>
        <w:t>Electrónico</w:t>
      </w:r>
      <w:r w:rsidR="001E2160" w:rsidRPr="00401647">
        <w:rPr>
          <w:rFonts w:ascii="Arial" w:hAnsi="Arial" w:cs="Arial"/>
          <w:lang w:val="es-ES" w:eastAsia="es-ES"/>
        </w:rPr>
        <w:t>:</w:t>
      </w:r>
      <w:r w:rsidRPr="00401647">
        <w:rPr>
          <w:rFonts w:ascii="Arial" w:hAnsi="Arial" w:cs="Arial"/>
          <w:lang w:val="es-ES" w:eastAsia="es-ES"/>
        </w:rPr>
        <w:t xml:space="preserve">  servicioalcliente</w:t>
      </w:r>
      <w:r w:rsidR="007C06E6" w:rsidRPr="00401647">
        <w:rPr>
          <w:rFonts w:ascii="Arial" w:hAnsi="Arial" w:cs="Arial"/>
          <w:lang w:val="es-ES" w:eastAsia="es-ES"/>
        </w:rPr>
        <w:t>°crq.gov.co</w:t>
      </w:r>
    </w:p>
    <w:p w:rsidR="007C06E6" w:rsidRPr="00401647" w:rsidRDefault="007C06E6" w:rsidP="005878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s-ES" w:eastAsia="es-ES"/>
        </w:rPr>
      </w:pPr>
      <w:r w:rsidRPr="00401647">
        <w:rPr>
          <w:rFonts w:ascii="Arial" w:hAnsi="Arial" w:cs="Arial"/>
          <w:lang w:val="es-ES" w:eastAsia="es-ES"/>
        </w:rPr>
        <w:t xml:space="preserve">Redes  sociales </w:t>
      </w:r>
      <w:r w:rsidR="001E2160" w:rsidRPr="00401647">
        <w:rPr>
          <w:rFonts w:ascii="Arial" w:hAnsi="Arial" w:cs="Arial"/>
          <w:lang w:val="es-ES" w:eastAsia="es-ES"/>
        </w:rPr>
        <w:t>Facebook:</w:t>
      </w:r>
      <w:r w:rsidR="00D4375E" w:rsidRPr="00401647">
        <w:rPr>
          <w:rFonts w:ascii="Arial" w:hAnsi="Arial" w:cs="Arial"/>
          <w:lang w:val="es-ES" w:eastAsia="es-ES"/>
        </w:rPr>
        <w:t xml:space="preserve"> </w:t>
      </w:r>
      <w:r w:rsidR="001E2160" w:rsidRPr="00401647">
        <w:rPr>
          <w:rFonts w:ascii="Arial" w:hAnsi="Arial" w:cs="Arial"/>
          <w:lang w:val="es-ES" w:eastAsia="es-ES"/>
        </w:rPr>
        <w:t xml:space="preserve">  </w:t>
      </w:r>
      <w:r w:rsidRPr="00401647">
        <w:rPr>
          <w:rFonts w:ascii="Arial" w:hAnsi="Arial" w:cs="Arial"/>
          <w:lang w:val="es-ES" w:eastAsia="es-ES"/>
        </w:rPr>
        <w:t>autoridadambientalquindio</w:t>
      </w:r>
    </w:p>
    <w:p w:rsidR="007C06E6" w:rsidRDefault="007C06E6" w:rsidP="005878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s-ES" w:eastAsia="es-ES"/>
        </w:rPr>
      </w:pPr>
      <w:r w:rsidRPr="00401647">
        <w:rPr>
          <w:rFonts w:ascii="Arial" w:hAnsi="Arial" w:cs="Arial"/>
          <w:lang w:val="es-ES" w:eastAsia="es-ES"/>
        </w:rPr>
        <w:tab/>
        <w:t xml:space="preserve">              Twitter: °CRQ_ambiental</w:t>
      </w:r>
    </w:p>
    <w:p w:rsidR="00596836" w:rsidRDefault="00596836" w:rsidP="005878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s-ES" w:eastAsia="es-ES"/>
        </w:rPr>
      </w:pPr>
    </w:p>
    <w:p w:rsidR="00596836" w:rsidRDefault="00596836" w:rsidP="005878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En la </w:t>
      </w:r>
      <w:r w:rsidR="00D91918">
        <w:rPr>
          <w:rFonts w:ascii="Arial" w:hAnsi="Arial" w:cs="Arial"/>
          <w:lang w:val="es-ES" w:eastAsia="es-ES"/>
        </w:rPr>
        <w:t>página</w:t>
      </w:r>
      <w:r>
        <w:rPr>
          <w:rFonts w:ascii="Arial" w:hAnsi="Arial" w:cs="Arial"/>
          <w:lang w:val="es-ES" w:eastAsia="es-ES"/>
        </w:rPr>
        <w:t xml:space="preserve"> web se publica trimestralmente el informe de quejas, reclamos y denuncias, para que se evidencie el seguimiento a la gestión realizada por la entidad.</w:t>
      </w:r>
    </w:p>
    <w:p w:rsidR="00D91918" w:rsidRDefault="00D91918" w:rsidP="005878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s-ES" w:eastAsia="es-ES"/>
        </w:rPr>
      </w:pPr>
    </w:p>
    <w:p w:rsidR="00D91918" w:rsidRPr="00D91918" w:rsidRDefault="00D91918" w:rsidP="005878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s-ES" w:eastAsia="es-ES"/>
        </w:rPr>
      </w:pPr>
      <w:r w:rsidRPr="00D91918">
        <w:rPr>
          <w:rFonts w:ascii="Arial" w:hAnsi="Arial" w:cs="Arial"/>
          <w:lang w:val="es-ES" w:eastAsia="es-ES"/>
        </w:rPr>
        <w:t xml:space="preserve">La entidad dispondrá de encuestas de satisfacción habilitadas a través de la </w:t>
      </w:r>
      <w:r w:rsidR="00233B06" w:rsidRPr="00D91918">
        <w:rPr>
          <w:rFonts w:ascii="Arial" w:hAnsi="Arial" w:cs="Arial"/>
          <w:lang w:val="es-ES" w:eastAsia="es-ES"/>
        </w:rPr>
        <w:t>página</w:t>
      </w:r>
      <w:r w:rsidRPr="00D91918">
        <w:rPr>
          <w:rFonts w:ascii="Arial" w:hAnsi="Arial" w:cs="Arial"/>
          <w:lang w:val="es-ES" w:eastAsia="es-ES"/>
        </w:rPr>
        <w:t xml:space="preserve"> web con sus respectivos resultados, sobre temas relacionados con la misión de la </w:t>
      </w:r>
      <w:r w:rsidR="00803114" w:rsidRPr="00D91918">
        <w:rPr>
          <w:rFonts w:ascii="Arial" w:hAnsi="Arial" w:cs="Arial"/>
          <w:lang w:val="es-ES" w:eastAsia="es-ES"/>
        </w:rPr>
        <w:t>Corporación</w:t>
      </w:r>
      <w:r w:rsidRPr="00D91918">
        <w:rPr>
          <w:rFonts w:ascii="Arial" w:hAnsi="Arial" w:cs="Arial"/>
          <w:lang w:val="es-ES" w:eastAsia="es-ES"/>
        </w:rPr>
        <w:t>.</w:t>
      </w:r>
    </w:p>
    <w:p w:rsidR="00D759B9" w:rsidRPr="00401647" w:rsidRDefault="00D759B9" w:rsidP="005878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s-ES"/>
        </w:rPr>
      </w:pPr>
    </w:p>
    <w:p w:rsidR="00F76080" w:rsidRPr="00401647" w:rsidRDefault="00F76080" w:rsidP="00587887">
      <w:pPr>
        <w:spacing w:line="360" w:lineRule="auto"/>
        <w:jc w:val="both"/>
        <w:rPr>
          <w:rFonts w:ascii="Arial" w:hAnsi="Arial" w:cs="Arial"/>
        </w:rPr>
      </w:pPr>
      <w:bookmarkStart w:id="5" w:name="_GoBack"/>
      <w:bookmarkEnd w:id="5"/>
    </w:p>
    <w:sectPr w:rsidR="00F76080" w:rsidRPr="004016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54A2"/>
    <w:multiLevelType w:val="hybridMultilevel"/>
    <w:tmpl w:val="4EA453EE"/>
    <w:lvl w:ilvl="0" w:tplc="D898BBA6">
      <w:start w:val="200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34410"/>
    <w:multiLevelType w:val="hybridMultilevel"/>
    <w:tmpl w:val="7FA45C62"/>
    <w:lvl w:ilvl="0" w:tplc="57FA69A6">
      <w:start w:val="200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34E50"/>
    <w:multiLevelType w:val="hybridMultilevel"/>
    <w:tmpl w:val="DCAC76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AB055B"/>
    <w:multiLevelType w:val="hybridMultilevel"/>
    <w:tmpl w:val="284A1D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E344B4"/>
    <w:multiLevelType w:val="hybridMultilevel"/>
    <w:tmpl w:val="F664051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76383"/>
    <w:multiLevelType w:val="hybridMultilevel"/>
    <w:tmpl w:val="5456EF5C"/>
    <w:lvl w:ilvl="0" w:tplc="2AEC105E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D9"/>
    <w:rsid w:val="00001599"/>
    <w:rsid w:val="00011116"/>
    <w:rsid w:val="00011E3C"/>
    <w:rsid w:val="0003577E"/>
    <w:rsid w:val="00136C32"/>
    <w:rsid w:val="00144EBB"/>
    <w:rsid w:val="0016037F"/>
    <w:rsid w:val="00191D16"/>
    <w:rsid w:val="00192FAC"/>
    <w:rsid w:val="00196195"/>
    <w:rsid w:val="001E2160"/>
    <w:rsid w:val="00233B06"/>
    <w:rsid w:val="00296995"/>
    <w:rsid w:val="00297AF1"/>
    <w:rsid w:val="002C7F82"/>
    <w:rsid w:val="002F0850"/>
    <w:rsid w:val="00307C2B"/>
    <w:rsid w:val="003305CF"/>
    <w:rsid w:val="003B417C"/>
    <w:rsid w:val="00401647"/>
    <w:rsid w:val="004266C4"/>
    <w:rsid w:val="004A753F"/>
    <w:rsid w:val="004C4C2E"/>
    <w:rsid w:val="004C4F3B"/>
    <w:rsid w:val="00565D85"/>
    <w:rsid w:val="00587887"/>
    <w:rsid w:val="00596836"/>
    <w:rsid w:val="005C64B9"/>
    <w:rsid w:val="005E5C20"/>
    <w:rsid w:val="00602647"/>
    <w:rsid w:val="006131CE"/>
    <w:rsid w:val="006206C3"/>
    <w:rsid w:val="00623A0A"/>
    <w:rsid w:val="006565DD"/>
    <w:rsid w:val="006B379B"/>
    <w:rsid w:val="006B56E1"/>
    <w:rsid w:val="006D419B"/>
    <w:rsid w:val="007133D8"/>
    <w:rsid w:val="007362AB"/>
    <w:rsid w:val="0078164B"/>
    <w:rsid w:val="007C06E6"/>
    <w:rsid w:val="007C4F72"/>
    <w:rsid w:val="007F05E4"/>
    <w:rsid w:val="00803114"/>
    <w:rsid w:val="00806D85"/>
    <w:rsid w:val="00840126"/>
    <w:rsid w:val="008432D2"/>
    <w:rsid w:val="008657AF"/>
    <w:rsid w:val="0087547E"/>
    <w:rsid w:val="008A7290"/>
    <w:rsid w:val="008B0B46"/>
    <w:rsid w:val="008C0764"/>
    <w:rsid w:val="008C1FEF"/>
    <w:rsid w:val="008E29DE"/>
    <w:rsid w:val="0090743E"/>
    <w:rsid w:val="009131CE"/>
    <w:rsid w:val="00923829"/>
    <w:rsid w:val="00940028"/>
    <w:rsid w:val="009A5F81"/>
    <w:rsid w:val="009D211C"/>
    <w:rsid w:val="009F0819"/>
    <w:rsid w:val="00AB3B24"/>
    <w:rsid w:val="00B0678A"/>
    <w:rsid w:val="00B1298F"/>
    <w:rsid w:val="00B23BD9"/>
    <w:rsid w:val="00B27ACB"/>
    <w:rsid w:val="00B91EA9"/>
    <w:rsid w:val="00B978C9"/>
    <w:rsid w:val="00BA5E42"/>
    <w:rsid w:val="00C0505F"/>
    <w:rsid w:val="00C17545"/>
    <w:rsid w:val="00C412A5"/>
    <w:rsid w:val="00C43E09"/>
    <w:rsid w:val="00C50092"/>
    <w:rsid w:val="00C943E5"/>
    <w:rsid w:val="00CD3955"/>
    <w:rsid w:val="00CF207A"/>
    <w:rsid w:val="00D4375E"/>
    <w:rsid w:val="00D439F5"/>
    <w:rsid w:val="00D759B9"/>
    <w:rsid w:val="00D91918"/>
    <w:rsid w:val="00E26EAE"/>
    <w:rsid w:val="00E44CBC"/>
    <w:rsid w:val="00E65048"/>
    <w:rsid w:val="00EF323E"/>
    <w:rsid w:val="00F65C95"/>
    <w:rsid w:val="00F67DD9"/>
    <w:rsid w:val="00F76080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DD9"/>
    <w:rPr>
      <w:rFonts w:eastAsiaTheme="minorEastAsia"/>
      <w:lang w:eastAsia="es-CO"/>
    </w:rPr>
  </w:style>
  <w:style w:type="paragraph" w:styleId="Ttulo3">
    <w:name w:val="heading 3"/>
    <w:basedOn w:val="Normal"/>
    <w:next w:val="Normal"/>
    <w:link w:val="Ttulo3Car"/>
    <w:qFormat/>
    <w:rsid w:val="00144EBB"/>
    <w:pPr>
      <w:keepNext/>
      <w:tabs>
        <w:tab w:val="num" w:pos="720"/>
      </w:tabs>
      <w:spacing w:before="240" w:after="60" w:line="240" w:lineRule="auto"/>
      <w:ind w:left="720" w:hanging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60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7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760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PTN1">
    <w:name w:val="PTN1"/>
    <w:basedOn w:val="Normal"/>
    <w:link w:val="PTN1Car"/>
    <w:qFormat/>
    <w:rsid w:val="0087547E"/>
    <w:pPr>
      <w:spacing w:after="0" w:line="360" w:lineRule="auto"/>
      <w:jc w:val="center"/>
    </w:pPr>
    <w:rPr>
      <w:rFonts w:ascii="Arial" w:eastAsia="Times New Roman" w:hAnsi="Arial" w:cs="Arial"/>
      <w:b/>
      <w:bCs/>
      <w:sz w:val="24"/>
      <w:szCs w:val="20"/>
      <w:lang w:val="es-ES_tradnl" w:eastAsia="es-ES"/>
    </w:rPr>
  </w:style>
  <w:style w:type="paragraph" w:customStyle="1" w:styleId="PTN2">
    <w:name w:val="PTN2"/>
    <w:basedOn w:val="Normal"/>
    <w:link w:val="PTN2Car"/>
    <w:qFormat/>
    <w:rsid w:val="0087547E"/>
    <w:pPr>
      <w:spacing w:after="0" w:line="360" w:lineRule="auto"/>
      <w:jc w:val="both"/>
    </w:pPr>
    <w:rPr>
      <w:rFonts w:ascii="Arial" w:eastAsia="Times New Roman" w:hAnsi="Arial" w:cs="Arial"/>
      <w:b/>
      <w:sz w:val="24"/>
      <w:szCs w:val="20"/>
      <w:lang w:val="es-ES_tradnl" w:eastAsia="es-ES"/>
    </w:rPr>
  </w:style>
  <w:style w:type="character" w:customStyle="1" w:styleId="PTN1Car">
    <w:name w:val="PTN1 Car"/>
    <w:link w:val="PTN1"/>
    <w:rsid w:val="0087547E"/>
    <w:rPr>
      <w:rFonts w:ascii="Arial" w:eastAsia="Times New Roman" w:hAnsi="Arial" w:cs="Arial"/>
      <w:b/>
      <w:bCs/>
      <w:sz w:val="24"/>
      <w:szCs w:val="20"/>
      <w:lang w:val="es-ES_tradnl" w:eastAsia="es-ES"/>
    </w:rPr>
  </w:style>
  <w:style w:type="character" w:customStyle="1" w:styleId="PTN2Car">
    <w:name w:val="PTN2 Car"/>
    <w:link w:val="PTN2"/>
    <w:rsid w:val="0087547E"/>
    <w:rPr>
      <w:rFonts w:ascii="Arial" w:eastAsia="Times New Roman" w:hAnsi="Arial" w:cs="Arial"/>
      <w:b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144EBB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C4C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DD9"/>
    <w:rPr>
      <w:rFonts w:eastAsiaTheme="minorEastAsia"/>
      <w:lang w:eastAsia="es-CO"/>
    </w:rPr>
  </w:style>
  <w:style w:type="paragraph" w:styleId="Ttulo3">
    <w:name w:val="heading 3"/>
    <w:basedOn w:val="Normal"/>
    <w:next w:val="Normal"/>
    <w:link w:val="Ttulo3Car"/>
    <w:qFormat/>
    <w:rsid w:val="00144EBB"/>
    <w:pPr>
      <w:keepNext/>
      <w:tabs>
        <w:tab w:val="num" w:pos="720"/>
      </w:tabs>
      <w:spacing w:before="240" w:after="60" w:line="240" w:lineRule="auto"/>
      <w:ind w:left="720" w:hanging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60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7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760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PTN1">
    <w:name w:val="PTN1"/>
    <w:basedOn w:val="Normal"/>
    <w:link w:val="PTN1Car"/>
    <w:qFormat/>
    <w:rsid w:val="0087547E"/>
    <w:pPr>
      <w:spacing w:after="0" w:line="360" w:lineRule="auto"/>
      <w:jc w:val="center"/>
    </w:pPr>
    <w:rPr>
      <w:rFonts w:ascii="Arial" w:eastAsia="Times New Roman" w:hAnsi="Arial" w:cs="Arial"/>
      <w:b/>
      <w:bCs/>
      <w:sz w:val="24"/>
      <w:szCs w:val="20"/>
      <w:lang w:val="es-ES_tradnl" w:eastAsia="es-ES"/>
    </w:rPr>
  </w:style>
  <w:style w:type="paragraph" w:customStyle="1" w:styleId="PTN2">
    <w:name w:val="PTN2"/>
    <w:basedOn w:val="Normal"/>
    <w:link w:val="PTN2Car"/>
    <w:qFormat/>
    <w:rsid w:val="0087547E"/>
    <w:pPr>
      <w:spacing w:after="0" w:line="360" w:lineRule="auto"/>
      <w:jc w:val="both"/>
    </w:pPr>
    <w:rPr>
      <w:rFonts w:ascii="Arial" w:eastAsia="Times New Roman" w:hAnsi="Arial" w:cs="Arial"/>
      <w:b/>
      <w:sz w:val="24"/>
      <w:szCs w:val="20"/>
      <w:lang w:val="es-ES_tradnl" w:eastAsia="es-ES"/>
    </w:rPr>
  </w:style>
  <w:style w:type="character" w:customStyle="1" w:styleId="PTN1Car">
    <w:name w:val="PTN1 Car"/>
    <w:link w:val="PTN1"/>
    <w:rsid w:val="0087547E"/>
    <w:rPr>
      <w:rFonts w:ascii="Arial" w:eastAsia="Times New Roman" w:hAnsi="Arial" w:cs="Arial"/>
      <w:b/>
      <w:bCs/>
      <w:sz w:val="24"/>
      <w:szCs w:val="20"/>
      <w:lang w:val="es-ES_tradnl" w:eastAsia="es-ES"/>
    </w:rPr>
  </w:style>
  <w:style w:type="character" w:customStyle="1" w:styleId="PTN2Car">
    <w:name w:val="PTN2 Car"/>
    <w:link w:val="PTN2"/>
    <w:rsid w:val="0087547E"/>
    <w:rPr>
      <w:rFonts w:ascii="Arial" w:eastAsia="Times New Roman" w:hAnsi="Arial" w:cs="Arial"/>
      <w:b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144EBB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C4C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q.gov.c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2232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Socorro</dc:creator>
  <cp:lastModifiedBy>Juan carlos Ramos Munera</cp:lastModifiedBy>
  <cp:revision>2</cp:revision>
  <dcterms:created xsi:type="dcterms:W3CDTF">2013-05-01T00:13:00Z</dcterms:created>
  <dcterms:modified xsi:type="dcterms:W3CDTF">2013-05-01T00:13:00Z</dcterms:modified>
</cp:coreProperties>
</file>