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8ACC" w14:textId="77777777" w:rsidR="001D0874" w:rsidRPr="001D0874" w:rsidRDefault="001D0874" w:rsidP="001D0874">
      <w:pPr>
        <w:jc w:val="center"/>
        <w:rPr>
          <w:rFonts w:ascii="Tahoma" w:eastAsiaTheme="minorHAnsi" w:hAnsi="Tahoma" w:cs="Tahoma"/>
          <w:b/>
          <w:lang w:eastAsia="en-US"/>
        </w:rPr>
      </w:pPr>
      <w:r w:rsidRPr="001D0874">
        <w:rPr>
          <w:rFonts w:ascii="Tahoma" w:hAnsi="Tahoma" w:cs="Tahoma"/>
          <w:b/>
        </w:rPr>
        <w:t>A</w:t>
      </w:r>
      <w:r w:rsidRPr="001D0874">
        <w:rPr>
          <w:rFonts w:ascii="Tahoma" w:eastAsiaTheme="minorHAnsi" w:hAnsi="Tahoma" w:cs="Tahoma"/>
          <w:b/>
          <w:lang w:eastAsia="en-US"/>
        </w:rPr>
        <w:t xml:space="preserve"> TABLA DE CONTENIDO</w:t>
      </w:r>
    </w:p>
    <w:p w14:paraId="23669299" w14:textId="77777777" w:rsidR="001D0874" w:rsidRPr="001D0874" w:rsidRDefault="001D0874" w:rsidP="001D0874">
      <w:pPr>
        <w:spacing w:after="160" w:line="259" w:lineRule="auto"/>
        <w:jc w:val="center"/>
        <w:rPr>
          <w:rFonts w:ascii="Tahoma" w:eastAsiaTheme="minorHAnsi" w:hAnsi="Tahoma" w:cs="Tahoma"/>
          <w:b/>
          <w:lang w:eastAsia="en-US"/>
        </w:rPr>
      </w:pPr>
      <w:r w:rsidRPr="001D0874">
        <w:rPr>
          <w:rFonts w:ascii="Tahoma" w:eastAsiaTheme="minorHAnsi" w:hAnsi="Tahoma" w:cs="Tahoma"/>
          <w:b/>
          <w:lang w:eastAsia="en-US"/>
        </w:rPr>
        <w:t>BOLETÍN AMBIENTAL</w:t>
      </w:r>
    </w:p>
    <w:p w14:paraId="3112ACEF" w14:textId="41DCCC09" w:rsidR="001D0874" w:rsidRPr="001D0874" w:rsidRDefault="001D0874" w:rsidP="001D0874">
      <w:pPr>
        <w:spacing w:after="160" w:line="259" w:lineRule="auto"/>
        <w:jc w:val="center"/>
        <w:rPr>
          <w:rFonts w:ascii="Tahoma" w:eastAsiaTheme="minorHAnsi" w:hAnsi="Tahoma" w:cs="Tahoma"/>
          <w:b/>
          <w:lang w:eastAsia="en-US"/>
        </w:rPr>
      </w:pPr>
      <w:r w:rsidRPr="001D0874">
        <w:rPr>
          <w:rFonts w:ascii="Tahoma" w:eastAsiaTheme="minorHAnsi" w:hAnsi="Tahoma" w:cs="Tahoma"/>
          <w:b/>
          <w:lang w:eastAsia="en-US"/>
        </w:rPr>
        <w:t>ABRIL DE</w:t>
      </w:r>
      <w:r w:rsidRPr="001D0874">
        <w:rPr>
          <w:rFonts w:ascii="Tahoma" w:eastAsiaTheme="minorHAnsi" w:hAnsi="Tahoma" w:cs="Tahoma"/>
          <w:b/>
          <w:lang w:eastAsia="en-US"/>
        </w:rPr>
        <w:t xml:space="preserve"> 2021</w:t>
      </w:r>
    </w:p>
    <w:p w14:paraId="34810CE4" w14:textId="77777777" w:rsidR="001D0874" w:rsidRPr="001D0874" w:rsidRDefault="001D0874" w:rsidP="001D0874">
      <w:pPr>
        <w:spacing w:after="160" w:line="259" w:lineRule="auto"/>
        <w:jc w:val="center"/>
        <w:rPr>
          <w:rFonts w:ascii="Tahoma" w:eastAsiaTheme="minorHAnsi" w:hAnsi="Tahoma" w:cs="Tahoma"/>
          <w:b/>
          <w:lang w:eastAsia="en-US"/>
        </w:rPr>
      </w:pPr>
      <w:r w:rsidRPr="001D0874">
        <w:rPr>
          <w:rFonts w:ascii="Tahoma" w:eastAsiaTheme="minorHAnsi" w:hAnsi="Tahoma" w:cs="Tahoma"/>
          <w:b/>
          <w:lang w:eastAsia="en-US"/>
        </w:rPr>
        <w:t>EMISIONES ATMOSFERICAS</w:t>
      </w:r>
    </w:p>
    <w:p w14:paraId="0B9F0031" w14:textId="72A55338" w:rsidR="001D0874" w:rsidRPr="001D0874" w:rsidRDefault="001D0874">
      <w:pPr>
        <w:rPr>
          <w:rFonts w:ascii="Tahoma" w:hAnsi="Tahoma" w:cs="Tahoma"/>
        </w:rPr>
      </w:pPr>
    </w:p>
    <w:p w14:paraId="4B768DCC" w14:textId="1E2A9EA8" w:rsidR="001D0874" w:rsidRPr="001D0874" w:rsidRDefault="001D0874">
      <w:pPr>
        <w:rPr>
          <w:rFonts w:ascii="Tahoma" w:hAnsi="Tahoma" w:cs="Tahoma"/>
        </w:rPr>
      </w:pPr>
    </w:p>
    <w:p w14:paraId="2249B7DA" w14:textId="77777777" w:rsidR="001D0874" w:rsidRPr="001D0874" w:rsidRDefault="001D0874" w:rsidP="001D0874">
      <w:pPr>
        <w:spacing w:after="200" w:line="276" w:lineRule="auto"/>
        <w:jc w:val="both"/>
        <w:rPr>
          <w:rFonts w:ascii="Tahoma" w:hAnsi="Tahoma" w:cs="Tahoma"/>
          <w:b/>
          <w:bCs/>
          <w:lang w:eastAsia="en-US"/>
        </w:rPr>
      </w:pPr>
      <w:r w:rsidRPr="001D0874">
        <w:rPr>
          <w:rFonts w:ascii="Tahoma" w:hAnsi="Tahoma" w:cs="Tahoma"/>
          <w:b/>
          <w:bCs/>
          <w:lang w:eastAsia="en-US"/>
        </w:rPr>
        <w:t xml:space="preserve">RESOLUCIÓN </w:t>
      </w:r>
      <w:proofErr w:type="spellStart"/>
      <w:r w:rsidRPr="001D0874">
        <w:rPr>
          <w:rFonts w:ascii="Tahoma" w:hAnsi="Tahoma" w:cs="Tahoma"/>
          <w:b/>
          <w:bCs/>
          <w:lang w:eastAsia="en-US"/>
        </w:rPr>
        <w:t>N°</w:t>
      </w:r>
      <w:proofErr w:type="spellEnd"/>
      <w:r w:rsidRPr="001D0874">
        <w:rPr>
          <w:rFonts w:ascii="Tahoma" w:hAnsi="Tahoma" w:cs="Tahoma"/>
          <w:b/>
          <w:bCs/>
          <w:lang w:eastAsia="en-US"/>
        </w:rPr>
        <w:t xml:space="preserve">   535  </w:t>
      </w:r>
      <w:r w:rsidRPr="001D0874">
        <w:rPr>
          <w:rFonts w:ascii="Tahoma" w:hAnsi="Tahoma" w:cs="Tahoma"/>
          <w:b/>
          <w:bCs/>
          <w:lang w:eastAsia="en-US"/>
        </w:rPr>
        <w:fldChar w:fldCharType="begin"/>
      </w:r>
      <w:r w:rsidRPr="001D0874">
        <w:rPr>
          <w:rFonts w:ascii="Tahoma" w:hAnsi="Tahoma" w:cs="Tahoma"/>
          <w:b/>
          <w:bCs/>
          <w:lang w:eastAsia="en-US"/>
        </w:rPr>
        <w:instrText xml:space="preserve">PRIVATE </w:instrText>
      </w:r>
      <w:r w:rsidRPr="001D0874">
        <w:rPr>
          <w:rFonts w:ascii="Tahoma" w:hAnsi="Tahoma" w:cs="Tahoma"/>
          <w:b/>
          <w:bCs/>
          <w:lang w:eastAsia="en-US"/>
        </w:rPr>
        <w:fldChar w:fldCharType="end"/>
      </w:r>
      <w:r w:rsidRPr="001D0874">
        <w:rPr>
          <w:rFonts w:ascii="Tahoma" w:hAnsi="Tahoma" w:cs="Tahoma"/>
          <w:b/>
          <w:bCs/>
          <w:lang w:eastAsia="en-US"/>
        </w:rPr>
        <w:t>DEL 05 DE ABRIL DE 2021</w:t>
      </w:r>
    </w:p>
    <w:p w14:paraId="64155AD0" w14:textId="011EFB51" w:rsidR="001D0874" w:rsidRPr="001D0874" w:rsidRDefault="001D0874">
      <w:pPr>
        <w:rPr>
          <w:rFonts w:ascii="Tahoma" w:hAnsi="Tahoma" w:cs="Tahoma"/>
        </w:rPr>
      </w:pPr>
    </w:p>
    <w:p w14:paraId="1C9C1317" w14:textId="4948A92D" w:rsidR="001D0874" w:rsidRDefault="001D0874">
      <w:pPr>
        <w:rPr>
          <w:rFonts w:ascii="Tahoma" w:hAnsi="Tahoma" w:cs="Tahoma"/>
        </w:rPr>
      </w:pPr>
    </w:p>
    <w:p w14:paraId="038F0F66" w14:textId="224E6CAF" w:rsidR="001D0874" w:rsidRDefault="001D0874">
      <w:pPr>
        <w:rPr>
          <w:rFonts w:ascii="Tahoma" w:hAnsi="Tahoma" w:cs="Tahoma"/>
        </w:rPr>
      </w:pPr>
    </w:p>
    <w:p w14:paraId="35AC4AFE" w14:textId="2DC5CED0" w:rsidR="001D0874" w:rsidRDefault="001D0874">
      <w:pPr>
        <w:rPr>
          <w:rFonts w:ascii="Tahoma" w:hAnsi="Tahoma" w:cs="Tahoma"/>
        </w:rPr>
      </w:pPr>
    </w:p>
    <w:p w14:paraId="189BC18E" w14:textId="2A5D1CB5" w:rsidR="001D0874" w:rsidRDefault="001D0874">
      <w:pPr>
        <w:rPr>
          <w:rFonts w:ascii="Tahoma" w:hAnsi="Tahoma" w:cs="Tahoma"/>
        </w:rPr>
      </w:pPr>
    </w:p>
    <w:p w14:paraId="51232777" w14:textId="4CADE6A8" w:rsidR="001D0874" w:rsidRDefault="001D0874">
      <w:pPr>
        <w:rPr>
          <w:rFonts w:ascii="Tahoma" w:hAnsi="Tahoma" w:cs="Tahoma"/>
        </w:rPr>
      </w:pPr>
    </w:p>
    <w:p w14:paraId="4676A07C" w14:textId="4FF78CA3" w:rsidR="001D0874" w:rsidRDefault="001D0874">
      <w:pPr>
        <w:rPr>
          <w:rFonts w:ascii="Tahoma" w:hAnsi="Tahoma" w:cs="Tahoma"/>
        </w:rPr>
      </w:pPr>
    </w:p>
    <w:p w14:paraId="66DB3004" w14:textId="01CDEB63" w:rsidR="001D0874" w:rsidRDefault="001D0874">
      <w:pPr>
        <w:rPr>
          <w:rFonts w:ascii="Tahoma" w:hAnsi="Tahoma" w:cs="Tahoma"/>
        </w:rPr>
      </w:pPr>
    </w:p>
    <w:p w14:paraId="53CBF7F3" w14:textId="52F40DF4" w:rsidR="001D0874" w:rsidRDefault="001D0874">
      <w:pPr>
        <w:rPr>
          <w:rFonts w:ascii="Tahoma" w:hAnsi="Tahoma" w:cs="Tahoma"/>
        </w:rPr>
      </w:pPr>
    </w:p>
    <w:p w14:paraId="77C830F7" w14:textId="560B6013" w:rsidR="001D0874" w:rsidRDefault="001D0874">
      <w:pPr>
        <w:rPr>
          <w:rFonts w:ascii="Tahoma" w:hAnsi="Tahoma" w:cs="Tahoma"/>
        </w:rPr>
      </w:pPr>
    </w:p>
    <w:p w14:paraId="0D71ABEC" w14:textId="5CDD293E" w:rsidR="001D0874" w:rsidRDefault="001D0874">
      <w:pPr>
        <w:rPr>
          <w:rFonts w:ascii="Tahoma" w:hAnsi="Tahoma" w:cs="Tahoma"/>
        </w:rPr>
      </w:pPr>
    </w:p>
    <w:p w14:paraId="2B840551" w14:textId="02CCCD72" w:rsidR="001D0874" w:rsidRDefault="001D0874">
      <w:pPr>
        <w:rPr>
          <w:rFonts w:ascii="Tahoma" w:hAnsi="Tahoma" w:cs="Tahoma"/>
        </w:rPr>
      </w:pPr>
    </w:p>
    <w:p w14:paraId="05F239CD" w14:textId="38A02778" w:rsidR="001D0874" w:rsidRDefault="001D0874">
      <w:pPr>
        <w:rPr>
          <w:rFonts w:ascii="Tahoma" w:hAnsi="Tahoma" w:cs="Tahoma"/>
        </w:rPr>
      </w:pPr>
    </w:p>
    <w:p w14:paraId="731707B0" w14:textId="558EEB70" w:rsidR="001D0874" w:rsidRDefault="001D0874">
      <w:pPr>
        <w:rPr>
          <w:rFonts w:ascii="Tahoma" w:hAnsi="Tahoma" w:cs="Tahoma"/>
        </w:rPr>
      </w:pPr>
    </w:p>
    <w:p w14:paraId="66EB154E" w14:textId="639D4792" w:rsidR="001D0874" w:rsidRDefault="001D0874">
      <w:pPr>
        <w:rPr>
          <w:rFonts w:ascii="Tahoma" w:hAnsi="Tahoma" w:cs="Tahoma"/>
        </w:rPr>
      </w:pPr>
    </w:p>
    <w:p w14:paraId="23CF9E02" w14:textId="6EED70C4" w:rsidR="001D0874" w:rsidRDefault="001D0874">
      <w:pPr>
        <w:rPr>
          <w:rFonts w:ascii="Tahoma" w:hAnsi="Tahoma" w:cs="Tahoma"/>
        </w:rPr>
      </w:pPr>
    </w:p>
    <w:p w14:paraId="260BF854" w14:textId="3442825D" w:rsidR="001D0874" w:rsidRDefault="001D0874">
      <w:pPr>
        <w:rPr>
          <w:rFonts w:ascii="Tahoma" w:hAnsi="Tahoma" w:cs="Tahoma"/>
        </w:rPr>
      </w:pPr>
    </w:p>
    <w:p w14:paraId="768FE713" w14:textId="09A0B413" w:rsidR="001D0874" w:rsidRDefault="001D0874">
      <w:pPr>
        <w:rPr>
          <w:rFonts w:ascii="Tahoma" w:hAnsi="Tahoma" w:cs="Tahoma"/>
        </w:rPr>
      </w:pPr>
    </w:p>
    <w:p w14:paraId="7528ED3A" w14:textId="3E21D058" w:rsidR="001D0874" w:rsidRDefault="001D0874">
      <w:pPr>
        <w:rPr>
          <w:rFonts w:ascii="Tahoma" w:hAnsi="Tahoma" w:cs="Tahoma"/>
        </w:rPr>
      </w:pPr>
    </w:p>
    <w:p w14:paraId="324286A1" w14:textId="3D338CFB" w:rsidR="001D0874" w:rsidRDefault="001D0874">
      <w:pPr>
        <w:rPr>
          <w:rFonts w:ascii="Tahoma" w:hAnsi="Tahoma" w:cs="Tahoma"/>
        </w:rPr>
      </w:pPr>
    </w:p>
    <w:p w14:paraId="7DB43F63" w14:textId="06F0C0BD" w:rsidR="001D0874" w:rsidRDefault="001D0874">
      <w:pPr>
        <w:rPr>
          <w:rFonts w:ascii="Tahoma" w:hAnsi="Tahoma" w:cs="Tahoma"/>
        </w:rPr>
      </w:pPr>
    </w:p>
    <w:p w14:paraId="5D1ECB3B" w14:textId="01677599" w:rsidR="001D0874" w:rsidRDefault="001D0874">
      <w:pPr>
        <w:rPr>
          <w:rFonts w:ascii="Tahoma" w:hAnsi="Tahoma" w:cs="Tahoma"/>
        </w:rPr>
      </w:pPr>
    </w:p>
    <w:p w14:paraId="791715EB" w14:textId="05B0C014" w:rsidR="001D0874" w:rsidRDefault="001D0874">
      <w:pPr>
        <w:rPr>
          <w:rFonts w:ascii="Tahoma" w:hAnsi="Tahoma" w:cs="Tahoma"/>
        </w:rPr>
      </w:pPr>
    </w:p>
    <w:p w14:paraId="68C566E7" w14:textId="78098920" w:rsidR="001D0874" w:rsidRDefault="001D0874">
      <w:pPr>
        <w:rPr>
          <w:rFonts w:ascii="Tahoma" w:hAnsi="Tahoma" w:cs="Tahoma"/>
        </w:rPr>
      </w:pPr>
    </w:p>
    <w:p w14:paraId="20DE8F55" w14:textId="152D695A" w:rsidR="001D0874" w:rsidRDefault="001D0874">
      <w:pPr>
        <w:rPr>
          <w:rFonts w:ascii="Tahoma" w:hAnsi="Tahoma" w:cs="Tahoma"/>
        </w:rPr>
      </w:pPr>
    </w:p>
    <w:p w14:paraId="0A2F6163" w14:textId="56B7D593" w:rsidR="001D0874" w:rsidRDefault="001D0874">
      <w:pPr>
        <w:rPr>
          <w:rFonts w:ascii="Tahoma" w:hAnsi="Tahoma" w:cs="Tahoma"/>
        </w:rPr>
      </w:pPr>
    </w:p>
    <w:p w14:paraId="65895499" w14:textId="607F5682" w:rsidR="001D0874" w:rsidRDefault="001D0874">
      <w:pPr>
        <w:rPr>
          <w:rFonts w:ascii="Tahoma" w:hAnsi="Tahoma" w:cs="Tahoma"/>
        </w:rPr>
      </w:pPr>
    </w:p>
    <w:p w14:paraId="1026ACC5" w14:textId="36BEB87D" w:rsidR="001D0874" w:rsidRDefault="001D0874">
      <w:pPr>
        <w:rPr>
          <w:rFonts w:ascii="Tahoma" w:hAnsi="Tahoma" w:cs="Tahoma"/>
        </w:rPr>
      </w:pPr>
    </w:p>
    <w:p w14:paraId="4DB872B8" w14:textId="3815D87B" w:rsidR="001D0874" w:rsidRDefault="001D0874">
      <w:pPr>
        <w:rPr>
          <w:rFonts w:ascii="Tahoma" w:hAnsi="Tahoma" w:cs="Tahoma"/>
        </w:rPr>
      </w:pPr>
    </w:p>
    <w:p w14:paraId="391EC625" w14:textId="6CA43CA6" w:rsidR="001D0874" w:rsidRDefault="001D0874">
      <w:pPr>
        <w:rPr>
          <w:rFonts w:ascii="Tahoma" w:hAnsi="Tahoma" w:cs="Tahoma"/>
        </w:rPr>
      </w:pPr>
    </w:p>
    <w:p w14:paraId="73B7A9E2" w14:textId="67FD2D6C" w:rsidR="001D0874" w:rsidRDefault="001D0874">
      <w:pPr>
        <w:rPr>
          <w:rFonts w:ascii="Tahoma" w:hAnsi="Tahoma" w:cs="Tahoma"/>
        </w:rPr>
      </w:pPr>
    </w:p>
    <w:p w14:paraId="76C47ED8" w14:textId="6B4312E9" w:rsidR="001D0874" w:rsidRDefault="001D0874">
      <w:pPr>
        <w:rPr>
          <w:rFonts w:ascii="Tahoma" w:hAnsi="Tahoma" w:cs="Tahoma"/>
        </w:rPr>
      </w:pPr>
    </w:p>
    <w:p w14:paraId="1C023FD3" w14:textId="1D573E59" w:rsidR="001D0874" w:rsidRDefault="001D0874">
      <w:pPr>
        <w:rPr>
          <w:rFonts w:ascii="Tahoma" w:hAnsi="Tahoma" w:cs="Tahoma"/>
        </w:rPr>
      </w:pPr>
    </w:p>
    <w:p w14:paraId="36FF94C1" w14:textId="77777777" w:rsidR="001D0874" w:rsidRPr="001D0874" w:rsidRDefault="001D0874">
      <w:pPr>
        <w:rPr>
          <w:rFonts w:ascii="Tahoma" w:hAnsi="Tahoma" w:cs="Tahoma"/>
        </w:rPr>
      </w:pPr>
    </w:p>
    <w:p w14:paraId="37729281" w14:textId="416B30F3" w:rsidR="001D0874" w:rsidRPr="001D0874" w:rsidRDefault="001D0874">
      <w:pPr>
        <w:rPr>
          <w:rFonts w:ascii="Tahoma" w:hAnsi="Tahoma" w:cs="Tahoma"/>
        </w:rPr>
      </w:pPr>
    </w:p>
    <w:p w14:paraId="0D80CADD" w14:textId="77777777" w:rsidR="001D0874" w:rsidRPr="001D0874" w:rsidRDefault="001D0874" w:rsidP="001D0874">
      <w:pPr>
        <w:spacing w:after="200" w:line="276" w:lineRule="auto"/>
        <w:jc w:val="center"/>
        <w:rPr>
          <w:rFonts w:ascii="Tahoma" w:hAnsi="Tahoma" w:cs="Tahoma"/>
          <w:b/>
          <w:bCs/>
          <w:lang w:eastAsia="en-US"/>
        </w:rPr>
      </w:pPr>
      <w:r w:rsidRPr="001D0874">
        <w:rPr>
          <w:rFonts w:ascii="Tahoma" w:hAnsi="Tahoma" w:cs="Tahoma"/>
          <w:b/>
          <w:bCs/>
          <w:lang w:eastAsia="en-US"/>
        </w:rPr>
        <w:t xml:space="preserve">RESOLUCIÓN </w:t>
      </w:r>
      <w:proofErr w:type="spellStart"/>
      <w:r w:rsidRPr="001D0874">
        <w:rPr>
          <w:rFonts w:ascii="Tahoma" w:hAnsi="Tahoma" w:cs="Tahoma"/>
          <w:b/>
          <w:bCs/>
          <w:lang w:eastAsia="en-US"/>
        </w:rPr>
        <w:t>N°</w:t>
      </w:r>
      <w:proofErr w:type="spellEnd"/>
      <w:r w:rsidRPr="001D0874">
        <w:rPr>
          <w:rFonts w:ascii="Tahoma" w:hAnsi="Tahoma" w:cs="Tahoma"/>
          <w:b/>
          <w:bCs/>
          <w:lang w:eastAsia="en-US"/>
        </w:rPr>
        <w:t xml:space="preserve">   535  </w:t>
      </w:r>
      <w:r w:rsidRPr="001D0874">
        <w:rPr>
          <w:rFonts w:ascii="Tahoma" w:hAnsi="Tahoma" w:cs="Tahoma"/>
          <w:b/>
          <w:bCs/>
          <w:lang w:eastAsia="en-US"/>
        </w:rPr>
        <w:fldChar w:fldCharType="begin"/>
      </w:r>
      <w:r w:rsidRPr="001D0874">
        <w:rPr>
          <w:rFonts w:ascii="Tahoma" w:hAnsi="Tahoma" w:cs="Tahoma"/>
          <w:b/>
          <w:bCs/>
          <w:lang w:eastAsia="en-US"/>
        </w:rPr>
        <w:instrText xml:space="preserve">PRIVATE </w:instrText>
      </w:r>
      <w:r w:rsidRPr="001D0874">
        <w:rPr>
          <w:rFonts w:ascii="Tahoma" w:hAnsi="Tahoma" w:cs="Tahoma"/>
          <w:b/>
          <w:bCs/>
          <w:lang w:eastAsia="en-US"/>
        </w:rPr>
        <w:fldChar w:fldCharType="end"/>
      </w:r>
      <w:r w:rsidRPr="001D0874">
        <w:rPr>
          <w:rFonts w:ascii="Tahoma" w:hAnsi="Tahoma" w:cs="Tahoma"/>
          <w:b/>
          <w:bCs/>
          <w:lang w:eastAsia="en-US"/>
        </w:rPr>
        <w:t>DEL 05 DE ABRIL DE 2021</w:t>
      </w:r>
    </w:p>
    <w:p w14:paraId="20F32B25" w14:textId="076A6EFA" w:rsidR="001D0874" w:rsidRPr="001D0874" w:rsidRDefault="001D0874" w:rsidP="001D0874">
      <w:pPr>
        <w:spacing w:after="200" w:line="276" w:lineRule="auto"/>
        <w:jc w:val="center"/>
        <w:rPr>
          <w:rFonts w:ascii="Tahoma" w:hAnsi="Tahoma" w:cs="Tahoma"/>
          <w:b/>
          <w:bCs/>
          <w:lang w:eastAsia="en-US"/>
        </w:rPr>
      </w:pPr>
      <w:r w:rsidRPr="001D0874">
        <w:rPr>
          <w:rFonts w:ascii="Tahoma" w:hAnsi="Tahoma" w:cs="Tahoma"/>
          <w:b/>
          <w:bCs/>
          <w:lang w:eastAsia="en-US"/>
        </w:rPr>
        <w:t xml:space="preserve">“POR MEDIO DE LA CUAL SE RENUEVA EL TERMINO DEL CERTIFICADO AMBIENTAL EN MATERIA DE REVISION DE GASES, </w:t>
      </w:r>
      <w:r w:rsidRPr="001D0874">
        <w:rPr>
          <w:rFonts w:ascii="Tahoma" w:hAnsi="Tahoma" w:cs="Tahoma"/>
          <w:b/>
          <w:lang w:val="pt-BR" w:eastAsia="en-US"/>
        </w:rPr>
        <w:t xml:space="preserve">CENTRO DE DIAGNÓSTICO </w:t>
      </w:r>
      <w:proofErr w:type="gramStart"/>
      <w:r w:rsidRPr="001D0874">
        <w:rPr>
          <w:rFonts w:ascii="Tahoma" w:hAnsi="Tahoma" w:cs="Tahoma"/>
          <w:b/>
          <w:lang w:val="pt-BR" w:eastAsia="en-US"/>
        </w:rPr>
        <w:t>AUTOMOTRIZ  TECNIMOTORS</w:t>
      </w:r>
      <w:proofErr w:type="gramEnd"/>
      <w:r w:rsidRPr="001D0874">
        <w:rPr>
          <w:rFonts w:ascii="Tahoma" w:hAnsi="Tahoma" w:cs="Tahoma"/>
          <w:b/>
          <w:lang w:val="pt-BR" w:eastAsia="en-US"/>
        </w:rPr>
        <w:t xml:space="preserve"> QUIMBAYA  SAS</w:t>
      </w:r>
      <w:r w:rsidRPr="001D0874">
        <w:rPr>
          <w:rFonts w:ascii="Tahoma" w:hAnsi="Tahoma" w:cs="Tahoma"/>
          <w:b/>
          <w:bCs/>
          <w:lang w:eastAsia="en-US"/>
        </w:rPr>
        <w:t>, IDENTIFICADO CON EL NIT 901026481-0, ESTABLECIMIENTO UBICADO EN LA CALLE 19  No. 7-21, AREA URBANA DEL MUNICIPIO DE QUIMBAYA”</w:t>
      </w:r>
    </w:p>
    <w:p w14:paraId="4841A069" w14:textId="39136C7E" w:rsidR="001D0874" w:rsidRPr="001D0874" w:rsidRDefault="001D0874">
      <w:pPr>
        <w:rPr>
          <w:rFonts w:ascii="Tahoma" w:hAnsi="Tahoma" w:cs="Tahoma"/>
        </w:rPr>
      </w:pPr>
    </w:p>
    <w:p w14:paraId="096034E7" w14:textId="77777777" w:rsidR="001D0874" w:rsidRPr="001D0874" w:rsidRDefault="001D0874" w:rsidP="001D0874">
      <w:pPr>
        <w:ind w:right="141"/>
        <w:rPr>
          <w:rFonts w:ascii="Tahoma" w:hAnsi="Tahoma" w:cs="Tahoma"/>
          <w:b/>
          <w:lang w:eastAsia="en-US"/>
        </w:rPr>
      </w:pPr>
    </w:p>
    <w:p w14:paraId="4ADA419B" w14:textId="77777777" w:rsidR="001D0874" w:rsidRPr="001D0874" w:rsidRDefault="001D0874" w:rsidP="001D0874">
      <w:pPr>
        <w:ind w:right="141"/>
        <w:jc w:val="center"/>
        <w:rPr>
          <w:rFonts w:ascii="Tahoma" w:hAnsi="Tahoma" w:cs="Tahoma"/>
          <w:b/>
          <w:lang w:eastAsia="en-US"/>
        </w:rPr>
      </w:pPr>
      <w:r w:rsidRPr="001D0874">
        <w:rPr>
          <w:rFonts w:ascii="Tahoma" w:hAnsi="Tahoma" w:cs="Tahoma"/>
          <w:b/>
          <w:lang w:eastAsia="en-US"/>
        </w:rPr>
        <w:t>RESUELVE</w:t>
      </w:r>
    </w:p>
    <w:p w14:paraId="3213C049" w14:textId="77777777" w:rsidR="001D0874" w:rsidRPr="001D0874" w:rsidRDefault="001D0874" w:rsidP="001D0874">
      <w:pPr>
        <w:ind w:right="141"/>
        <w:jc w:val="center"/>
        <w:rPr>
          <w:rFonts w:ascii="Tahoma" w:hAnsi="Tahoma" w:cs="Tahoma"/>
          <w:b/>
          <w:lang w:eastAsia="en-US"/>
        </w:rPr>
      </w:pPr>
    </w:p>
    <w:p w14:paraId="3AC4765A" w14:textId="77777777" w:rsidR="001D0874" w:rsidRPr="001D0874" w:rsidRDefault="001D0874" w:rsidP="001D0874">
      <w:pPr>
        <w:ind w:right="141"/>
        <w:jc w:val="both"/>
        <w:rPr>
          <w:rFonts w:ascii="Tahoma" w:hAnsi="Tahoma" w:cs="Tahoma"/>
          <w:bCs/>
          <w:lang w:eastAsia="en-US"/>
        </w:rPr>
      </w:pPr>
      <w:r w:rsidRPr="001D0874">
        <w:rPr>
          <w:rFonts w:ascii="Tahoma" w:hAnsi="Tahoma" w:cs="Tahoma"/>
          <w:b/>
          <w:bCs/>
          <w:lang w:val="es-MX"/>
        </w:rPr>
        <w:t xml:space="preserve">ARTÍCULO PRIMERO: </w:t>
      </w:r>
      <w:r w:rsidRPr="001D0874">
        <w:rPr>
          <w:rFonts w:ascii="Tahoma" w:hAnsi="Tahoma" w:cs="Tahoma"/>
          <w:bCs/>
          <w:lang w:val="es-MX"/>
        </w:rPr>
        <w:t>Renovar</w:t>
      </w:r>
      <w:r w:rsidRPr="001D0874">
        <w:rPr>
          <w:rFonts w:ascii="Tahoma" w:hAnsi="Tahoma" w:cs="Tahoma"/>
          <w:lang w:val="es-MX"/>
        </w:rPr>
        <w:t xml:space="preserve"> por el término de dos (2) años el Certificado en Materia de Revisión de Gases al</w:t>
      </w:r>
      <w:r w:rsidRPr="001D0874">
        <w:rPr>
          <w:rFonts w:ascii="Tahoma" w:hAnsi="Tahoma" w:cs="Tahoma"/>
          <w:b/>
          <w:lang w:eastAsia="en-US"/>
        </w:rPr>
        <w:t xml:space="preserve"> </w:t>
      </w:r>
      <w:r w:rsidRPr="001D0874">
        <w:rPr>
          <w:rFonts w:ascii="Tahoma" w:hAnsi="Tahoma" w:cs="Tahoma"/>
          <w:b/>
          <w:lang w:val="pt-BR" w:eastAsia="en-US"/>
        </w:rPr>
        <w:t xml:space="preserve">CENTRO DE DIAGNÓSTICO </w:t>
      </w:r>
      <w:proofErr w:type="gramStart"/>
      <w:r w:rsidRPr="001D0874">
        <w:rPr>
          <w:rFonts w:ascii="Tahoma" w:hAnsi="Tahoma" w:cs="Tahoma"/>
          <w:b/>
          <w:lang w:val="pt-BR" w:eastAsia="en-US"/>
        </w:rPr>
        <w:t>AUTOMOTRIZ  TECNI</w:t>
      </w:r>
      <w:proofErr w:type="gramEnd"/>
      <w:r w:rsidRPr="001D0874">
        <w:rPr>
          <w:rFonts w:ascii="Tahoma" w:hAnsi="Tahoma" w:cs="Tahoma"/>
          <w:b/>
          <w:lang w:val="pt-BR" w:eastAsia="en-US"/>
        </w:rPr>
        <w:t xml:space="preserve"> MOTORS QUIMBAYA  SAS</w:t>
      </w:r>
      <w:r w:rsidRPr="001D0874">
        <w:rPr>
          <w:rFonts w:ascii="Tahoma" w:hAnsi="Tahoma" w:cs="Tahoma"/>
          <w:lang w:eastAsia="en-US"/>
        </w:rPr>
        <w:t xml:space="preserve">, </w:t>
      </w:r>
      <w:r w:rsidRPr="001D0874">
        <w:rPr>
          <w:rFonts w:ascii="Tahoma" w:hAnsi="Tahoma" w:cs="Tahoma"/>
          <w:b/>
          <w:bCs/>
          <w:lang w:val="es-ES_tradnl" w:eastAsia="en-US"/>
        </w:rPr>
        <w:t xml:space="preserve">IDENTIFICADO CON EL NIT </w:t>
      </w:r>
      <w:r w:rsidRPr="001D0874">
        <w:rPr>
          <w:rFonts w:ascii="Tahoma" w:hAnsi="Tahoma" w:cs="Tahoma"/>
          <w:b/>
          <w:lang w:eastAsia="en-US"/>
        </w:rPr>
        <w:t xml:space="preserve">No. 901026481-0, </w:t>
      </w:r>
      <w:r w:rsidRPr="001D0874">
        <w:rPr>
          <w:rFonts w:ascii="Tahoma" w:hAnsi="Tahoma" w:cs="Tahoma"/>
          <w:lang w:eastAsia="en-US"/>
        </w:rPr>
        <w:t xml:space="preserve">a través de su Representante Legal, señor </w:t>
      </w:r>
      <w:r w:rsidRPr="001D0874">
        <w:rPr>
          <w:rFonts w:ascii="Tahoma" w:hAnsi="Tahoma" w:cs="Tahoma"/>
          <w:b/>
          <w:lang w:eastAsia="en-US"/>
        </w:rPr>
        <w:t xml:space="preserve">JULIO CESAR MORENO PARRA, </w:t>
      </w:r>
      <w:r w:rsidRPr="001D0874">
        <w:rPr>
          <w:rFonts w:ascii="Tahoma" w:hAnsi="Tahoma" w:cs="Tahoma"/>
          <w:lang w:eastAsia="en-US"/>
        </w:rPr>
        <w:t>identificado con la cedula de ciudadanía No 14.136.888</w:t>
      </w:r>
      <w:r w:rsidRPr="001D0874">
        <w:rPr>
          <w:rFonts w:ascii="Tahoma" w:hAnsi="Tahoma" w:cs="Tahoma"/>
          <w:b/>
          <w:lang w:eastAsia="en-US"/>
        </w:rPr>
        <w:t>,</w:t>
      </w:r>
      <w:r w:rsidRPr="001D0874">
        <w:rPr>
          <w:rFonts w:ascii="Tahoma" w:hAnsi="Tahoma" w:cs="Tahoma"/>
          <w:lang w:eastAsia="en-US"/>
        </w:rPr>
        <w:t xml:space="preserve"> </w:t>
      </w:r>
      <w:r w:rsidRPr="001D0874">
        <w:rPr>
          <w:rFonts w:ascii="Tahoma" w:hAnsi="Tahoma" w:cs="Tahoma"/>
          <w:bCs/>
          <w:lang w:eastAsia="en-US"/>
        </w:rPr>
        <w:t xml:space="preserve">para operar como Centro de Diagnóstico Automotor </w:t>
      </w:r>
      <w:r w:rsidRPr="001D0874">
        <w:rPr>
          <w:rFonts w:ascii="Tahoma" w:hAnsi="Tahoma" w:cs="Tahoma"/>
          <w:b/>
          <w:bCs/>
          <w:u w:val="single"/>
          <w:lang w:eastAsia="en-US"/>
        </w:rPr>
        <w:t>Clase A,</w:t>
      </w:r>
      <w:r w:rsidRPr="001D0874">
        <w:rPr>
          <w:rFonts w:ascii="Tahoma" w:hAnsi="Tahoma" w:cs="Tahoma"/>
          <w:bCs/>
          <w:lang w:eastAsia="en-US"/>
        </w:rPr>
        <w:t xml:space="preserve"> establecimiento </w:t>
      </w:r>
      <w:r w:rsidRPr="001D0874">
        <w:rPr>
          <w:rFonts w:ascii="Tahoma" w:hAnsi="Tahoma" w:cs="Tahoma"/>
          <w:lang w:eastAsia="en-US"/>
        </w:rPr>
        <w:t xml:space="preserve">ubicado en </w:t>
      </w:r>
      <w:r w:rsidRPr="001D0874">
        <w:rPr>
          <w:rFonts w:ascii="Tahoma" w:hAnsi="Tahoma" w:cs="Tahoma"/>
          <w:b/>
          <w:lang w:eastAsia="en-US"/>
        </w:rPr>
        <w:t>CALLES 19 No. 7-21 LOTE 1, ÁREA URBANA DEL MUNICIPIO DE QUIMBAYA</w:t>
      </w:r>
    </w:p>
    <w:p w14:paraId="1DFD3FA0" w14:textId="77777777" w:rsidR="001D0874" w:rsidRPr="001D0874" w:rsidRDefault="001D0874" w:rsidP="001D0874">
      <w:pPr>
        <w:tabs>
          <w:tab w:val="left" w:pos="1400"/>
          <w:tab w:val="left" w:pos="9356"/>
        </w:tabs>
        <w:ind w:right="141"/>
        <w:jc w:val="both"/>
        <w:rPr>
          <w:rFonts w:ascii="Tahoma" w:hAnsi="Tahoma" w:cs="Tahoma"/>
          <w:b/>
          <w:bCs/>
        </w:rPr>
      </w:pPr>
    </w:p>
    <w:p w14:paraId="177EAA4E" w14:textId="77777777" w:rsidR="001D0874" w:rsidRPr="001D0874" w:rsidRDefault="001D0874" w:rsidP="001D0874">
      <w:pPr>
        <w:tabs>
          <w:tab w:val="left" w:pos="1400"/>
          <w:tab w:val="left" w:pos="9356"/>
        </w:tabs>
        <w:ind w:right="141"/>
        <w:jc w:val="both"/>
        <w:rPr>
          <w:rFonts w:ascii="Tahoma" w:hAnsi="Tahoma" w:cs="Tahoma"/>
          <w:bCs/>
          <w:lang w:eastAsia="en-US"/>
        </w:rPr>
      </w:pPr>
      <w:r w:rsidRPr="001D0874">
        <w:rPr>
          <w:rFonts w:ascii="Tahoma" w:hAnsi="Tahoma" w:cs="Tahoma"/>
          <w:b/>
          <w:bCs/>
          <w:lang w:val="es-MX"/>
        </w:rPr>
        <w:t xml:space="preserve">ARTÍCULO SEGUNDO: </w:t>
      </w:r>
      <w:r w:rsidRPr="001D0874">
        <w:rPr>
          <w:rFonts w:ascii="Tahoma" w:hAnsi="Tahoma" w:cs="Tahoma"/>
          <w:bCs/>
          <w:lang w:val="es-MX"/>
        </w:rPr>
        <w:t>Se autorizan los siguientes equipos, los cuales se localizan en el</w:t>
      </w:r>
      <w:r w:rsidRPr="001D0874">
        <w:rPr>
          <w:rFonts w:ascii="Tahoma" w:hAnsi="Tahoma" w:cs="Tahoma"/>
          <w:b/>
          <w:bCs/>
          <w:lang w:val="es-MX"/>
        </w:rPr>
        <w:t xml:space="preserve"> </w:t>
      </w:r>
      <w:r w:rsidRPr="001D0874">
        <w:rPr>
          <w:rFonts w:ascii="Tahoma" w:hAnsi="Tahoma" w:cs="Tahoma"/>
          <w:bCs/>
          <w:lang w:eastAsia="en-US"/>
        </w:rPr>
        <w:lastRenderedPageBreak/>
        <w:t xml:space="preserve">establecimiento comercial </w:t>
      </w:r>
      <w:r w:rsidRPr="001D0874">
        <w:rPr>
          <w:rFonts w:ascii="Tahoma" w:hAnsi="Tahoma" w:cs="Tahoma"/>
          <w:b/>
          <w:lang w:val="pt-BR" w:eastAsia="en-US"/>
        </w:rPr>
        <w:t xml:space="preserve">CENTRO DE DIAGNÓSTICO </w:t>
      </w:r>
      <w:proofErr w:type="gramStart"/>
      <w:r w:rsidRPr="001D0874">
        <w:rPr>
          <w:rFonts w:ascii="Tahoma" w:hAnsi="Tahoma" w:cs="Tahoma"/>
          <w:b/>
          <w:lang w:val="pt-BR" w:eastAsia="en-US"/>
        </w:rPr>
        <w:t>AUTOMOTRIZ  TECNI</w:t>
      </w:r>
      <w:proofErr w:type="gramEnd"/>
      <w:r w:rsidRPr="001D0874">
        <w:rPr>
          <w:rFonts w:ascii="Tahoma" w:hAnsi="Tahoma" w:cs="Tahoma"/>
          <w:b/>
          <w:lang w:val="pt-BR" w:eastAsia="en-US"/>
        </w:rPr>
        <w:t xml:space="preserve"> MOTORS QUIMBAYA  SAS</w:t>
      </w:r>
      <w:r w:rsidRPr="001D0874">
        <w:rPr>
          <w:rFonts w:ascii="Tahoma" w:hAnsi="Tahoma" w:cs="Tahoma"/>
          <w:b/>
          <w:lang w:eastAsia="en-US"/>
        </w:rPr>
        <w:t>,</w:t>
      </w:r>
      <w:r w:rsidRPr="001D0874">
        <w:rPr>
          <w:rFonts w:ascii="Tahoma" w:hAnsi="Tahoma" w:cs="Tahoma"/>
          <w:lang w:eastAsia="en-US"/>
        </w:rPr>
        <w:t xml:space="preserve"> ubicado en la </w:t>
      </w:r>
      <w:r w:rsidRPr="001D0874">
        <w:rPr>
          <w:rFonts w:ascii="Tahoma" w:hAnsi="Tahoma" w:cs="Tahoma"/>
          <w:b/>
          <w:lang w:eastAsia="en-US"/>
        </w:rPr>
        <w:t>CALLES 19 No. 7-21 LOTE 1, ÁREA URBANA DEL MUNICIPIO DE QUIMBAYA</w:t>
      </w:r>
      <w:r w:rsidRPr="001D0874">
        <w:rPr>
          <w:rFonts w:ascii="Tahoma" w:hAnsi="Tahoma" w:cs="Tahoma"/>
          <w:lang w:eastAsia="en-US"/>
        </w:rPr>
        <w:t xml:space="preserve">, </w:t>
      </w:r>
      <w:r w:rsidRPr="001D0874">
        <w:rPr>
          <w:rFonts w:ascii="Tahoma" w:hAnsi="Tahoma" w:cs="Tahoma"/>
          <w:bCs/>
          <w:lang w:eastAsia="en-US"/>
        </w:rPr>
        <w:t>los equipos cuentan con los certificados de calibración vigentes: (Ver cuadro):</w:t>
      </w:r>
    </w:p>
    <w:p w14:paraId="71582941" w14:textId="77777777" w:rsidR="001D0874" w:rsidRPr="001D0874" w:rsidRDefault="001D0874" w:rsidP="001D0874">
      <w:pPr>
        <w:tabs>
          <w:tab w:val="left" w:pos="1400"/>
          <w:tab w:val="left" w:pos="9356"/>
        </w:tabs>
        <w:ind w:right="141"/>
        <w:jc w:val="both"/>
        <w:rPr>
          <w:rFonts w:ascii="Tahoma" w:hAnsi="Tahoma" w:cs="Tahoma"/>
          <w:bCs/>
          <w:lang w:eastAsia="en-U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45"/>
        <w:gridCol w:w="1417"/>
        <w:gridCol w:w="1843"/>
        <w:gridCol w:w="2184"/>
      </w:tblGrid>
      <w:tr w:rsidR="001D0874" w:rsidRPr="001D0874" w14:paraId="7ECBD427" w14:textId="77777777" w:rsidTr="00F319AE">
        <w:trPr>
          <w:jc w:val="center"/>
        </w:trPr>
        <w:tc>
          <w:tcPr>
            <w:tcW w:w="8289" w:type="dxa"/>
            <w:gridSpan w:val="4"/>
            <w:shd w:val="clear" w:color="auto" w:fill="auto"/>
          </w:tcPr>
          <w:p w14:paraId="5E33A849" w14:textId="77777777" w:rsidR="001D0874" w:rsidRPr="001D0874" w:rsidRDefault="001D0874" w:rsidP="001D0874">
            <w:pPr>
              <w:tabs>
                <w:tab w:val="left" w:pos="5280"/>
              </w:tabs>
              <w:autoSpaceDE w:val="0"/>
              <w:autoSpaceDN w:val="0"/>
              <w:adjustRightInd w:val="0"/>
              <w:ind w:left="567"/>
              <w:jc w:val="center"/>
              <w:rPr>
                <w:rFonts w:ascii="Tahoma" w:eastAsia="Times New Roman" w:hAnsi="Tahoma" w:cs="Tahoma"/>
                <w:b/>
                <w:bCs/>
              </w:rPr>
            </w:pPr>
            <w:r w:rsidRPr="001D0874">
              <w:rPr>
                <w:rFonts w:ascii="Tahoma" w:eastAsia="Times New Roman" w:hAnsi="Tahoma" w:cs="Tahoma"/>
                <w:b/>
                <w:bCs/>
              </w:rPr>
              <w:t>LÍNEA MOTOCICLETAS</w:t>
            </w:r>
          </w:p>
        </w:tc>
      </w:tr>
      <w:tr w:rsidR="001D0874" w:rsidRPr="001D0874" w14:paraId="0389741A" w14:textId="77777777" w:rsidTr="00F319AE">
        <w:trPr>
          <w:jc w:val="center"/>
        </w:trPr>
        <w:tc>
          <w:tcPr>
            <w:tcW w:w="2845" w:type="dxa"/>
            <w:shd w:val="clear" w:color="auto" w:fill="auto"/>
          </w:tcPr>
          <w:p w14:paraId="6C96E1FD" w14:textId="77777777" w:rsidR="001D0874" w:rsidRPr="001D0874" w:rsidRDefault="001D0874" w:rsidP="001D0874">
            <w:pPr>
              <w:tabs>
                <w:tab w:val="left" w:pos="5280"/>
              </w:tabs>
              <w:autoSpaceDE w:val="0"/>
              <w:autoSpaceDN w:val="0"/>
              <w:adjustRightInd w:val="0"/>
              <w:jc w:val="center"/>
              <w:rPr>
                <w:rFonts w:ascii="Tahoma" w:eastAsia="Times New Roman" w:hAnsi="Tahoma" w:cs="Tahoma"/>
                <w:b/>
                <w:bCs/>
              </w:rPr>
            </w:pPr>
            <w:r w:rsidRPr="001D0874">
              <w:rPr>
                <w:rFonts w:ascii="Tahoma" w:eastAsia="Times New Roman" w:hAnsi="Tahoma" w:cs="Tahoma"/>
                <w:b/>
                <w:bCs/>
              </w:rPr>
              <w:t>Nombre</w:t>
            </w:r>
          </w:p>
        </w:tc>
        <w:tc>
          <w:tcPr>
            <w:tcW w:w="1417" w:type="dxa"/>
            <w:shd w:val="clear" w:color="auto" w:fill="auto"/>
          </w:tcPr>
          <w:p w14:paraId="736890A2" w14:textId="77777777" w:rsidR="001D0874" w:rsidRPr="001D0874" w:rsidRDefault="001D0874" w:rsidP="001D0874">
            <w:pPr>
              <w:tabs>
                <w:tab w:val="left" w:pos="5280"/>
              </w:tabs>
              <w:autoSpaceDE w:val="0"/>
              <w:autoSpaceDN w:val="0"/>
              <w:adjustRightInd w:val="0"/>
              <w:jc w:val="center"/>
              <w:rPr>
                <w:rFonts w:ascii="Tahoma" w:eastAsia="Times New Roman" w:hAnsi="Tahoma" w:cs="Tahoma"/>
                <w:b/>
                <w:bCs/>
              </w:rPr>
            </w:pPr>
            <w:r w:rsidRPr="001D0874">
              <w:rPr>
                <w:rFonts w:ascii="Tahoma" w:eastAsia="Times New Roman" w:hAnsi="Tahoma" w:cs="Tahoma"/>
                <w:b/>
                <w:bCs/>
              </w:rPr>
              <w:t>Marca</w:t>
            </w:r>
          </w:p>
        </w:tc>
        <w:tc>
          <w:tcPr>
            <w:tcW w:w="1843" w:type="dxa"/>
            <w:shd w:val="clear" w:color="auto" w:fill="auto"/>
          </w:tcPr>
          <w:p w14:paraId="0D817C15" w14:textId="77777777" w:rsidR="001D0874" w:rsidRPr="001D0874" w:rsidRDefault="001D0874" w:rsidP="001D0874">
            <w:pPr>
              <w:tabs>
                <w:tab w:val="left" w:pos="5280"/>
              </w:tabs>
              <w:autoSpaceDE w:val="0"/>
              <w:autoSpaceDN w:val="0"/>
              <w:adjustRightInd w:val="0"/>
              <w:jc w:val="center"/>
              <w:rPr>
                <w:rFonts w:ascii="Tahoma" w:eastAsia="Times New Roman" w:hAnsi="Tahoma" w:cs="Tahoma"/>
                <w:b/>
                <w:bCs/>
              </w:rPr>
            </w:pPr>
            <w:r w:rsidRPr="001D0874">
              <w:rPr>
                <w:rFonts w:ascii="Tahoma" w:eastAsia="Times New Roman" w:hAnsi="Tahoma" w:cs="Tahoma"/>
                <w:b/>
                <w:bCs/>
              </w:rPr>
              <w:t>Modelo</w:t>
            </w:r>
          </w:p>
        </w:tc>
        <w:tc>
          <w:tcPr>
            <w:tcW w:w="2184" w:type="dxa"/>
            <w:shd w:val="clear" w:color="auto" w:fill="auto"/>
          </w:tcPr>
          <w:p w14:paraId="3B81F464" w14:textId="77777777" w:rsidR="001D0874" w:rsidRPr="001D0874" w:rsidRDefault="001D0874" w:rsidP="001D0874">
            <w:pPr>
              <w:tabs>
                <w:tab w:val="left" w:pos="5280"/>
              </w:tabs>
              <w:autoSpaceDE w:val="0"/>
              <w:autoSpaceDN w:val="0"/>
              <w:adjustRightInd w:val="0"/>
              <w:jc w:val="center"/>
              <w:rPr>
                <w:rFonts w:ascii="Tahoma" w:eastAsia="Times New Roman" w:hAnsi="Tahoma" w:cs="Tahoma"/>
                <w:b/>
                <w:bCs/>
              </w:rPr>
            </w:pPr>
            <w:r w:rsidRPr="001D0874">
              <w:rPr>
                <w:rFonts w:ascii="Tahoma" w:eastAsia="Times New Roman" w:hAnsi="Tahoma" w:cs="Tahoma"/>
                <w:b/>
                <w:bCs/>
              </w:rPr>
              <w:t>Serial</w:t>
            </w:r>
          </w:p>
        </w:tc>
      </w:tr>
      <w:tr w:rsidR="001D0874" w:rsidRPr="001D0874" w14:paraId="2538778B" w14:textId="77777777" w:rsidTr="00F319AE">
        <w:trPr>
          <w:jc w:val="center"/>
        </w:trPr>
        <w:tc>
          <w:tcPr>
            <w:tcW w:w="2845" w:type="dxa"/>
            <w:shd w:val="clear" w:color="auto" w:fill="auto"/>
          </w:tcPr>
          <w:p w14:paraId="4B37BFC5" w14:textId="77777777" w:rsidR="001D0874" w:rsidRPr="001D0874" w:rsidRDefault="001D0874" w:rsidP="001D0874">
            <w:pPr>
              <w:autoSpaceDE w:val="0"/>
              <w:autoSpaceDN w:val="0"/>
              <w:adjustRightInd w:val="0"/>
              <w:spacing w:after="200" w:line="276" w:lineRule="auto"/>
              <w:jc w:val="both"/>
              <w:rPr>
                <w:rFonts w:ascii="Tahoma" w:hAnsi="Tahoma" w:cs="Tahoma"/>
                <w:lang w:eastAsia="en-US"/>
              </w:rPr>
            </w:pPr>
            <w:r w:rsidRPr="001D0874">
              <w:rPr>
                <w:rFonts w:ascii="Tahoma" w:hAnsi="Tahoma" w:cs="Tahoma"/>
                <w:lang w:eastAsia="en-US"/>
              </w:rPr>
              <w:t>Analizador de gases 4T</w:t>
            </w:r>
          </w:p>
        </w:tc>
        <w:tc>
          <w:tcPr>
            <w:tcW w:w="1417" w:type="dxa"/>
            <w:shd w:val="clear" w:color="auto" w:fill="auto"/>
          </w:tcPr>
          <w:p w14:paraId="34C4B67E"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SENSOR</w:t>
            </w:r>
          </w:p>
        </w:tc>
        <w:tc>
          <w:tcPr>
            <w:tcW w:w="1843" w:type="dxa"/>
            <w:shd w:val="clear" w:color="auto" w:fill="auto"/>
          </w:tcPr>
          <w:p w14:paraId="7999D603"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GEM II</w:t>
            </w:r>
          </w:p>
        </w:tc>
        <w:tc>
          <w:tcPr>
            <w:tcW w:w="2184" w:type="dxa"/>
            <w:shd w:val="clear" w:color="auto" w:fill="auto"/>
          </w:tcPr>
          <w:p w14:paraId="1DB433EB"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PX-A20160078</w:t>
            </w:r>
          </w:p>
        </w:tc>
      </w:tr>
      <w:tr w:rsidR="001D0874" w:rsidRPr="001D0874" w14:paraId="42850C16" w14:textId="77777777" w:rsidTr="00F319AE">
        <w:trPr>
          <w:jc w:val="center"/>
        </w:trPr>
        <w:tc>
          <w:tcPr>
            <w:tcW w:w="2845" w:type="dxa"/>
            <w:shd w:val="clear" w:color="auto" w:fill="auto"/>
          </w:tcPr>
          <w:p w14:paraId="024ED9AE" w14:textId="77777777" w:rsidR="001D0874" w:rsidRPr="001D0874" w:rsidRDefault="001D0874" w:rsidP="001D0874">
            <w:pPr>
              <w:autoSpaceDE w:val="0"/>
              <w:autoSpaceDN w:val="0"/>
              <w:adjustRightInd w:val="0"/>
              <w:spacing w:after="200" w:line="276" w:lineRule="auto"/>
              <w:jc w:val="both"/>
              <w:rPr>
                <w:rFonts w:ascii="Tahoma" w:hAnsi="Tahoma" w:cs="Tahoma"/>
                <w:lang w:eastAsia="en-US"/>
              </w:rPr>
            </w:pPr>
            <w:r w:rsidRPr="001D0874">
              <w:rPr>
                <w:rFonts w:ascii="Tahoma" w:hAnsi="Tahoma" w:cs="Tahoma"/>
                <w:lang w:eastAsia="en-US"/>
              </w:rPr>
              <w:t>Analizador de gases 2T</w:t>
            </w:r>
          </w:p>
        </w:tc>
        <w:tc>
          <w:tcPr>
            <w:tcW w:w="1417" w:type="dxa"/>
            <w:shd w:val="clear" w:color="auto" w:fill="auto"/>
          </w:tcPr>
          <w:p w14:paraId="260194F2"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SENSOR</w:t>
            </w:r>
          </w:p>
        </w:tc>
        <w:tc>
          <w:tcPr>
            <w:tcW w:w="1843" w:type="dxa"/>
            <w:shd w:val="clear" w:color="auto" w:fill="auto"/>
          </w:tcPr>
          <w:p w14:paraId="25BBCC41"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GEM II</w:t>
            </w:r>
          </w:p>
        </w:tc>
        <w:tc>
          <w:tcPr>
            <w:tcW w:w="2184" w:type="dxa"/>
            <w:shd w:val="clear" w:color="auto" w:fill="auto"/>
          </w:tcPr>
          <w:p w14:paraId="309796E8"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PX-A20160079</w:t>
            </w:r>
          </w:p>
        </w:tc>
      </w:tr>
      <w:tr w:rsidR="001D0874" w:rsidRPr="001D0874" w14:paraId="29D3D3BA" w14:textId="77777777" w:rsidTr="00F319AE">
        <w:trPr>
          <w:jc w:val="center"/>
        </w:trPr>
        <w:tc>
          <w:tcPr>
            <w:tcW w:w="2845" w:type="dxa"/>
            <w:shd w:val="clear" w:color="auto" w:fill="auto"/>
          </w:tcPr>
          <w:p w14:paraId="052D7E9D" w14:textId="77777777" w:rsidR="001D0874" w:rsidRPr="001D0874" w:rsidRDefault="001D0874" w:rsidP="001D0874">
            <w:pPr>
              <w:autoSpaceDE w:val="0"/>
              <w:autoSpaceDN w:val="0"/>
              <w:adjustRightInd w:val="0"/>
              <w:spacing w:after="200" w:line="276" w:lineRule="auto"/>
              <w:jc w:val="both"/>
              <w:rPr>
                <w:rFonts w:ascii="Tahoma" w:hAnsi="Tahoma" w:cs="Tahoma"/>
                <w:lang w:eastAsia="en-US"/>
              </w:rPr>
            </w:pPr>
            <w:r w:rsidRPr="001D0874">
              <w:rPr>
                <w:rFonts w:ascii="Tahoma" w:hAnsi="Tahoma" w:cs="Tahoma"/>
                <w:lang w:eastAsia="en-US"/>
              </w:rPr>
              <w:t>Captador de RPM</w:t>
            </w:r>
          </w:p>
        </w:tc>
        <w:tc>
          <w:tcPr>
            <w:tcW w:w="1417" w:type="dxa"/>
            <w:shd w:val="clear" w:color="auto" w:fill="auto"/>
          </w:tcPr>
          <w:p w14:paraId="3D5EFF9D"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BRAINBEE</w:t>
            </w:r>
          </w:p>
        </w:tc>
        <w:tc>
          <w:tcPr>
            <w:tcW w:w="1843" w:type="dxa"/>
            <w:shd w:val="clear" w:color="auto" w:fill="auto"/>
          </w:tcPr>
          <w:p w14:paraId="0080F4D1"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MGT-300EVO</w:t>
            </w:r>
          </w:p>
        </w:tc>
        <w:tc>
          <w:tcPr>
            <w:tcW w:w="2184" w:type="dxa"/>
            <w:shd w:val="clear" w:color="auto" w:fill="auto"/>
          </w:tcPr>
          <w:p w14:paraId="6E3CB40A"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170612000120</w:t>
            </w:r>
          </w:p>
        </w:tc>
      </w:tr>
      <w:tr w:rsidR="001D0874" w:rsidRPr="001D0874" w14:paraId="122A6811" w14:textId="77777777" w:rsidTr="00F319AE">
        <w:trPr>
          <w:jc w:val="center"/>
        </w:trPr>
        <w:tc>
          <w:tcPr>
            <w:tcW w:w="2845" w:type="dxa"/>
            <w:shd w:val="clear" w:color="auto" w:fill="auto"/>
          </w:tcPr>
          <w:p w14:paraId="3E6E61C2" w14:textId="77777777" w:rsidR="001D0874" w:rsidRPr="001D0874" w:rsidRDefault="001D0874" w:rsidP="001D0874">
            <w:pPr>
              <w:autoSpaceDE w:val="0"/>
              <w:autoSpaceDN w:val="0"/>
              <w:adjustRightInd w:val="0"/>
              <w:spacing w:after="200" w:line="276" w:lineRule="auto"/>
              <w:jc w:val="both"/>
              <w:rPr>
                <w:rFonts w:ascii="Tahoma" w:hAnsi="Tahoma" w:cs="Tahoma"/>
                <w:lang w:eastAsia="en-US"/>
              </w:rPr>
            </w:pPr>
            <w:r w:rsidRPr="001D0874">
              <w:rPr>
                <w:rFonts w:ascii="Tahoma" w:hAnsi="Tahoma" w:cs="Tahoma"/>
                <w:lang w:eastAsia="en-US"/>
              </w:rPr>
              <w:t>Sonda de Temperatura</w:t>
            </w:r>
          </w:p>
        </w:tc>
        <w:tc>
          <w:tcPr>
            <w:tcW w:w="1417" w:type="dxa"/>
            <w:shd w:val="clear" w:color="auto" w:fill="auto"/>
          </w:tcPr>
          <w:p w14:paraId="2BA92B7D"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BRAINBEE</w:t>
            </w:r>
          </w:p>
        </w:tc>
        <w:tc>
          <w:tcPr>
            <w:tcW w:w="1843" w:type="dxa"/>
            <w:shd w:val="clear" w:color="auto" w:fill="auto"/>
          </w:tcPr>
          <w:p w14:paraId="13F6365A"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MGT-300EVO</w:t>
            </w:r>
          </w:p>
        </w:tc>
        <w:tc>
          <w:tcPr>
            <w:tcW w:w="2184" w:type="dxa"/>
            <w:shd w:val="clear" w:color="auto" w:fill="auto"/>
          </w:tcPr>
          <w:p w14:paraId="678FC94C"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170612000120</w:t>
            </w:r>
          </w:p>
        </w:tc>
      </w:tr>
      <w:tr w:rsidR="001D0874" w:rsidRPr="001D0874" w14:paraId="7B3F8A64" w14:textId="77777777" w:rsidTr="00F319AE">
        <w:trPr>
          <w:jc w:val="center"/>
        </w:trPr>
        <w:tc>
          <w:tcPr>
            <w:tcW w:w="2845" w:type="dxa"/>
            <w:shd w:val="clear" w:color="auto" w:fill="auto"/>
          </w:tcPr>
          <w:p w14:paraId="7FE70686" w14:textId="77777777" w:rsidR="001D0874" w:rsidRPr="001D0874" w:rsidRDefault="001D0874" w:rsidP="001D0874">
            <w:pPr>
              <w:autoSpaceDE w:val="0"/>
              <w:autoSpaceDN w:val="0"/>
              <w:adjustRightInd w:val="0"/>
              <w:spacing w:after="200" w:line="276" w:lineRule="auto"/>
              <w:jc w:val="both"/>
              <w:rPr>
                <w:rFonts w:ascii="Tahoma" w:hAnsi="Tahoma" w:cs="Tahoma"/>
                <w:lang w:eastAsia="en-US"/>
              </w:rPr>
            </w:pPr>
            <w:r w:rsidRPr="001D0874">
              <w:rPr>
                <w:rFonts w:ascii="Tahoma" w:hAnsi="Tahoma" w:cs="Tahoma"/>
                <w:lang w:eastAsia="en-US"/>
              </w:rPr>
              <w:t>Termohigrómetro</w:t>
            </w:r>
          </w:p>
        </w:tc>
        <w:tc>
          <w:tcPr>
            <w:tcW w:w="1417" w:type="dxa"/>
            <w:shd w:val="clear" w:color="auto" w:fill="auto"/>
          </w:tcPr>
          <w:p w14:paraId="5CF24547"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INDUESA</w:t>
            </w:r>
          </w:p>
        </w:tc>
        <w:tc>
          <w:tcPr>
            <w:tcW w:w="1843" w:type="dxa"/>
            <w:shd w:val="clear" w:color="auto" w:fill="auto"/>
          </w:tcPr>
          <w:p w14:paraId="5558A5B5"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V 2,2</w:t>
            </w:r>
          </w:p>
        </w:tc>
        <w:tc>
          <w:tcPr>
            <w:tcW w:w="2184" w:type="dxa"/>
            <w:shd w:val="clear" w:color="auto" w:fill="auto"/>
          </w:tcPr>
          <w:p w14:paraId="44DA06B1" w14:textId="77777777" w:rsidR="001D0874" w:rsidRPr="001D0874" w:rsidRDefault="001D0874" w:rsidP="001D0874">
            <w:pPr>
              <w:autoSpaceDE w:val="0"/>
              <w:autoSpaceDN w:val="0"/>
              <w:adjustRightInd w:val="0"/>
              <w:spacing w:after="200" w:line="276" w:lineRule="auto"/>
              <w:jc w:val="center"/>
              <w:rPr>
                <w:rFonts w:ascii="Tahoma" w:hAnsi="Tahoma" w:cs="Tahoma"/>
                <w:lang w:eastAsia="en-US"/>
              </w:rPr>
            </w:pPr>
            <w:r w:rsidRPr="001D0874">
              <w:rPr>
                <w:rFonts w:ascii="Tahoma" w:hAnsi="Tahoma" w:cs="Tahoma"/>
                <w:lang w:eastAsia="en-US"/>
              </w:rPr>
              <w:t>THV3180303</w:t>
            </w:r>
          </w:p>
        </w:tc>
      </w:tr>
    </w:tbl>
    <w:p w14:paraId="4FAD1337" w14:textId="77777777" w:rsidR="001D0874" w:rsidRPr="001D0874" w:rsidRDefault="001D0874" w:rsidP="001D0874">
      <w:pPr>
        <w:tabs>
          <w:tab w:val="left" w:pos="1400"/>
          <w:tab w:val="left" w:pos="9356"/>
        </w:tabs>
        <w:ind w:right="141"/>
        <w:jc w:val="both"/>
        <w:rPr>
          <w:rFonts w:ascii="Tahoma" w:hAnsi="Tahoma" w:cs="Tahoma"/>
          <w:b/>
          <w:bCs/>
          <w:lang w:val="es-MX"/>
        </w:rPr>
      </w:pPr>
    </w:p>
    <w:p w14:paraId="3DC70C9B" w14:textId="77777777" w:rsidR="001D0874" w:rsidRPr="001D0874" w:rsidRDefault="001D0874" w:rsidP="001D0874">
      <w:pPr>
        <w:tabs>
          <w:tab w:val="left" w:pos="1400"/>
          <w:tab w:val="left" w:pos="9356"/>
        </w:tabs>
        <w:ind w:right="141"/>
        <w:jc w:val="both"/>
        <w:rPr>
          <w:rFonts w:ascii="Tahoma" w:hAnsi="Tahoma" w:cs="Tahoma"/>
          <w:b/>
          <w:bCs/>
          <w:lang w:val="es-MX"/>
        </w:rPr>
      </w:pPr>
      <w:r w:rsidRPr="001D0874">
        <w:rPr>
          <w:rFonts w:ascii="Tahoma" w:hAnsi="Tahoma" w:cs="Tahoma"/>
          <w:b/>
          <w:bCs/>
          <w:lang w:val="es-MX"/>
        </w:rPr>
        <w:t xml:space="preserve">ARTÍCULO TERCERO: </w:t>
      </w:r>
      <w:r w:rsidRPr="001D0874">
        <w:rPr>
          <w:rFonts w:ascii="Tahoma" w:hAnsi="Tahoma" w:cs="Tahoma"/>
          <w:bCs/>
          <w:lang w:val="es-MX"/>
        </w:rPr>
        <w:t xml:space="preserve">Durante la operación del </w:t>
      </w:r>
      <w:r w:rsidRPr="001D0874">
        <w:rPr>
          <w:rFonts w:ascii="Tahoma" w:hAnsi="Tahoma" w:cs="Tahoma"/>
          <w:b/>
          <w:lang w:val="pt-BR" w:eastAsia="en-US"/>
        </w:rPr>
        <w:t xml:space="preserve">CENTRO DE DIAGNÓSTICO </w:t>
      </w:r>
      <w:proofErr w:type="gramStart"/>
      <w:r w:rsidRPr="001D0874">
        <w:rPr>
          <w:rFonts w:ascii="Tahoma" w:hAnsi="Tahoma" w:cs="Tahoma"/>
          <w:b/>
          <w:lang w:val="pt-BR" w:eastAsia="en-US"/>
        </w:rPr>
        <w:t>AUTOMOTRIZ  TECNI</w:t>
      </w:r>
      <w:proofErr w:type="gramEnd"/>
      <w:r w:rsidRPr="001D0874">
        <w:rPr>
          <w:rFonts w:ascii="Tahoma" w:hAnsi="Tahoma" w:cs="Tahoma"/>
          <w:b/>
          <w:lang w:val="pt-BR" w:eastAsia="en-US"/>
        </w:rPr>
        <w:t xml:space="preserve"> MOTORS QUIMBAYA  SAS</w:t>
      </w:r>
      <w:r w:rsidRPr="001D0874">
        <w:rPr>
          <w:rFonts w:ascii="Tahoma" w:hAnsi="Tahoma" w:cs="Tahoma"/>
          <w:b/>
          <w:lang w:eastAsia="en-US"/>
        </w:rPr>
        <w:t>,</w:t>
      </w:r>
      <w:r w:rsidRPr="001D0874">
        <w:rPr>
          <w:rFonts w:ascii="Tahoma" w:hAnsi="Tahoma" w:cs="Tahoma"/>
          <w:bCs/>
          <w:lang w:eastAsia="en-US"/>
        </w:rPr>
        <w:t xml:space="preserve"> </w:t>
      </w:r>
      <w:r w:rsidRPr="001D0874">
        <w:rPr>
          <w:rFonts w:ascii="Tahoma" w:hAnsi="Tahoma" w:cs="Tahoma"/>
          <w:bCs/>
          <w:lang w:val="es-MX"/>
        </w:rPr>
        <w:t>se acatarán las siguientes recomendaciones técnicas:</w:t>
      </w:r>
      <w:r w:rsidRPr="001D0874">
        <w:rPr>
          <w:rFonts w:ascii="Tahoma" w:hAnsi="Tahoma" w:cs="Tahoma"/>
          <w:b/>
          <w:bCs/>
          <w:lang w:val="es-MX"/>
        </w:rPr>
        <w:t xml:space="preserve"> </w:t>
      </w:r>
    </w:p>
    <w:p w14:paraId="183B782B" w14:textId="77777777" w:rsidR="001D0874" w:rsidRPr="001D0874" w:rsidRDefault="001D0874" w:rsidP="001D0874">
      <w:pPr>
        <w:tabs>
          <w:tab w:val="left" w:pos="1400"/>
          <w:tab w:val="left" w:pos="9356"/>
        </w:tabs>
        <w:ind w:left="284" w:right="141"/>
        <w:jc w:val="both"/>
        <w:rPr>
          <w:rFonts w:ascii="Tahoma" w:hAnsi="Tahoma" w:cs="Tahoma"/>
          <w:lang w:val="es-MX"/>
        </w:rPr>
      </w:pPr>
    </w:p>
    <w:p w14:paraId="3C7DC5A4" w14:textId="77777777" w:rsidR="001D0874" w:rsidRPr="001D0874" w:rsidRDefault="001D0874" w:rsidP="001D0874">
      <w:pPr>
        <w:numPr>
          <w:ilvl w:val="0"/>
          <w:numId w:val="1"/>
        </w:numPr>
        <w:spacing w:after="200" w:line="276" w:lineRule="auto"/>
        <w:ind w:left="567" w:right="48"/>
        <w:jc w:val="both"/>
        <w:rPr>
          <w:rFonts w:ascii="Tahoma" w:hAnsi="Tahoma" w:cs="Tahoma"/>
          <w:bCs/>
          <w:lang w:eastAsia="en-US"/>
        </w:rPr>
      </w:pPr>
      <w:r w:rsidRPr="001D0874">
        <w:rPr>
          <w:rFonts w:ascii="Tahoma" w:hAnsi="Tahoma" w:cs="Tahoma"/>
          <w:bCs/>
          <w:lang w:eastAsia="en-US"/>
        </w:rPr>
        <w:t>Cumplir con los requisitos exigidos en la Norma Técnica Colombiana NTC-5385, “Centro de Diagnóstico Automotor…”</w:t>
      </w:r>
    </w:p>
    <w:p w14:paraId="4013EB03" w14:textId="77777777" w:rsidR="001D0874" w:rsidRPr="001D0874" w:rsidRDefault="001D0874" w:rsidP="001D0874">
      <w:pPr>
        <w:numPr>
          <w:ilvl w:val="0"/>
          <w:numId w:val="1"/>
        </w:numPr>
        <w:spacing w:after="200" w:line="276" w:lineRule="auto"/>
        <w:ind w:left="567" w:right="48"/>
        <w:jc w:val="both"/>
        <w:rPr>
          <w:rFonts w:ascii="Tahoma" w:hAnsi="Tahoma" w:cs="Tahoma"/>
          <w:bCs/>
          <w:lang w:eastAsia="en-US"/>
        </w:rPr>
      </w:pPr>
      <w:r w:rsidRPr="001D0874">
        <w:rPr>
          <w:rFonts w:ascii="Tahoma" w:hAnsi="Tahoma" w:cs="Tahoma"/>
          <w:bCs/>
          <w:lang w:eastAsia="en-US"/>
        </w:rPr>
        <w:t>Cumplir con los requisitos exigidos en la Norma Técnica Colombiana NTC-5365, “Calidad del Aire. Evaluación gases de escape motocicletas…”</w:t>
      </w:r>
    </w:p>
    <w:p w14:paraId="572BA20A" w14:textId="77777777" w:rsidR="001D0874" w:rsidRPr="001D0874" w:rsidRDefault="001D0874" w:rsidP="001D0874">
      <w:pPr>
        <w:numPr>
          <w:ilvl w:val="0"/>
          <w:numId w:val="1"/>
        </w:numPr>
        <w:spacing w:after="200" w:line="276" w:lineRule="auto"/>
        <w:ind w:left="567" w:right="48"/>
        <w:jc w:val="both"/>
        <w:rPr>
          <w:rFonts w:ascii="Tahoma" w:hAnsi="Tahoma" w:cs="Tahoma"/>
          <w:bCs/>
          <w:lang w:eastAsia="en-US"/>
        </w:rPr>
      </w:pPr>
      <w:r w:rsidRPr="001D0874">
        <w:rPr>
          <w:rFonts w:ascii="Tahoma" w:hAnsi="Tahoma" w:cs="Tahoma"/>
          <w:bCs/>
          <w:lang w:eastAsia="en-US"/>
        </w:rPr>
        <w:t xml:space="preserve">Para la presentación de los reportes y almacenamiento de resultados de las pruebas de </w:t>
      </w:r>
      <w:r w:rsidRPr="001D0874">
        <w:rPr>
          <w:rFonts w:ascii="Tahoma" w:hAnsi="Tahoma" w:cs="Tahoma"/>
          <w:bCs/>
          <w:lang w:eastAsia="en-US"/>
        </w:rPr>
        <w:t>gases y opacidad, el software de aplicación y el hardware de los analizadores de gases deben permitir como mínimo el registro de la información de las tablas 8 a 13, como se indica en las NTC 5365 ítem 6, y se deben enviar a la CRQ mensualmente.</w:t>
      </w:r>
    </w:p>
    <w:p w14:paraId="3FF42C34" w14:textId="77777777" w:rsidR="001D0874" w:rsidRPr="001D0874" w:rsidRDefault="001D0874" w:rsidP="001D0874">
      <w:pPr>
        <w:numPr>
          <w:ilvl w:val="0"/>
          <w:numId w:val="1"/>
        </w:numPr>
        <w:spacing w:after="200" w:line="276" w:lineRule="auto"/>
        <w:ind w:left="567" w:right="48"/>
        <w:jc w:val="both"/>
        <w:rPr>
          <w:rFonts w:ascii="Tahoma" w:hAnsi="Tahoma" w:cs="Tahoma"/>
          <w:bCs/>
          <w:lang w:eastAsia="en-US"/>
        </w:rPr>
      </w:pPr>
      <w:r w:rsidRPr="001D0874">
        <w:rPr>
          <w:rFonts w:ascii="Tahoma" w:hAnsi="Tahoma" w:cs="Tahoma"/>
          <w:bCs/>
          <w:lang w:eastAsia="en-US"/>
        </w:rPr>
        <w:t>Contar con gases de respaldo en cada pista, necesarios para los procesos de verificación en el analizador de gases, en caso que se presenten anomalías en dicho proceso.</w:t>
      </w:r>
    </w:p>
    <w:p w14:paraId="1550A72D" w14:textId="77777777" w:rsidR="001D0874" w:rsidRPr="001D0874" w:rsidRDefault="001D0874" w:rsidP="001D0874">
      <w:pPr>
        <w:numPr>
          <w:ilvl w:val="0"/>
          <w:numId w:val="1"/>
        </w:numPr>
        <w:spacing w:after="200" w:line="276" w:lineRule="auto"/>
        <w:ind w:left="567" w:right="48"/>
        <w:jc w:val="both"/>
        <w:rPr>
          <w:rFonts w:ascii="Tahoma" w:hAnsi="Tahoma" w:cs="Tahoma"/>
          <w:bCs/>
          <w:lang w:eastAsia="en-US"/>
        </w:rPr>
      </w:pPr>
      <w:r w:rsidRPr="001D0874">
        <w:rPr>
          <w:rFonts w:ascii="Tahoma" w:hAnsi="Tahoma" w:cs="Tahoma"/>
          <w:lang w:val="es-ES_tradnl" w:eastAsia="en-US"/>
        </w:rPr>
        <w:t xml:space="preserve">El </w:t>
      </w:r>
      <w:r w:rsidRPr="001D0874">
        <w:rPr>
          <w:rFonts w:ascii="Tahoma" w:hAnsi="Tahoma" w:cs="Tahoma"/>
          <w:b/>
          <w:lang w:val="pt-BR" w:eastAsia="en-US"/>
        </w:rPr>
        <w:t xml:space="preserve">CENTRO DE DIAGNÓSTICO </w:t>
      </w:r>
      <w:proofErr w:type="gramStart"/>
      <w:r w:rsidRPr="001D0874">
        <w:rPr>
          <w:rFonts w:ascii="Tahoma" w:hAnsi="Tahoma" w:cs="Tahoma"/>
          <w:b/>
          <w:lang w:val="pt-BR" w:eastAsia="en-US"/>
        </w:rPr>
        <w:t>AUTOMOTRIZ  TECNI</w:t>
      </w:r>
      <w:proofErr w:type="gramEnd"/>
      <w:r w:rsidRPr="001D0874">
        <w:rPr>
          <w:rFonts w:ascii="Tahoma" w:hAnsi="Tahoma" w:cs="Tahoma"/>
          <w:b/>
          <w:lang w:val="pt-BR" w:eastAsia="en-US"/>
        </w:rPr>
        <w:t xml:space="preserve"> MOTORS QUIMBAYA  SAS</w:t>
      </w:r>
      <w:r w:rsidRPr="001D0874">
        <w:rPr>
          <w:rFonts w:ascii="Tahoma" w:hAnsi="Tahoma" w:cs="Tahoma"/>
          <w:b/>
          <w:lang w:eastAsia="en-US"/>
        </w:rPr>
        <w:t>,</w:t>
      </w:r>
      <w:r w:rsidRPr="001D0874">
        <w:rPr>
          <w:rFonts w:ascii="Tahoma" w:hAnsi="Tahoma" w:cs="Tahoma"/>
          <w:lang w:eastAsia="en-US"/>
        </w:rPr>
        <w:t xml:space="preserve"> </w:t>
      </w:r>
      <w:r w:rsidRPr="001D0874">
        <w:rPr>
          <w:rFonts w:ascii="Tahoma" w:hAnsi="Tahoma" w:cs="Tahoma"/>
          <w:bCs/>
          <w:lang w:eastAsia="en-US"/>
        </w:rPr>
        <w:t xml:space="preserve">debe informar oportunamente cuando presenten cambios en los equipos de medición autorizados para el </w:t>
      </w:r>
      <w:r w:rsidRPr="001D0874">
        <w:rPr>
          <w:rFonts w:ascii="Tahoma" w:hAnsi="Tahoma" w:cs="Tahoma"/>
          <w:bCs/>
          <w:lang w:val="es-ES_tradnl" w:eastAsia="en-US"/>
        </w:rPr>
        <w:t>centro de diagnostico</w:t>
      </w:r>
      <w:r w:rsidRPr="001D0874">
        <w:rPr>
          <w:rFonts w:ascii="Tahoma" w:hAnsi="Tahoma" w:cs="Tahoma"/>
          <w:bCs/>
          <w:lang w:eastAsia="en-US"/>
        </w:rPr>
        <w:t xml:space="preserve">, la omisión en esta información podría generar la suspensión de la certificación en materia de gases otorgada por la CRQ.  </w:t>
      </w:r>
    </w:p>
    <w:p w14:paraId="522A2C7C" w14:textId="77777777" w:rsidR="001D0874" w:rsidRPr="001D0874" w:rsidRDefault="001D0874" w:rsidP="001D0874">
      <w:pPr>
        <w:numPr>
          <w:ilvl w:val="0"/>
          <w:numId w:val="1"/>
        </w:numPr>
        <w:spacing w:after="200" w:line="276" w:lineRule="auto"/>
        <w:ind w:left="567" w:right="48"/>
        <w:jc w:val="both"/>
        <w:rPr>
          <w:rFonts w:ascii="Tahoma" w:hAnsi="Tahoma" w:cs="Tahoma"/>
          <w:bCs/>
          <w:lang w:eastAsia="en-US"/>
        </w:rPr>
      </w:pPr>
      <w:r w:rsidRPr="001D0874">
        <w:rPr>
          <w:rFonts w:ascii="Tahoma" w:hAnsi="Tahoma" w:cs="Tahoma"/>
          <w:bCs/>
          <w:lang w:eastAsia="en-US"/>
        </w:rPr>
        <w:t xml:space="preserve">Por ningún motivo el establecimiento </w:t>
      </w:r>
      <w:r w:rsidRPr="001D0874">
        <w:rPr>
          <w:rFonts w:ascii="Tahoma" w:hAnsi="Tahoma" w:cs="Tahoma"/>
          <w:b/>
          <w:lang w:val="pt-BR" w:eastAsia="en-US"/>
        </w:rPr>
        <w:t xml:space="preserve">CENTRO DE DIAGNÓSTICO </w:t>
      </w:r>
      <w:proofErr w:type="gramStart"/>
      <w:r w:rsidRPr="001D0874">
        <w:rPr>
          <w:rFonts w:ascii="Tahoma" w:hAnsi="Tahoma" w:cs="Tahoma"/>
          <w:b/>
          <w:lang w:val="pt-BR" w:eastAsia="en-US"/>
        </w:rPr>
        <w:t>AUTOMOTRIZ  TECNI</w:t>
      </w:r>
      <w:proofErr w:type="gramEnd"/>
      <w:r w:rsidRPr="001D0874">
        <w:rPr>
          <w:rFonts w:ascii="Tahoma" w:hAnsi="Tahoma" w:cs="Tahoma"/>
          <w:b/>
          <w:lang w:val="pt-BR" w:eastAsia="en-US"/>
        </w:rPr>
        <w:t xml:space="preserve"> MOTORS QUIMBAYA  SAS</w:t>
      </w:r>
      <w:r w:rsidRPr="001D0874">
        <w:rPr>
          <w:rFonts w:ascii="Tahoma" w:hAnsi="Tahoma" w:cs="Tahoma"/>
          <w:lang w:val="es-ES_tradnl" w:eastAsia="en-US"/>
        </w:rPr>
        <w:t xml:space="preserve">, </w:t>
      </w:r>
      <w:r w:rsidRPr="001D0874">
        <w:rPr>
          <w:rFonts w:ascii="Tahoma" w:hAnsi="Tahoma" w:cs="Tahoma"/>
          <w:bCs/>
          <w:lang w:eastAsia="en-US"/>
        </w:rPr>
        <w:t>debe efectuar pruebas de verificación de gases o humos en sitios diferentes a su domicilio que calles 19 No. 7-21, área urbana del municipio de Quimbaya.</w:t>
      </w:r>
    </w:p>
    <w:p w14:paraId="36F9614C" w14:textId="77777777" w:rsidR="001D0874" w:rsidRPr="001D0874" w:rsidRDefault="001D0874" w:rsidP="001D0874">
      <w:pPr>
        <w:ind w:right="141"/>
        <w:jc w:val="both"/>
        <w:rPr>
          <w:rFonts w:ascii="Tahoma" w:hAnsi="Tahoma" w:cs="Tahoma"/>
          <w:bCs/>
          <w:lang w:eastAsia="en-US"/>
        </w:rPr>
      </w:pPr>
    </w:p>
    <w:p w14:paraId="181668B1" w14:textId="77777777" w:rsidR="001D0874" w:rsidRPr="001D0874" w:rsidRDefault="001D0874" w:rsidP="001D0874">
      <w:pPr>
        <w:ind w:right="141"/>
        <w:jc w:val="both"/>
        <w:rPr>
          <w:rFonts w:ascii="Tahoma" w:hAnsi="Tahoma" w:cs="Tahoma"/>
        </w:rPr>
      </w:pPr>
      <w:r w:rsidRPr="001D0874">
        <w:rPr>
          <w:rFonts w:ascii="Tahoma" w:hAnsi="Tahoma" w:cs="Tahoma"/>
          <w:b/>
          <w:bCs/>
          <w:lang w:val="es-MX"/>
        </w:rPr>
        <w:t xml:space="preserve">PARÁGRAFO 1: </w:t>
      </w:r>
      <w:r w:rsidRPr="001D0874">
        <w:rPr>
          <w:rFonts w:ascii="Tahoma" w:hAnsi="Tahoma" w:cs="Tahoma"/>
        </w:rPr>
        <w:t xml:space="preserve">La Corporación Autónoma Regional del Quindío CRQ, a través de la Subdirección de Regulación y Control Ambiental, hará las vistas del caso para verificar el cumplimiento de las obligaciones contenidas en el presente acto administrativo y demás normas aplicables. Igualmente, en el ejercicio de sus funciones, podrá efectuar evaluación, seguimiento y control de los factores de riesgo ecológico y de todos aquellos que puedan incidir en la ocurrencia de desastres naturales, de acuerdo con lo señalado por el Decreto 3565 del 26 de septiembre de 2011. </w:t>
      </w:r>
    </w:p>
    <w:p w14:paraId="2EBB1E1A" w14:textId="77777777" w:rsidR="001D0874" w:rsidRPr="001D0874" w:rsidRDefault="001D0874" w:rsidP="001D0874">
      <w:pPr>
        <w:tabs>
          <w:tab w:val="left" w:pos="1400"/>
        </w:tabs>
        <w:ind w:right="141"/>
        <w:jc w:val="both"/>
        <w:rPr>
          <w:rFonts w:ascii="Tahoma" w:hAnsi="Tahoma" w:cs="Tahoma"/>
          <w:b/>
        </w:rPr>
      </w:pPr>
    </w:p>
    <w:p w14:paraId="5B7E9014" w14:textId="77777777" w:rsidR="001D0874" w:rsidRPr="001D0874" w:rsidRDefault="001D0874" w:rsidP="001D0874">
      <w:pPr>
        <w:tabs>
          <w:tab w:val="left" w:pos="1400"/>
        </w:tabs>
        <w:ind w:right="141"/>
        <w:jc w:val="both"/>
        <w:rPr>
          <w:rFonts w:ascii="Tahoma" w:hAnsi="Tahoma" w:cs="Tahoma"/>
          <w:lang w:val="es-MX"/>
        </w:rPr>
      </w:pPr>
      <w:r w:rsidRPr="001D0874">
        <w:rPr>
          <w:rFonts w:ascii="Tahoma" w:hAnsi="Tahoma" w:cs="Tahoma"/>
          <w:b/>
        </w:rPr>
        <w:t>PARÁGRAFO 2:</w:t>
      </w:r>
      <w:r w:rsidRPr="001D0874">
        <w:rPr>
          <w:rFonts w:ascii="Tahoma" w:hAnsi="Tahoma" w:cs="Tahoma"/>
          <w:lang w:val="es-MX"/>
        </w:rPr>
        <w:t xml:space="preserve"> La certificación en materia de revisión de gases, podrá ser suspendida, mediante resolución motivada sustentada en concepto técnico, cuando el titular haya incumplido las obligaciones derivadas del mismo y en los eventos de declaratoria de los niveles de prevención, alerta o emergencia.</w:t>
      </w:r>
    </w:p>
    <w:p w14:paraId="216A37CB" w14:textId="77777777" w:rsidR="001D0874" w:rsidRPr="001D0874" w:rsidRDefault="001D0874" w:rsidP="001D0874">
      <w:pPr>
        <w:ind w:right="141"/>
        <w:jc w:val="both"/>
        <w:rPr>
          <w:rFonts w:ascii="Tahoma" w:hAnsi="Tahoma" w:cs="Tahoma"/>
          <w:b/>
          <w:bCs/>
        </w:rPr>
      </w:pPr>
    </w:p>
    <w:p w14:paraId="02EB2923" w14:textId="77777777" w:rsidR="001D0874" w:rsidRPr="001D0874" w:rsidRDefault="001D0874" w:rsidP="001D0874">
      <w:pPr>
        <w:ind w:right="141"/>
        <w:jc w:val="both"/>
        <w:rPr>
          <w:rFonts w:ascii="Tahoma" w:hAnsi="Tahoma" w:cs="Tahoma"/>
          <w:lang w:eastAsia="en-US"/>
        </w:rPr>
      </w:pPr>
      <w:r w:rsidRPr="001D0874">
        <w:rPr>
          <w:rFonts w:ascii="Tahoma" w:hAnsi="Tahoma" w:cs="Tahoma"/>
          <w:b/>
          <w:bCs/>
        </w:rPr>
        <w:t xml:space="preserve">ARTÍCULO CUARTO: </w:t>
      </w:r>
      <w:r w:rsidRPr="001D0874">
        <w:rPr>
          <w:rFonts w:ascii="Tahoma" w:hAnsi="Tahoma" w:cs="Tahoma"/>
          <w:b/>
          <w:lang w:val="pt-BR" w:eastAsia="en-US"/>
        </w:rPr>
        <w:t>CENTRO DE DIAGNÓSTICO AUTOMOTRIZ  TECNI MOTORS QUIMBAYA  SAS</w:t>
      </w:r>
      <w:r w:rsidRPr="001D0874">
        <w:rPr>
          <w:rFonts w:ascii="Tahoma" w:hAnsi="Tahoma" w:cs="Tahoma"/>
          <w:lang w:eastAsia="en-US"/>
        </w:rPr>
        <w:t xml:space="preserve"> identificado con el </w:t>
      </w:r>
      <w:r w:rsidRPr="001D0874">
        <w:rPr>
          <w:rFonts w:ascii="Tahoma" w:hAnsi="Tahoma" w:cs="Tahoma"/>
          <w:b/>
          <w:bCs/>
          <w:lang w:val="es-ES_tradnl" w:eastAsia="en-US"/>
        </w:rPr>
        <w:t xml:space="preserve">NIT </w:t>
      </w:r>
      <w:r w:rsidRPr="001D0874">
        <w:rPr>
          <w:rFonts w:ascii="Tahoma" w:hAnsi="Tahoma" w:cs="Tahoma"/>
          <w:b/>
          <w:lang w:eastAsia="en-US"/>
        </w:rPr>
        <w:t xml:space="preserve">No. 901026481-0, </w:t>
      </w:r>
      <w:r w:rsidRPr="001D0874">
        <w:rPr>
          <w:rFonts w:ascii="Tahoma" w:hAnsi="Tahoma" w:cs="Tahoma"/>
          <w:lang w:eastAsia="en-US"/>
        </w:rPr>
        <w:t xml:space="preserve">deberá cancelar en la Oficina de Tesorería de la Entidad, una vez quede en firme el presente acto administrativo, la suma de </w:t>
      </w:r>
      <w:r w:rsidRPr="001D0874">
        <w:rPr>
          <w:rFonts w:ascii="Tahoma" w:hAnsi="Tahoma" w:cs="Tahoma"/>
          <w:color w:val="FF0000"/>
          <w:lang w:eastAsia="en-US"/>
        </w:rPr>
        <w:t xml:space="preserve"> </w:t>
      </w:r>
      <w:r w:rsidRPr="001D0874">
        <w:rPr>
          <w:rFonts w:ascii="Tahoma" w:hAnsi="Tahoma" w:cs="Tahoma"/>
          <w:b/>
          <w:lang w:eastAsia="en-US"/>
        </w:rPr>
        <w:t>SETENTA Y NUEVE MIL OCHOCIENTOS SESENTA Y UN PESOS ($79.861) M/CTE</w:t>
      </w:r>
      <w:r w:rsidRPr="001D0874">
        <w:rPr>
          <w:rFonts w:ascii="Tahoma" w:hAnsi="Tahoma" w:cs="Tahoma"/>
          <w:lang w:eastAsia="en-US"/>
        </w:rPr>
        <w:t xml:space="preserve">, por concepto </w:t>
      </w:r>
      <w:r w:rsidRPr="001D0874">
        <w:rPr>
          <w:rFonts w:ascii="Tahoma" w:hAnsi="Tahoma" w:cs="Tahoma"/>
          <w:bCs/>
        </w:rPr>
        <w:t xml:space="preserve">de servicios de evaluación de solicitud de renovación del Certificado en Materia de Revisión de Gases de conformidad con lo </w:t>
      </w:r>
      <w:r w:rsidRPr="001D0874">
        <w:rPr>
          <w:rFonts w:ascii="Tahoma" w:hAnsi="Tahoma" w:cs="Tahoma"/>
          <w:bCs/>
        </w:rPr>
        <w:t>establecido en la</w:t>
      </w:r>
      <w:r w:rsidRPr="001D0874">
        <w:rPr>
          <w:rFonts w:ascii="Tahoma" w:hAnsi="Tahoma" w:cs="Tahoma"/>
          <w:lang w:eastAsia="en-US"/>
        </w:rPr>
        <w:t xml:space="preserve"> Ley 633 de 2000, Resolución No.1280 del 2010 del Ministerio de Ambiente, Vivienda y Desarrollo Sostenible y Resolución 257 del  05 de febrero de 2021,</w:t>
      </w:r>
      <w:r w:rsidRPr="001D0874">
        <w:rPr>
          <w:rFonts w:ascii="Tahoma" w:hAnsi="Tahoma" w:cs="Tahoma"/>
          <w:color w:val="FF0000"/>
          <w:lang w:eastAsia="en-US"/>
        </w:rPr>
        <w:t xml:space="preserve"> </w:t>
      </w:r>
      <w:r w:rsidRPr="001D0874">
        <w:rPr>
          <w:rFonts w:ascii="Tahoma" w:hAnsi="Tahoma" w:cs="Tahoma"/>
          <w:lang w:eastAsia="en-US"/>
        </w:rPr>
        <w:t>emanada de la Dirección General de la CRQ, con fundamento técnico y jurídico en la tabla anexa formato liquidación cobro tarifa de tramites ambientales</w:t>
      </w:r>
    </w:p>
    <w:p w14:paraId="1295D4A5" w14:textId="77777777" w:rsidR="001D0874" w:rsidRPr="001D0874" w:rsidRDefault="001D0874" w:rsidP="001D0874">
      <w:pPr>
        <w:ind w:right="141"/>
        <w:jc w:val="both"/>
        <w:rPr>
          <w:rFonts w:ascii="Tahoma" w:hAnsi="Tahoma" w:cs="Tahoma"/>
          <w:b/>
          <w:bCs/>
        </w:rPr>
      </w:pPr>
    </w:p>
    <w:p w14:paraId="190B88E0" w14:textId="77777777" w:rsidR="001D0874" w:rsidRPr="001D0874" w:rsidRDefault="001D0874" w:rsidP="001D0874">
      <w:pPr>
        <w:ind w:right="141"/>
        <w:jc w:val="both"/>
        <w:rPr>
          <w:rFonts w:ascii="Tahoma" w:hAnsi="Tahoma" w:cs="Tahoma"/>
          <w:lang w:eastAsia="en-US"/>
        </w:rPr>
      </w:pPr>
      <w:r w:rsidRPr="001D0874">
        <w:rPr>
          <w:rFonts w:ascii="Tahoma" w:hAnsi="Tahoma" w:cs="Tahoma"/>
          <w:b/>
          <w:bCs/>
        </w:rPr>
        <w:t xml:space="preserve">ARTÍCULO </w:t>
      </w:r>
      <w:r w:rsidRPr="001D0874">
        <w:rPr>
          <w:rFonts w:ascii="Tahoma" w:hAnsi="Tahoma" w:cs="Tahoma"/>
          <w:b/>
          <w:bCs/>
          <w:lang w:val="es-MX"/>
        </w:rPr>
        <w:t xml:space="preserve">QUINTO: </w:t>
      </w:r>
      <w:r w:rsidRPr="001D0874">
        <w:rPr>
          <w:rFonts w:ascii="Tahoma" w:hAnsi="Tahoma" w:cs="Tahoma"/>
          <w:b/>
          <w:lang w:val="pt-BR" w:eastAsia="en-US"/>
        </w:rPr>
        <w:t>CENTRO DE DIAGNÓSTICO AUTOMOTRIZ  TECNI MOTORS QUIMBAYA  SAS</w:t>
      </w:r>
      <w:r w:rsidRPr="001D0874">
        <w:rPr>
          <w:rFonts w:ascii="Tahoma" w:hAnsi="Tahoma" w:cs="Tahoma"/>
          <w:b/>
          <w:lang w:eastAsia="en-US"/>
        </w:rPr>
        <w:t xml:space="preserve">, </w:t>
      </w:r>
      <w:r w:rsidRPr="001D0874">
        <w:rPr>
          <w:rFonts w:ascii="Tahoma" w:hAnsi="Tahoma" w:cs="Tahoma"/>
          <w:lang w:eastAsia="en-US"/>
        </w:rPr>
        <w:t xml:space="preserve">identificado con el </w:t>
      </w:r>
      <w:r w:rsidRPr="001D0874">
        <w:rPr>
          <w:rFonts w:ascii="Tahoma" w:hAnsi="Tahoma" w:cs="Tahoma"/>
          <w:b/>
          <w:bCs/>
          <w:lang w:val="es-ES_tradnl" w:eastAsia="en-US"/>
        </w:rPr>
        <w:t xml:space="preserve">NIT </w:t>
      </w:r>
      <w:r w:rsidRPr="001D0874">
        <w:rPr>
          <w:rFonts w:ascii="Tahoma" w:hAnsi="Tahoma" w:cs="Tahoma"/>
          <w:b/>
          <w:lang w:eastAsia="en-US"/>
        </w:rPr>
        <w:t xml:space="preserve">No. 901026481-0, </w:t>
      </w:r>
      <w:r w:rsidRPr="001D0874">
        <w:rPr>
          <w:rFonts w:ascii="Tahoma" w:hAnsi="Tahoma" w:cs="Tahoma"/>
          <w:lang w:eastAsia="en-US"/>
        </w:rPr>
        <w:t xml:space="preserve">deberá cancelar en la Oficina de Tesorería de la Entidad, una vez quede en firme el presente acto administrativo, la suma de </w:t>
      </w:r>
      <w:r w:rsidRPr="001D0874">
        <w:rPr>
          <w:rFonts w:ascii="Tahoma" w:hAnsi="Tahoma" w:cs="Tahoma"/>
          <w:b/>
          <w:lang w:eastAsia="en-US"/>
        </w:rPr>
        <w:t>OCHOCIENTOS VEINTITRES MIL SEISCIENTOS SESENTA Y NUEVE PESOS ($</w:t>
      </w:r>
      <w:r w:rsidRPr="001D0874">
        <w:rPr>
          <w:rFonts w:ascii="Tahoma" w:hAnsi="Tahoma" w:cs="Tahoma"/>
          <w:b/>
          <w:bCs/>
        </w:rPr>
        <w:t>823.669</w:t>
      </w:r>
      <w:r w:rsidRPr="001D0874">
        <w:rPr>
          <w:rFonts w:ascii="Tahoma" w:hAnsi="Tahoma" w:cs="Tahoma"/>
          <w:b/>
          <w:lang w:eastAsia="en-US"/>
        </w:rPr>
        <w:t>) M/CTE,</w:t>
      </w:r>
      <w:r w:rsidRPr="001D0874">
        <w:rPr>
          <w:rFonts w:ascii="Tahoma" w:hAnsi="Tahoma" w:cs="Tahoma"/>
          <w:lang w:eastAsia="en-US"/>
        </w:rPr>
        <w:t xml:space="preserve"> por concepto </w:t>
      </w:r>
      <w:r w:rsidRPr="001D0874">
        <w:rPr>
          <w:rFonts w:ascii="Tahoma" w:hAnsi="Tahoma" w:cs="Tahoma"/>
          <w:bCs/>
        </w:rPr>
        <w:t>de servicios de seguimiento año 2021-2022 de del Certificado en Materia de Revisión de Gases, de conformidad con lo establecido en la</w:t>
      </w:r>
      <w:r w:rsidRPr="001D0874">
        <w:rPr>
          <w:rFonts w:ascii="Tahoma" w:hAnsi="Tahoma" w:cs="Tahoma"/>
          <w:lang w:eastAsia="en-US"/>
        </w:rPr>
        <w:t xml:space="preserve"> Ley 633 de 2000, Resolución No.1280 del 2010 del Ministerio de Ambiente, Vivienda y Desarrollo Sostenible y Resolución 257 del  05 de febrero de 2021, emanada de la Dirección General de la CRQ, con fundamento técnico y jurídico en la tabla anexa formato liquidación cobro tarifa de tramites ambientales</w:t>
      </w:r>
    </w:p>
    <w:p w14:paraId="6A8EB611" w14:textId="77777777" w:rsidR="001D0874" w:rsidRPr="001D0874" w:rsidRDefault="001D0874" w:rsidP="001D0874">
      <w:pPr>
        <w:ind w:right="141"/>
        <w:jc w:val="both"/>
        <w:rPr>
          <w:rFonts w:ascii="Tahoma" w:hAnsi="Tahoma" w:cs="Tahoma"/>
          <w:lang w:eastAsia="en-US"/>
        </w:rPr>
      </w:pPr>
    </w:p>
    <w:p w14:paraId="7FEB88F5" w14:textId="77777777" w:rsidR="001D0874" w:rsidRPr="001D0874" w:rsidRDefault="001D0874" w:rsidP="001D0874">
      <w:pPr>
        <w:ind w:right="141"/>
        <w:jc w:val="both"/>
        <w:rPr>
          <w:rFonts w:ascii="Tahoma" w:hAnsi="Tahoma" w:cs="Tahoma"/>
          <w:b/>
          <w:bCs/>
        </w:rPr>
      </w:pPr>
      <w:r w:rsidRPr="001D0874">
        <w:rPr>
          <w:rFonts w:ascii="Tahoma" w:hAnsi="Tahoma" w:cs="Tahoma"/>
          <w:b/>
          <w:bCs/>
        </w:rPr>
        <w:t xml:space="preserve">ARTICULO </w:t>
      </w:r>
      <w:r w:rsidRPr="001D0874">
        <w:rPr>
          <w:rFonts w:ascii="Tahoma" w:hAnsi="Tahoma" w:cs="Tahoma"/>
          <w:b/>
          <w:bCs/>
          <w:lang w:val="es-MX"/>
        </w:rPr>
        <w:t>SEXTO</w:t>
      </w:r>
      <w:r w:rsidRPr="001D0874">
        <w:rPr>
          <w:rFonts w:ascii="Tahoma" w:hAnsi="Tahoma" w:cs="Tahoma"/>
          <w:b/>
          <w:bCs/>
        </w:rPr>
        <w:t xml:space="preserve">: </w:t>
      </w:r>
      <w:r w:rsidRPr="001D0874">
        <w:rPr>
          <w:rFonts w:ascii="Tahoma" w:hAnsi="Tahoma" w:cs="Tahoma"/>
          <w:b/>
          <w:lang w:val="pt-BR" w:eastAsia="en-US"/>
        </w:rPr>
        <w:t>CENTRO DE DIAGNÓSTICO AUTOMOTRIZ  TECNI MOTORS QUIMBAYA  SAS</w:t>
      </w:r>
      <w:r w:rsidRPr="001D0874">
        <w:rPr>
          <w:rFonts w:ascii="Tahoma" w:hAnsi="Tahoma" w:cs="Tahoma"/>
          <w:b/>
          <w:lang w:eastAsia="en-US"/>
        </w:rPr>
        <w:t xml:space="preserve">, </w:t>
      </w:r>
      <w:r w:rsidRPr="001D0874">
        <w:rPr>
          <w:rFonts w:ascii="Tahoma" w:hAnsi="Tahoma" w:cs="Tahoma"/>
          <w:lang w:eastAsia="en-US"/>
        </w:rPr>
        <w:t xml:space="preserve">identificado con el </w:t>
      </w:r>
      <w:r w:rsidRPr="001D0874">
        <w:rPr>
          <w:rFonts w:ascii="Tahoma" w:hAnsi="Tahoma" w:cs="Tahoma"/>
          <w:b/>
          <w:bCs/>
          <w:lang w:val="es-ES_tradnl" w:eastAsia="en-US"/>
        </w:rPr>
        <w:t xml:space="preserve">NIT </w:t>
      </w:r>
      <w:r w:rsidRPr="001D0874">
        <w:rPr>
          <w:rFonts w:ascii="Tahoma" w:hAnsi="Tahoma" w:cs="Tahoma"/>
          <w:b/>
          <w:lang w:eastAsia="en-US"/>
        </w:rPr>
        <w:t xml:space="preserve">No. 901026481-0, </w:t>
      </w:r>
      <w:r w:rsidRPr="001D0874">
        <w:rPr>
          <w:rFonts w:ascii="Tahoma" w:hAnsi="Tahoma" w:cs="Tahoma"/>
          <w:lang w:eastAsia="en-US"/>
        </w:rPr>
        <w:t xml:space="preserve">deberá cancelar en la Oficina de Tesorería de la Entidad, una vez quede en firme el presente acto administrativo, la suma de  </w:t>
      </w:r>
      <w:r w:rsidRPr="001D0874">
        <w:rPr>
          <w:rFonts w:ascii="Tahoma" w:hAnsi="Tahoma" w:cs="Tahoma"/>
          <w:b/>
          <w:lang w:eastAsia="en-US"/>
        </w:rPr>
        <w:lastRenderedPageBreak/>
        <w:t>SETECIENTOS CINCEUNTA Y CUATRO MIL OCHOCIENTOS CUARENTA PESOS</w:t>
      </w:r>
      <w:r w:rsidRPr="001D0874">
        <w:rPr>
          <w:rFonts w:ascii="Tahoma" w:hAnsi="Tahoma" w:cs="Tahoma"/>
          <w:lang w:eastAsia="en-US"/>
        </w:rPr>
        <w:t xml:space="preserve"> ($</w:t>
      </w:r>
      <w:r w:rsidRPr="001D0874">
        <w:rPr>
          <w:rFonts w:ascii="Tahoma" w:hAnsi="Tahoma" w:cs="Tahoma"/>
          <w:b/>
          <w:bCs/>
          <w:lang w:eastAsia="en-US"/>
        </w:rPr>
        <w:t>754.840</w:t>
      </w:r>
      <w:r w:rsidRPr="001D0874">
        <w:rPr>
          <w:rFonts w:ascii="Tahoma" w:hAnsi="Tahoma" w:cs="Tahoma"/>
          <w:lang w:eastAsia="en-US"/>
        </w:rPr>
        <w:t xml:space="preserve">) M/CTE, por concepto </w:t>
      </w:r>
      <w:r w:rsidRPr="001D0874">
        <w:rPr>
          <w:rFonts w:ascii="Tahoma" w:hAnsi="Tahoma" w:cs="Tahoma"/>
          <w:bCs/>
        </w:rPr>
        <w:t>por los servicios de seguimiento del periodo comprendido año 2020 - 2021, al Certificado en Materia de Revisión de gases otorgado por la CRQ con la  Resoluciones 755 de 2019, de conformidad con lo establecido en la</w:t>
      </w:r>
      <w:r w:rsidRPr="001D0874">
        <w:rPr>
          <w:rFonts w:ascii="Tahoma" w:hAnsi="Tahoma" w:cs="Tahoma"/>
          <w:lang w:eastAsia="en-US"/>
        </w:rPr>
        <w:t xml:space="preserve"> Ley 633 de 2000, Resolución No.1280 del 2010 del Ministerio de Ambiente, Vivienda y Desarrollo Sostenible y para la época las Resoluciones 1797 del 20 junio y 3177 del 19 octubre del 2018, emanada de la Dirección General de la CRQ.</w:t>
      </w:r>
    </w:p>
    <w:p w14:paraId="09F21698" w14:textId="77777777" w:rsidR="001D0874" w:rsidRPr="001D0874" w:rsidRDefault="001D0874" w:rsidP="001D0874">
      <w:pPr>
        <w:ind w:right="141"/>
        <w:jc w:val="both"/>
        <w:rPr>
          <w:rFonts w:ascii="Tahoma" w:hAnsi="Tahoma" w:cs="Tahoma"/>
          <w:b/>
          <w:bCs/>
        </w:rPr>
      </w:pPr>
    </w:p>
    <w:p w14:paraId="275974CD" w14:textId="77777777" w:rsidR="001D0874" w:rsidRPr="001D0874" w:rsidRDefault="001D0874" w:rsidP="001D0874">
      <w:pPr>
        <w:ind w:right="141"/>
        <w:jc w:val="both"/>
        <w:rPr>
          <w:rFonts w:ascii="Tahoma" w:hAnsi="Tahoma" w:cs="Tahoma"/>
        </w:rPr>
      </w:pPr>
      <w:r w:rsidRPr="001D0874">
        <w:rPr>
          <w:rFonts w:ascii="Tahoma" w:hAnsi="Tahoma" w:cs="Tahoma"/>
          <w:b/>
          <w:bCs/>
        </w:rPr>
        <w:t>ARTÍCULO SÉPTIMO</w:t>
      </w:r>
      <w:r w:rsidRPr="001D0874">
        <w:rPr>
          <w:rFonts w:ascii="Tahoma" w:hAnsi="Tahoma" w:cs="Tahoma"/>
          <w:b/>
          <w:lang w:val="pt-BR" w:eastAsia="en-US"/>
        </w:rPr>
        <w:t xml:space="preserve">: CENTRO DE DIAGNÓSTICO </w:t>
      </w:r>
      <w:proofErr w:type="gramStart"/>
      <w:r w:rsidRPr="001D0874">
        <w:rPr>
          <w:rFonts w:ascii="Tahoma" w:hAnsi="Tahoma" w:cs="Tahoma"/>
          <w:b/>
          <w:lang w:val="pt-BR" w:eastAsia="en-US"/>
        </w:rPr>
        <w:t>AUTOMOTRIZ  TECNI</w:t>
      </w:r>
      <w:proofErr w:type="gramEnd"/>
      <w:r w:rsidRPr="001D0874">
        <w:rPr>
          <w:rFonts w:ascii="Tahoma" w:hAnsi="Tahoma" w:cs="Tahoma"/>
          <w:b/>
          <w:lang w:val="pt-BR" w:eastAsia="en-US"/>
        </w:rPr>
        <w:t xml:space="preserve"> MOTORS QUIMBAYA  SAS</w:t>
      </w:r>
      <w:r w:rsidRPr="001D0874">
        <w:rPr>
          <w:rFonts w:ascii="Tahoma" w:hAnsi="Tahoma" w:cs="Tahoma"/>
          <w:bCs/>
          <w:lang w:val="es-ES_tradnl" w:eastAsia="en-US"/>
        </w:rPr>
        <w:t xml:space="preserve"> identificado con el </w:t>
      </w:r>
      <w:r w:rsidRPr="001D0874">
        <w:rPr>
          <w:rFonts w:ascii="Tahoma" w:hAnsi="Tahoma" w:cs="Tahoma"/>
          <w:b/>
          <w:bCs/>
          <w:lang w:val="es-ES_tradnl" w:eastAsia="en-US"/>
        </w:rPr>
        <w:t xml:space="preserve">NIT </w:t>
      </w:r>
      <w:r w:rsidRPr="001D0874">
        <w:rPr>
          <w:rFonts w:ascii="Tahoma" w:hAnsi="Tahoma" w:cs="Tahoma"/>
          <w:b/>
          <w:lang w:eastAsia="en-US"/>
        </w:rPr>
        <w:t>No. 901026481-0,</w:t>
      </w:r>
      <w:r w:rsidRPr="001D0874">
        <w:rPr>
          <w:rFonts w:ascii="Tahoma" w:hAnsi="Tahoma" w:cs="Tahoma"/>
          <w:lang w:eastAsia="en-US"/>
        </w:rPr>
        <w:t xml:space="preserve"> </w:t>
      </w:r>
      <w:r w:rsidRPr="001D0874">
        <w:rPr>
          <w:rFonts w:ascii="Tahoma" w:hAnsi="Tahoma" w:cs="Tahoma"/>
        </w:rPr>
        <w:t xml:space="preserve">deberá informar </w:t>
      </w:r>
      <w:r w:rsidRPr="001D0874">
        <w:rPr>
          <w:rFonts w:ascii="Tahoma" w:hAnsi="Tahoma" w:cs="Tahoma"/>
          <w:lang w:val="es-MX"/>
        </w:rPr>
        <w:t>y/o solicitar la modificación total o parcial de la certificación, cuando hayan variado las condiciones que fueron consideradas, so pena de que sea suspendido o revocado.</w:t>
      </w:r>
    </w:p>
    <w:p w14:paraId="2DE29D10" w14:textId="77777777" w:rsidR="001D0874" w:rsidRPr="001D0874" w:rsidRDefault="001D0874" w:rsidP="001D0874">
      <w:pPr>
        <w:ind w:right="141"/>
        <w:jc w:val="both"/>
        <w:rPr>
          <w:rFonts w:ascii="Tahoma" w:hAnsi="Tahoma" w:cs="Tahoma"/>
        </w:rPr>
      </w:pPr>
    </w:p>
    <w:p w14:paraId="69B03851" w14:textId="77777777" w:rsidR="001D0874" w:rsidRPr="001D0874" w:rsidRDefault="001D0874" w:rsidP="001D0874">
      <w:pPr>
        <w:ind w:right="141"/>
        <w:jc w:val="both"/>
        <w:rPr>
          <w:rFonts w:ascii="Tahoma" w:hAnsi="Tahoma" w:cs="Tahoma"/>
          <w:bCs/>
        </w:rPr>
      </w:pPr>
      <w:r w:rsidRPr="001D0874">
        <w:rPr>
          <w:rFonts w:ascii="Tahoma" w:hAnsi="Tahoma" w:cs="Tahoma"/>
          <w:b/>
          <w:bCs/>
        </w:rPr>
        <w:t xml:space="preserve">ARTÍCULO OCTAVO: </w:t>
      </w:r>
      <w:r w:rsidRPr="001D0874">
        <w:rPr>
          <w:rFonts w:ascii="Tahoma" w:hAnsi="Tahoma" w:cs="Tahoma"/>
          <w:bCs/>
        </w:rPr>
        <w:t>La Corporación Autónoma Regional del Quindío - C.R.Q., podrá modificar unilateralmente, de manera total o parcial, los términos y condiciones de la presente resolución, cuando por cualquier causa se hayan modificado las circunstancias tenidas en cuenta al momento de su elaboración, de conformidad con lo establecido por los artículos 13 y 85 del Decreto 948 de 1995.</w:t>
      </w:r>
    </w:p>
    <w:p w14:paraId="286D5C89" w14:textId="77777777" w:rsidR="001D0874" w:rsidRPr="001D0874" w:rsidRDefault="001D0874" w:rsidP="001D0874">
      <w:pPr>
        <w:ind w:right="141"/>
        <w:jc w:val="both"/>
        <w:rPr>
          <w:rFonts w:ascii="Tahoma" w:hAnsi="Tahoma" w:cs="Tahoma"/>
          <w:lang w:val="es-MX"/>
        </w:rPr>
      </w:pPr>
    </w:p>
    <w:p w14:paraId="0683B6D6" w14:textId="77777777" w:rsidR="001D0874" w:rsidRPr="001D0874" w:rsidRDefault="001D0874" w:rsidP="001D0874">
      <w:pPr>
        <w:ind w:right="141"/>
        <w:jc w:val="both"/>
        <w:rPr>
          <w:rFonts w:ascii="Tahoma" w:hAnsi="Tahoma" w:cs="Tahoma"/>
          <w:b/>
        </w:rPr>
      </w:pPr>
      <w:r w:rsidRPr="001D0874">
        <w:rPr>
          <w:rFonts w:ascii="Tahoma" w:hAnsi="Tahoma" w:cs="Tahoma"/>
          <w:b/>
          <w:bCs/>
        </w:rPr>
        <w:t>ARTÍCULO NOVENO</w:t>
      </w:r>
      <w:r w:rsidRPr="001D0874">
        <w:rPr>
          <w:rFonts w:ascii="Tahoma" w:hAnsi="Tahoma" w:cs="Tahoma"/>
          <w:b/>
          <w:bCs/>
          <w:lang w:val="es-MX"/>
        </w:rPr>
        <w:t>:</w:t>
      </w:r>
      <w:r w:rsidRPr="001D0874">
        <w:rPr>
          <w:rFonts w:ascii="Tahoma" w:hAnsi="Tahoma" w:cs="Tahoma"/>
          <w:bCs/>
        </w:rPr>
        <w:t xml:space="preserve"> </w:t>
      </w:r>
      <w:r w:rsidRPr="001D0874">
        <w:rPr>
          <w:rFonts w:ascii="Tahoma" w:hAnsi="Tahoma" w:cs="Tahoma"/>
        </w:rPr>
        <w:t xml:space="preserve">El encabezado y la parte resolutiva de la </w:t>
      </w:r>
      <w:r w:rsidRPr="001D0874">
        <w:rPr>
          <w:rFonts w:ascii="Tahoma" w:hAnsi="Tahoma" w:cs="Tahoma"/>
        </w:rPr>
        <w:t xml:space="preserve">presente Resolución, deberá ser publicada en el boletín ambiental de la Corporación Autónoma Regional del Quindío - C.R.Q, a costa del interesado, de conformidad con el artículo 71 de la ley 99 de 1.993 y la </w:t>
      </w:r>
      <w:r w:rsidRPr="001D0874">
        <w:rPr>
          <w:rFonts w:ascii="Tahoma" w:hAnsi="Tahoma" w:cs="Tahoma"/>
          <w:lang w:eastAsia="en-US"/>
        </w:rPr>
        <w:t xml:space="preserve">Resolución 257 </w:t>
      </w:r>
      <w:proofErr w:type="gramStart"/>
      <w:r w:rsidRPr="001D0874">
        <w:rPr>
          <w:rFonts w:ascii="Tahoma" w:hAnsi="Tahoma" w:cs="Tahoma"/>
          <w:lang w:eastAsia="en-US"/>
        </w:rPr>
        <w:t>del  05</w:t>
      </w:r>
      <w:proofErr w:type="gramEnd"/>
      <w:r w:rsidRPr="001D0874">
        <w:rPr>
          <w:rFonts w:ascii="Tahoma" w:hAnsi="Tahoma" w:cs="Tahoma"/>
          <w:lang w:eastAsia="en-US"/>
        </w:rPr>
        <w:t xml:space="preserve"> de febrero de 2021</w:t>
      </w:r>
      <w:r w:rsidRPr="001D0874">
        <w:rPr>
          <w:rFonts w:ascii="Tahoma" w:hAnsi="Tahoma" w:cs="Tahoma"/>
        </w:rPr>
        <w:t xml:space="preserve">, emanada de la Dirección General de la C.R.Q, valor que será cancelado en la Tesorería de la Entidad la suma de </w:t>
      </w:r>
      <w:r w:rsidRPr="001D0874">
        <w:rPr>
          <w:rFonts w:ascii="Tahoma" w:hAnsi="Tahoma" w:cs="Tahoma"/>
          <w:b/>
        </w:rPr>
        <w:t>TREINTA Y DOS MIL CUATROCIENTOS PESOS M/CTE</w:t>
      </w:r>
      <w:r w:rsidRPr="001D0874">
        <w:rPr>
          <w:rFonts w:ascii="Tahoma" w:hAnsi="Tahoma" w:cs="Tahoma"/>
        </w:rPr>
        <w:t xml:space="preserve"> ($32.400)</w:t>
      </w:r>
      <w:r w:rsidRPr="001D0874">
        <w:rPr>
          <w:rFonts w:ascii="Tahoma" w:hAnsi="Tahoma" w:cs="Tahoma"/>
          <w:b/>
        </w:rPr>
        <w:t>.</w:t>
      </w:r>
    </w:p>
    <w:p w14:paraId="0609D2AA" w14:textId="77777777" w:rsidR="001D0874" w:rsidRPr="001D0874" w:rsidRDefault="001D0874" w:rsidP="001D0874">
      <w:pPr>
        <w:ind w:right="141"/>
        <w:jc w:val="both"/>
        <w:rPr>
          <w:rFonts w:ascii="Tahoma" w:hAnsi="Tahoma" w:cs="Tahoma"/>
        </w:rPr>
      </w:pPr>
    </w:p>
    <w:p w14:paraId="41E36999" w14:textId="77777777" w:rsidR="001D0874" w:rsidRPr="001D0874" w:rsidRDefault="001D0874" w:rsidP="001D0874">
      <w:pPr>
        <w:tabs>
          <w:tab w:val="left" w:pos="1400"/>
        </w:tabs>
        <w:ind w:right="141"/>
        <w:jc w:val="both"/>
        <w:rPr>
          <w:rFonts w:ascii="Tahoma" w:hAnsi="Tahoma" w:cs="Tahoma"/>
          <w:bCs/>
        </w:rPr>
      </w:pPr>
      <w:r w:rsidRPr="001D0874">
        <w:rPr>
          <w:rFonts w:ascii="Tahoma" w:hAnsi="Tahoma" w:cs="Tahoma"/>
          <w:b/>
          <w:bCs/>
          <w:lang w:val="es-MX"/>
        </w:rPr>
        <w:t>ARTÍCULO</w:t>
      </w:r>
      <w:r w:rsidRPr="001D0874">
        <w:rPr>
          <w:rFonts w:ascii="Tahoma" w:hAnsi="Tahoma" w:cs="Tahoma"/>
          <w:b/>
          <w:bCs/>
        </w:rPr>
        <w:t xml:space="preserve"> DÉCIMO</w:t>
      </w:r>
      <w:r w:rsidRPr="001D0874">
        <w:rPr>
          <w:rFonts w:ascii="Tahoma" w:hAnsi="Tahoma" w:cs="Tahoma"/>
          <w:bCs/>
        </w:rPr>
        <w:t>: Advertir que cualquier incumplimiento a los términos, condiciones, obligaciones y requisitos establecidos en la presente resolución, podrá dar lugar a la adopción de las sanciones y medidas previstas por la Ley 1333 de 2009, previo adelanto del procedimiento administrativo sancionatorio correspondiente.</w:t>
      </w:r>
    </w:p>
    <w:p w14:paraId="4C56E201" w14:textId="77777777" w:rsidR="001D0874" w:rsidRPr="001D0874" w:rsidRDefault="001D0874" w:rsidP="001D0874">
      <w:pPr>
        <w:tabs>
          <w:tab w:val="left" w:pos="1400"/>
        </w:tabs>
        <w:ind w:right="141"/>
        <w:jc w:val="both"/>
        <w:rPr>
          <w:rFonts w:ascii="Tahoma" w:hAnsi="Tahoma" w:cs="Tahoma"/>
        </w:rPr>
      </w:pPr>
    </w:p>
    <w:p w14:paraId="3C292EE2" w14:textId="77777777" w:rsidR="001D0874" w:rsidRPr="001D0874" w:rsidRDefault="001D0874" w:rsidP="001D0874">
      <w:pPr>
        <w:tabs>
          <w:tab w:val="left" w:pos="1400"/>
        </w:tabs>
        <w:ind w:right="141"/>
        <w:jc w:val="both"/>
        <w:rPr>
          <w:rFonts w:ascii="Tahoma" w:hAnsi="Tahoma" w:cs="Tahoma"/>
          <w:bCs/>
        </w:rPr>
      </w:pPr>
      <w:r w:rsidRPr="001D0874">
        <w:rPr>
          <w:rFonts w:ascii="Tahoma" w:hAnsi="Tahoma" w:cs="Tahoma"/>
          <w:b/>
          <w:bCs/>
        </w:rPr>
        <w:t>ARTÍCULO</w:t>
      </w:r>
      <w:r w:rsidRPr="001D0874">
        <w:rPr>
          <w:rFonts w:ascii="Tahoma" w:hAnsi="Tahoma" w:cs="Tahoma"/>
          <w:lang w:eastAsia="en-US"/>
        </w:rPr>
        <w:t xml:space="preserve"> </w:t>
      </w:r>
      <w:r w:rsidRPr="001D0874">
        <w:rPr>
          <w:rFonts w:ascii="Tahoma" w:hAnsi="Tahoma" w:cs="Tahoma"/>
          <w:b/>
          <w:bCs/>
        </w:rPr>
        <w:t xml:space="preserve">DÉCIMO PRIMERO </w:t>
      </w:r>
      <w:r w:rsidRPr="001D0874">
        <w:rPr>
          <w:rFonts w:ascii="Tahoma" w:hAnsi="Tahoma" w:cs="Tahoma"/>
          <w:bCs/>
        </w:rPr>
        <w:t xml:space="preserve">Notificar el contenido de la presente Resolución al Representante Legal del </w:t>
      </w:r>
      <w:r w:rsidRPr="001D0874">
        <w:rPr>
          <w:rFonts w:ascii="Tahoma" w:hAnsi="Tahoma" w:cs="Tahoma"/>
          <w:b/>
          <w:lang w:val="pt-BR" w:eastAsia="en-US"/>
        </w:rPr>
        <w:t xml:space="preserve">CENTRO DE DIAGNÓSTICO </w:t>
      </w:r>
      <w:proofErr w:type="gramStart"/>
      <w:r w:rsidRPr="001D0874">
        <w:rPr>
          <w:rFonts w:ascii="Tahoma" w:hAnsi="Tahoma" w:cs="Tahoma"/>
          <w:b/>
          <w:lang w:val="pt-BR" w:eastAsia="en-US"/>
        </w:rPr>
        <w:t>AUTOMOTRIZ  TECNI</w:t>
      </w:r>
      <w:proofErr w:type="gramEnd"/>
      <w:r w:rsidRPr="001D0874">
        <w:rPr>
          <w:rFonts w:ascii="Tahoma" w:hAnsi="Tahoma" w:cs="Tahoma"/>
          <w:b/>
          <w:lang w:val="pt-BR" w:eastAsia="en-US"/>
        </w:rPr>
        <w:t xml:space="preserve"> MOTORS QUIMBAYA  SAS</w:t>
      </w:r>
      <w:r w:rsidRPr="001D0874">
        <w:rPr>
          <w:rFonts w:ascii="Tahoma" w:hAnsi="Tahoma" w:cs="Tahoma"/>
          <w:bCs/>
        </w:rPr>
        <w:t xml:space="preserve"> y/o a su apoderado debidamente constituido.</w:t>
      </w:r>
    </w:p>
    <w:p w14:paraId="12F86ADF" w14:textId="77777777" w:rsidR="001D0874" w:rsidRPr="001D0874" w:rsidRDefault="001D0874" w:rsidP="001D0874">
      <w:pPr>
        <w:tabs>
          <w:tab w:val="left" w:pos="1400"/>
        </w:tabs>
        <w:ind w:right="141"/>
        <w:jc w:val="both"/>
        <w:rPr>
          <w:rFonts w:ascii="Tahoma" w:hAnsi="Tahoma" w:cs="Tahoma"/>
          <w:bCs/>
        </w:rPr>
      </w:pPr>
    </w:p>
    <w:p w14:paraId="5F28AD86" w14:textId="77777777" w:rsidR="001D0874" w:rsidRPr="001D0874" w:rsidRDefault="001D0874" w:rsidP="001D0874">
      <w:pPr>
        <w:tabs>
          <w:tab w:val="left" w:pos="1400"/>
        </w:tabs>
        <w:ind w:right="141"/>
        <w:jc w:val="both"/>
        <w:rPr>
          <w:rFonts w:ascii="Tahoma" w:hAnsi="Tahoma" w:cs="Tahoma"/>
          <w:b/>
        </w:rPr>
      </w:pPr>
    </w:p>
    <w:p w14:paraId="3695D695" w14:textId="77777777" w:rsidR="001D0874" w:rsidRPr="001D0874" w:rsidRDefault="001D0874" w:rsidP="001D0874">
      <w:pPr>
        <w:tabs>
          <w:tab w:val="left" w:pos="1400"/>
        </w:tabs>
        <w:ind w:right="141"/>
        <w:jc w:val="both"/>
        <w:rPr>
          <w:rFonts w:ascii="Tahoma" w:hAnsi="Tahoma" w:cs="Tahoma"/>
          <w:b/>
        </w:rPr>
      </w:pPr>
    </w:p>
    <w:p w14:paraId="2D55D0FF" w14:textId="77777777" w:rsidR="001D0874" w:rsidRPr="001D0874" w:rsidRDefault="001D0874" w:rsidP="001D0874">
      <w:pPr>
        <w:tabs>
          <w:tab w:val="left" w:pos="1400"/>
        </w:tabs>
        <w:ind w:right="141"/>
        <w:jc w:val="both"/>
        <w:rPr>
          <w:rFonts w:ascii="Tahoma" w:hAnsi="Tahoma" w:cs="Tahoma"/>
          <w:b/>
        </w:rPr>
      </w:pPr>
    </w:p>
    <w:p w14:paraId="503F8952" w14:textId="77777777" w:rsidR="001D0874" w:rsidRPr="001D0874" w:rsidRDefault="001D0874" w:rsidP="001D0874">
      <w:pPr>
        <w:tabs>
          <w:tab w:val="left" w:pos="1400"/>
        </w:tabs>
        <w:ind w:right="141"/>
        <w:jc w:val="both"/>
        <w:rPr>
          <w:rFonts w:ascii="Tahoma" w:hAnsi="Tahoma" w:cs="Tahoma"/>
          <w:lang w:eastAsia="en-US"/>
        </w:rPr>
      </w:pPr>
      <w:r w:rsidRPr="001D0874">
        <w:rPr>
          <w:rFonts w:ascii="Tahoma" w:hAnsi="Tahoma" w:cs="Tahoma"/>
          <w:b/>
        </w:rPr>
        <w:t>ARTICULO</w:t>
      </w:r>
      <w:r w:rsidRPr="001D0874">
        <w:rPr>
          <w:rFonts w:ascii="Tahoma" w:hAnsi="Tahoma" w:cs="Tahoma"/>
          <w:lang w:eastAsia="en-US"/>
        </w:rPr>
        <w:t xml:space="preserve"> </w:t>
      </w:r>
      <w:r w:rsidRPr="001D0874">
        <w:rPr>
          <w:rFonts w:ascii="Tahoma" w:hAnsi="Tahoma" w:cs="Tahoma"/>
          <w:b/>
        </w:rPr>
        <w:t xml:space="preserve">DÉCIMO </w:t>
      </w:r>
      <w:r w:rsidRPr="001D0874">
        <w:rPr>
          <w:rFonts w:ascii="Tahoma" w:hAnsi="Tahoma" w:cs="Tahoma"/>
          <w:b/>
          <w:bCs/>
        </w:rPr>
        <w:t>SEGUNDO</w:t>
      </w:r>
      <w:r w:rsidRPr="001D0874">
        <w:rPr>
          <w:rFonts w:ascii="Tahoma" w:hAnsi="Tahoma" w:cs="Tahoma"/>
          <w:b/>
          <w:bCs/>
          <w:lang w:val="es-MX"/>
        </w:rPr>
        <w:t xml:space="preserve">: </w:t>
      </w:r>
      <w:r w:rsidRPr="001D0874">
        <w:rPr>
          <w:rFonts w:ascii="Tahoma" w:hAnsi="Tahoma" w:cs="Tahoma"/>
          <w:lang w:val="es-MX"/>
        </w:rPr>
        <w:t xml:space="preserve">Contra la presente providencia procede por vía gubernativa el recurso de reposición el cual podrá ser interpuesto dentro de los diez (10) días siguientes a ella, o a la notificación personal o por aviso, de </w:t>
      </w:r>
      <w:r w:rsidRPr="001D0874">
        <w:rPr>
          <w:rFonts w:ascii="Tahoma" w:hAnsi="Tahoma" w:cs="Tahoma"/>
          <w:lang w:val="es-MX"/>
        </w:rPr>
        <w:lastRenderedPageBreak/>
        <w:t>conformidad con lo establecido en la Ley 1437 del 2011.</w:t>
      </w:r>
    </w:p>
    <w:p w14:paraId="308401F5" w14:textId="77777777" w:rsidR="001D0874" w:rsidRPr="001D0874" w:rsidRDefault="001D0874" w:rsidP="001D0874">
      <w:pPr>
        <w:tabs>
          <w:tab w:val="left" w:pos="1400"/>
        </w:tabs>
        <w:ind w:right="141"/>
        <w:jc w:val="both"/>
        <w:rPr>
          <w:rFonts w:ascii="Tahoma" w:hAnsi="Tahoma" w:cs="Tahoma"/>
        </w:rPr>
      </w:pPr>
    </w:p>
    <w:p w14:paraId="534BCE72" w14:textId="77777777" w:rsidR="001D0874" w:rsidRPr="001D0874" w:rsidRDefault="001D0874" w:rsidP="001D0874">
      <w:pPr>
        <w:tabs>
          <w:tab w:val="left" w:pos="1400"/>
        </w:tabs>
        <w:ind w:right="141"/>
        <w:jc w:val="both"/>
        <w:rPr>
          <w:rFonts w:ascii="Tahoma" w:hAnsi="Tahoma" w:cs="Tahoma"/>
        </w:rPr>
      </w:pPr>
      <w:r w:rsidRPr="001D0874">
        <w:rPr>
          <w:rFonts w:ascii="Tahoma" w:hAnsi="Tahoma" w:cs="Tahoma"/>
          <w:b/>
        </w:rPr>
        <w:t xml:space="preserve">ARTICULO </w:t>
      </w:r>
      <w:r w:rsidRPr="001D0874">
        <w:rPr>
          <w:rFonts w:ascii="Tahoma" w:hAnsi="Tahoma" w:cs="Tahoma"/>
          <w:b/>
          <w:bCs/>
        </w:rPr>
        <w:t xml:space="preserve">DÉCIMO </w:t>
      </w:r>
      <w:r w:rsidRPr="001D0874">
        <w:rPr>
          <w:rFonts w:ascii="Tahoma" w:hAnsi="Tahoma" w:cs="Tahoma"/>
          <w:b/>
        </w:rPr>
        <w:t>TERCERO</w:t>
      </w:r>
      <w:r w:rsidRPr="001D0874">
        <w:rPr>
          <w:rFonts w:ascii="Tahoma" w:hAnsi="Tahoma" w:cs="Tahoma"/>
          <w:b/>
          <w:bCs/>
        </w:rPr>
        <w:t>:</w:t>
      </w:r>
      <w:r w:rsidRPr="001D0874">
        <w:rPr>
          <w:rFonts w:ascii="Tahoma" w:hAnsi="Tahoma" w:cs="Tahoma"/>
        </w:rPr>
        <w:t xml:space="preserve"> La presente Resolución rige a partir de la fecha de su ejecutoria.</w:t>
      </w:r>
    </w:p>
    <w:p w14:paraId="1E3BDF55" w14:textId="77777777" w:rsidR="001D0874" w:rsidRPr="001D0874" w:rsidRDefault="001D0874" w:rsidP="001D0874">
      <w:pPr>
        <w:tabs>
          <w:tab w:val="left" w:pos="1400"/>
        </w:tabs>
        <w:ind w:left="284" w:right="141"/>
        <w:jc w:val="center"/>
        <w:rPr>
          <w:rFonts w:ascii="Tahoma" w:hAnsi="Tahoma" w:cs="Tahoma"/>
          <w:b/>
          <w:bCs/>
        </w:rPr>
      </w:pPr>
    </w:p>
    <w:p w14:paraId="79F37347" w14:textId="77777777" w:rsidR="001D0874" w:rsidRPr="001D0874" w:rsidRDefault="001D0874" w:rsidP="001D0874">
      <w:pPr>
        <w:tabs>
          <w:tab w:val="left" w:pos="1400"/>
        </w:tabs>
        <w:ind w:left="284" w:right="141"/>
        <w:jc w:val="center"/>
        <w:rPr>
          <w:rFonts w:ascii="Tahoma" w:hAnsi="Tahoma" w:cs="Tahoma"/>
          <w:b/>
          <w:bCs/>
        </w:rPr>
      </w:pPr>
    </w:p>
    <w:p w14:paraId="0B9A5BDD" w14:textId="77777777" w:rsidR="001D0874" w:rsidRPr="001D0874" w:rsidRDefault="001D0874" w:rsidP="001D0874">
      <w:pPr>
        <w:tabs>
          <w:tab w:val="left" w:pos="1400"/>
        </w:tabs>
        <w:ind w:left="284" w:right="141"/>
        <w:jc w:val="center"/>
        <w:rPr>
          <w:rFonts w:ascii="Tahoma" w:hAnsi="Tahoma" w:cs="Tahoma"/>
          <w:b/>
          <w:bCs/>
        </w:rPr>
      </w:pPr>
      <w:r w:rsidRPr="001D0874">
        <w:rPr>
          <w:rFonts w:ascii="Tahoma" w:hAnsi="Tahoma" w:cs="Tahoma"/>
          <w:b/>
          <w:bCs/>
        </w:rPr>
        <w:t>NOTIFÍQUESE, PUBLÍQUESE Y CÚMPLASE</w:t>
      </w:r>
    </w:p>
    <w:p w14:paraId="3BC2E482" w14:textId="77777777" w:rsidR="001D0874" w:rsidRPr="001D0874" w:rsidRDefault="001D0874" w:rsidP="001D0874">
      <w:pPr>
        <w:tabs>
          <w:tab w:val="left" w:pos="1400"/>
        </w:tabs>
        <w:ind w:left="284" w:right="141"/>
        <w:jc w:val="both"/>
        <w:rPr>
          <w:rFonts w:ascii="Tahoma" w:hAnsi="Tahoma" w:cs="Tahoma"/>
        </w:rPr>
      </w:pPr>
    </w:p>
    <w:p w14:paraId="3EC5240C" w14:textId="77777777" w:rsidR="001D0874" w:rsidRPr="001D0874" w:rsidRDefault="001D0874" w:rsidP="001D0874">
      <w:pPr>
        <w:tabs>
          <w:tab w:val="left" w:pos="1400"/>
        </w:tabs>
        <w:ind w:left="284" w:right="141"/>
        <w:jc w:val="both"/>
        <w:rPr>
          <w:rFonts w:ascii="Tahoma" w:hAnsi="Tahoma" w:cs="Tahoma"/>
        </w:rPr>
      </w:pPr>
    </w:p>
    <w:p w14:paraId="2C04AB84" w14:textId="77777777" w:rsidR="001D0874" w:rsidRPr="001D0874" w:rsidRDefault="001D0874" w:rsidP="001D0874">
      <w:pPr>
        <w:tabs>
          <w:tab w:val="left" w:pos="1400"/>
        </w:tabs>
        <w:ind w:left="284" w:right="141"/>
        <w:jc w:val="both"/>
        <w:rPr>
          <w:rFonts w:ascii="Tahoma" w:hAnsi="Tahoma" w:cs="Tahoma"/>
        </w:rPr>
      </w:pPr>
    </w:p>
    <w:p w14:paraId="4A34A18C" w14:textId="77777777" w:rsidR="001D0874" w:rsidRPr="001D0874" w:rsidRDefault="001D0874" w:rsidP="001D0874">
      <w:pPr>
        <w:tabs>
          <w:tab w:val="left" w:pos="1400"/>
        </w:tabs>
        <w:ind w:left="284" w:right="141"/>
        <w:jc w:val="both"/>
        <w:rPr>
          <w:rFonts w:ascii="Tahoma" w:hAnsi="Tahoma" w:cs="Tahoma"/>
        </w:rPr>
      </w:pPr>
    </w:p>
    <w:p w14:paraId="60265358" w14:textId="77777777" w:rsidR="001D0874" w:rsidRPr="001D0874" w:rsidRDefault="001D0874" w:rsidP="001D0874">
      <w:pPr>
        <w:tabs>
          <w:tab w:val="left" w:pos="1400"/>
        </w:tabs>
        <w:ind w:left="284" w:right="141"/>
        <w:jc w:val="both"/>
        <w:rPr>
          <w:rFonts w:ascii="Tahoma" w:hAnsi="Tahoma" w:cs="Tahoma"/>
        </w:rPr>
      </w:pPr>
    </w:p>
    <w:p w14:paraId="39584EDB" w14:textId="77777777" w:rsidR="001D0874" w:rsidRPr="001D0874" w:rsidRDefault="001D0874" w:rsidP="001D0874">
      <w:pPr>
        <w:ind w:right="141"/>
        <w:jc w:val="center"/>
        <w:rPr>
          <w:rFonts w:ascii="Tahoma" w:eastAsia="Times New Roman" w:hAnsi="Tahoma" w:cs="Tahoma"/>
          <w:b/>
          <w:lang w:val="es-ES"/>
        </w:rPr>
      </w:pPr>
      <w:r w:rsidRPr="001D0874">
        <w:rPr>
          <w:rFonts w:ascii="Tahoma" w:eastAsia="Times New Roman" w:hAnsi="Tahoma" w:cs="Tahoma"/>
          <w:b/>
          <w:lang w:val="es-ES"/>
        </w:rPr>
        <w:t>CARLOS ARIEL TRUKE OSPINA</w:t>
      </w:r>
    </w:p>
    <w:p w14:paraId="0BD5F304" w14:textId="77777777" w:rsidR="001D0874" w:rsidRPr="001D0874" w:rsidRDefault="001D0874" w:rsidP="001D0874">
      <w:pPr>
        <w:ind w:right="141"/>
        <w:jc w:val="center"/>
        <w:rPr>
          <w:rFonts w:ascii="Tahoma" w:eastAsia="Times New Roman" w:hAnsi="Tahoma" w:cs="Tahoma"/>
          <w:lang w:val="es-ES"/>
        </w:rPr>
      </w:pPr>
      <w:r w:rsidRPr="001D0874">
        <w:rPr>
          <w:rFonts w:ascii="Tahoma" w:eastAsia="Times New Roman" w:hAnsi="Tahoma" w:cs="Tahoma"/>
          <w:lang w:val="es-ES"/>
        </w:rPr>
        <w:t xml:space="preserve">Subdirector de Regulación y Control Ambiental </w:t>
      </w:r>
    </w:p>
    <w:p w14:paraId="4AE3D48B" w14:textId="77777777" w:rsidR="001D0874" w:rsidRPr="001D0874" w:rsidRDefault="001D0874">
      <w:pPr>
        <w:rPr>
          <w:rFonts w:ascii="Tahoma" w:hAnsi="Tahoma" w:cs="Tahoma"/>
        </w:rPr>
      </w:pPr>
    </w:p>
    <w:sectPr w:rsidR="001D0874" w:rsidRPr="001D0874" w:rsidSect="001D0874">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B0E3C"/>
    <w:multiLevelType w:val="hybridMultilevel"/>
    <w:tmpl w:val="CF86CF3E"/>
    <w:lvl w:ilvl="0" w:tplc="626885D6">
      <w:start w:val="6"/>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0EF4200"/>
    <w:multiLevelType w:val="hybridMultilevel"/>
    <w:tmpl w:val="7360C3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74"/>
    <w:rsid w:val="001D08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DF32"/>
  <w15:chartTrackingRefBased/>
  <w15:docId w15:val="{3DA49FEB-3C06-4C60-8005-799AE22A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7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1310</Words>
  <Characters>7208</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1</cp:revision>
  <dcterms:created xsi:type="dcterms:W3CDTF">2021-07-16T15:22:00Z</dcterms:created>
  <dcterms:modified xsi:type="dcterms:W3CDTF">2021-07-16T15:27:00Z</dcterms:modified>
</cp:coreProperties>
</file>