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8381" w:type="dxa"/>
        <w:tblCellMar>
          <w:left w:w="70" w:type="dxa"/>
          <w:right w:w="70" w:type="dxa"/>
        </w:tblCellMar>
        <w:tblLook w:val="04A0" w:firstRow="1" w:lastRow="0" w:firstColumn="1" w:lastColumn="0" w:noHBand="0" w:noVBand="1"/>
      </w:tblPr>
      <w:tblGrid>
        <w:gridCol w:w="1942"/>
        <w:gridCol w:w="1272"/>
        <w:gridCol w:w="1449"/>
        <w:gridCol w:w="1679"/>
        <w:gridCol w:w="1305"/>
        <w:gridCol w:w="1975"/>
        <w:gridCol w:w="2471"/>
        <w:gridCol w:w="2822"/>
        <w:gridCol w:w="1746"/>
        <w:gridCol w:w="1136"/>
        <w:gridCol w:w="584"/>
      </w:tblGrid>
      <w:tr w:rsidR="00746FE0" w:rsidRPr="00746FE0" w:rsidTr="00C4384E">
        <w:trPr>
          <w:gridAfter w:val="1"/>
          <w:wAfter w:w="602" w:type="dxa"/>
          <w:trHeight w:val="1975"/>
        </w:trPr>
        <w:tc>
          <w:tcPr>
            <w:tcW w:w="3213" w:type="dxa"/>
            <w:gridSpan w:val="2"/>
            <w:tcBorders>
              <w:top w:val="nil"/>
              <w:left w:val="nil"/>
              <w:bottom w:val="nil"/>
              <w:right w:val="single" w:sz="4" w:space="0" w:color="000000"/>
            </w:tcBorders>
            <w:shd w:val="clear" w:color="auto" w:fill="auto"/>
            <w:noWrap/>
            <w:vAlign w:val="bottom"/>
            <w:hideMark/>
          </w:tcPr>
          <w:p w:rsidR="00746FE0" w:rsidRPr="00F82BB2" w:rsidRDefault="00746FE0" w:rsidP="00C4384E">
            <w:pPr>
              <w:spacing w:after="0" w:line="240" w:lineRule="auto"/>
              <w:jc w:val="both"/>
              <w:rPr>
                <w:rFonts w:ascii="Calibri" w:eastAsia="Times New Roman" w:hAnsi="Calibri" w:cs="Calibri"/>
                <w:color w:val="000000"/>
                <w:lang w:eastAsia="es-CO"/>
              </w:rPr>
            </w:pPr>
          </w:p>
          <w:tbl>
            <w:tblPr>
              <w:tblW w:w="0" w:type="auto"/>
              <w:tblCellSpacing w:w="0" w:type="dxa"/>
              <w:tblCellMar>
                <w:left w:w="0" w:type="dxa"/>
                <w:right w:w="0" w:type="dxa"/>
              </w:tblCellMar>
              <w:tblLook w:val="04A0" w:firstRow="1" w:lastRow="0" w:firstColumn="1" w:lastColumn="0" w:noHBand="0" w:noVBand="1"/>
            </w:tblPr>
            <w:tblGrid>
              <w:gridCol w:w="3064"/>
            </w:tblGrid>
            <w:tr w:rsidR="00746FE0" w:rsidRPr="00746FE0" w:rsidTr="00C4384E">
              <w:trPr>
                <w:trHeight w:val="1406"/>
                <w:tblCellSpacing w:w="0" w:type="dxa"/>
              </w:trPr>
              <w:tc>
                <w:tcPr>
                  <w:tcW w:w="3980" w:type="dxa"/>
                  <w:tcBorders>
                    <w:top w:val="single" w:sz="4" w:space="0" w:color="auto"/>
                    <w:left w:val="single" w:sz="4" w:space="0" w:color="auto"/>
                    <w:bottom w:val="nil"/>
                    <w:right w:val="single" w:sz="4" w:space="0" w:color="000000"/>
                  </w:tcBorders>
                  <w:shd w:val="clear" w:color="auto" w:fill="auto"/>
                  <w:vAlign w:val="center"/>
                  <w:hideMark/>
                </w:tcPr>
                <w:p w:rsidR="00746FE0" w:rsidRPr="00746FE0" w:rsidRDefault="00746FE0" w:rsidP="00C4384E">
                  <w:pPr>
                    <w:spacing w:after="0" w:line="240" w:lineRule="auto"/>
                    <w:jc w:val="both"/>
                    <w:rPr>
                      <w:rFonts w:ascii="Arial" w:eastAsia="Times New Roman" w:hAnsi="Arial" w:cs="Arial"/>
                      <w:b/>
                      <w:bCs/>
                      <w:color w:val="000000"/>
                      <w:sz w:val="48"/>
                      <w:szCs w:val="48"/>
                      <w:lang w:eastAsia="es-CO"/>
                    </w:rPr>
                  </w:pPr>
                  <w:r w:rsidRPr="00746FE0">
                    <w:rPr>
                      <w:rFonts w:ascii="Calibri" w:eastAsia="Times New Roman" w:hAnsi="Calibri" w:cs="Calibri"/>
                      <w:noProof/>
                      <w:color w:val="000000"/>
                      <w:lang w:eastAsia="es-CO"/>
                    </w:rPr>
                    <w:drawing>
                      <wp:anchor distT="0" distB="0" distL="114300" distR="114300" simplePos="0" relativeHeight="251659264" behindDoc="0" locked="0" layoutInCell="1" allowOverlap="1" wp14:anchorId="4C603EFA" wp14:editId="235CDF94">
                        <wp:simplePos x="0" y="0"/>
                        <wp:positionH relativeFrom="column">
                          <wp:posOffset>12700</wp:posOffset>
                        </wp:positionH>
                        <wp:positionV relativeFrom="paragraph">
                          <wp:posOffset>-280670</wp:posOffset>
                        </wp:positionV>
                        <wp:extent cx="1914525" cy="1076325"/>
                        <wp:effectExtent l="0" t="0" r="9525" b="9525"/>
                        <wp:wrapNone/>
                        <wp:docPr id="2" name="Imagen 2">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00000000-0008-0000-0400-000002000000}"/>
                                    </a:ext>
                                  </a:extLst>
                                </pic:cNvPr>
                                <pic:cNvPicPr>
                                  <a:picLocks noChangeAspect="1"/>
                                </pic:cNvPicPr>
                              </pic:nvPicPr>
                              <pic:blipFill>
                                <a:blip r:embed="rId5"/>
                                <a:stretch>
                                  <a:fillRect/>
                                </a:stretch>
                              </pic:blipFill>
                              <pic:spPr>
                                <a:xfrm>
                                  <a:off x="0" y="0"/>
                                  <a:ext cx="1914525" cy="1076325"/>
                                </a:xfrm>
                                <a:prstGeom prst="rect">
                                  <a:avLst/>
                                </a:prstGeom>
                              </pic:spPr>
                            </pic:pic>
                          </a:graphicData>
                        </a:graphic>
                        <wp14:sizeRelH relativeFrom="page">
                          <wp14:pctWidth>0</wp14:pctWidth>
                        </wp14:sizeRelH>
                        <wp14:sizeRelV relativeFrom="page">
                          <wp14:pctHeight>0</wp14:pctHeight>
                        </wp14:sizeRelV>
                      </wp:anchor>
                    </w:drawing>
                  </w:r>
                  <w:r w:rsidRPr="00746FE0">
                    <w:rPr>
                      <w:rFonts w:ascii="Arial" w:eastAsia="Times New Roman" w:hAnsi="Arial" w:cs="Arial"/>
                      <w:b/>
                      <w:bCs/>
                      <w:color w:val="000000"/>
                      <w:sz w:val="48"/>
                      <w:szCs w:val="48"/>
                      <w:lang w:eastAsia="es-CO"/>
                    </w:rPr>
                    <w:t> </w:t>
                  </w:r>
                </w:p>
              </w:tc>
            </w:tr>
          </w:tbl>
          <w:p w:rsidR="00746FE0" w:rsidRPr="00746FE0" w:rsidRDefault="00746FE0" w:rsidP="00C4384E">
            <w:pPr>
              <w:spacing w:after="0" w:line="240" w:lineRule="auto"/>
              <w:jc w:val="both"/>
              <w:rPr>
                <w:rFonts w:ascii="Calibri" w:eastAsia="Times New Roman" w:hAnsi="Calibri" w:cs="Calibri"/>
                <w:color w:val="000000"/>
                <w:lang w:eastAsia="es-CO"/>
              </w:rPr>
            </w:pPr>
          </w:p>
        </w:tc>
        <w:tc>
          <w:tcPr>
            <w:tcW w:w="14566" w:type="dxa"/>
            <w:gridSpan w:val="8"/>
            <w:tcBorders>
              <w:top w:val="single" w:sz="4" w:space="0" w:color="auto"/>
              <w:left w:val="nil"/>
              <w:bottom w:val="nil"/>
              <w:right w:val="single" w:sz="4" w:space="0" w:color="000000"/>
            </w:tcBorders>
            <w:shd w:val="clear" w:color="auto" w:fill="auto"/>
            <w:vAlign w:val="center"/>
            <w:hideMark/>
          </w:tcPr>
          <w:p w:rsidR="00746FE0" w:rsidRPr="00746FE0" w:rsidRDefault="00746FE0" w:rsidP="00C4384E">
            <w:pPr>
              <w:spacing w:after="0" w:line="240" w:lineRule="auto"/>
              <w:jc w:val="both"/>
              <w:rPr>
                <w:rFonts w:ascii="Arial" w:eastAsia="Times New Roman" w:hAnsi="Arial" w:cs="Arial"/>
                <w:b/>
                <w:bCs/>
                <w:color w:val="000000"/>
                <w:sz w:val="28"/>
                <w:szCs w:val="28"/>
                <w:lang w:eastAsia="es-CO"/>
              </w:rPr>
            </w:pPr>
            <w:r w:rsidRPr="00746FE0">
              <w:rPr>
                <w:rFonts w:ascii="Arial" w:eastAsia="Times New Roman" w:hAnsi="Arial" w:cs="Arial"/>
                <w:b/>
                <w:bCs/>
                <w:color w:val="000000"/>
                <w:sz w:val="28"/>
                <w:szCs w:val="28"/>
                <w:lang w:eastAsia="es-CO"/>
              </w:rPr>
              <w:t>ACCIONES POPULARES Y DE CUMPLIMIENTO QUE SE ENCUENTRAN ACTIVAS, EN COMITÉ DE VERIFICACIÓN Y PARA DECISIÓN.</w:t>
            </w:r>
          </w:p>
        </w:tc>
      </w:tr>
      <w:tr w:rsidR="00746FE0" w:rsidRPr="00746FE0" w:rsidTr="00C4384E">
        <w:trPr>
          <w:gridAfter w:val="1"/>
          <w:wAfter w:w="602" w:type="dxa"/>
          <w:trHeight w:val="780"/>
        </w:trPr>
        <w:tc>
          <w:tcPr>
            <w:tcW w:w="17779" w:type="dxa"/>
            <w:gridSpan w:val="10"/>
            <w:tcBorders>
              <w:top w:val="single" w:sz="4" w:space="0" w:color="auto"/>
              <w:left w:val="nil"/>
              <w:bottom w:val="double" w:sz="6" w:space="0" w:color="auto"/>
              <w:right w:val="single" w:sz="4" w:space="0" w:color="000000"/>
            </w:tcBorders>
            <w:shd w:val="clear" w:color="000000" w:fill="9BC2E6"/>
            <w:vAlign w:val="center"/>
            <w:hideMark/>
          </w:tcPr>
          <w:p w:rsidR="00746FE0" w:rsidRPr="00746FE0" w:rsidRDefault="00746FE0" w:rsidP="00746FE0">
            <w:pPr>
              <w:spacing w:after="0" w:line="240" w:lineRule="auto"/>
              <w:jc w:val="center"/>
              <w:rPr>
                <w:rFonts w:ascii="Arial" w:eastAsia="Times New Roman" w:hAnsi="Arial" w:cs="Arial"/>
                <w:b/>
                <w:bCs/>
                <w:color w:val="000000"/>
                <w:lang w:eastAsia="es-CO"/>
              </w:rPr>
            </w:pPr>
            <w:r w:rsidRPr="00746FE0">
              <w:rPr>
                <w:rFonts w:ascii="Arial" w:eastAsia="Times New Roman" w:hAnsi="Arial" w:cs="Arial"/>
                <w:b/>
                <w:bCs/>
                <w:color w:val="000000"/>
                <w:lang w:eastAsia="es-CO"/>
              </w:rPr>
              <w:t>CORTE A JUNIO  DEL 2026</w:t>
            </w:r>
          </w:p>
        </w:tc>
      </w:tr>
      <w:tr w:rsidR="00746FE0" w:rsidRPr="00746FE0" w:rsidTr="00C4384E">
        <w:trPr>
          <w:gridAfter w:val="1"/>
          <w:wAfter w:w="602" w:type="dxa"/>
          <w:trHeight w:val="1150"/>
        </w:trPr>
        <w:tc>
          <w:tcPr>
            <w:tcW w:w="1941" w:type="dxa"/>
            <w:tcBorders>
              <w:top w:val="nil"/>
              <w:left w:val="single" w:sz="8" w:space="0" w:color="auto"/>
              <w:bottom w:val="single" w:sz="4" w:space="0" w:color="auto"/>
              <w:right w:val="single" w:sz="8" w:space="0" w:color="auto"/>
            </w:tcBorders>
            <w:shd w:val="clear" w:color="000000" w:fill="BDD7EE"/>
            <w:vAlign w:val="center"/>
            <w:hideMark/>
          </w:tcPr>
          <w:p w:rsidR="00746FE0" w:rsidRPr="00746FE0" w:rsidRDefault="00746FE0" w:rsidP="00C4384E">
            <w:pPr>
              <w:spacing w:after="0" w:line="240" w:lineRule="auto"/>
              <w:jc w:val="both"/>
              <w:rPr>
                <w:rFonts w:ascii="Arial" w:eastAsia="Times New Roman" w:hAnsi="Arial" w:cs="Arial"/>
                <w:b/>
                <w:bCs/>
                <w:color w:val="000000"/>
                <w:sz w:val="16"/>
                <w:szCs w:val="16"/>
                <w:lang w:eastAsia="es-CO"/>
              </w:rPr>
            </w:pPr>
            <w:r w:rsidRPr="00746FE0">
              <w:rPr>
                <w:rFonts w:ascii="Arial" w:eastAsia="Times New Roman" w:hAnsi="Arial" w:cs="Arial"/>
                <w:b/>
                <w:bCs/>
                <w:color w:val="000000"/>
                <w:sz w:val="16"/>
                <w:szCs w:val="16"/>
                <w:lang w:eastAsia="es-CO"/>
              </w:rPr>
              <w:t>RADICADO</w:t>
            </w:r>
          </w:p>
        </w:tc>
        <w:tc>
          <w:tcPr>
            <w:tcW w:w="1272" w:type="dxa"/>
            <w:tcBorders>
              <w:top w:val="nil"/>
              <w:left w:val="nil"/>
              <w:bottom w:val="single" w:sz="4" w:space="0" w:color="auto"/>
              <w:right w:val="single" w:sz="8" w:space="0" w:color="auto"/>
            </w:tcBorders>
            <w:shd w:val="clear" w:color="000000" w:fill="BDD7EE"/>
            <w:vAlign w:val="center"/>
            <w:hideMark/>
          </w:tcPr>
          <w:p w:rsidR="00746FE0" w:rsidRPr="00746FE0" w:rsidRDefault="00746FE0" w:rsidP="00C4384E">
            <w:pPr>
              <w:spacing w:after="0" w:line="240" w:lineRule="auto"/>
              <w:jc w:val="both"/>
              <w:rPr>
                <w:rFonts w:ascii="Arial" w:eastAsia="Times New Roman" w:hAnsi="Arial" w:cs="Arial"/>
                <w:b/>
                <w:bCs/>
                <w:color w:val="000000"/>
                <w:sz w:val="16"/>
                <w:szCs w:val="16"/>
                <w:lang w:eastAsia="es-CO"/>
              </w:rPr>
            </w:pPr>
            <w:r w:rsidRPr="00746FE0">
              <w:rPr>
                <w:rFonts w:ascii="Arial" w:eastAsia="Times New Roman" w:hAnsi="Arial" w:cs="Arial"/>
                <w:b/>
                <w:bCs/>
                <w:color w:val="000000"/>
                <w:sz w:val="16"/>
                <w:szCs w:val="16"/>
                <w:lang w:eastAsia="es-CO"/>
              </w:rPr>
              <w:t>DESPACHO</w:t>
            </w:r>
          </w:p>
        </w:tc>
        <w:tc>
          <w:tcPr>
            <w:tcW w:w="1456" w:type="dxa"/>
            <w:tcBorders>
              <w:top w:val="nil"/>
              <w:left w:val="nil"/>
              <w:bottom w:val="single" w:sz="4" w:space="0" w:color="auto"/>
              <w:right w:val="single" w:sz="8" w:space="0" w:color="auto"/>
            </w:tcBorders>
            <w:shd w:val="clear" w:color="000000" w:fill="BDD7EE"/>
            <w:vAlign w:val="center"/>
            <w:hideMark/>
          </w:tcPr>
          <w:p w:rsidR="00746FE0" w:rsidRPr="00746FE0" w:rsidRDefault="00746FE0" w:rsidP="00C4384E">
            <w:pPr>
              <w:spacing w:after="0" w:line="240" w:lineRule="auto"/>
              <w:jc w:val="both"/>
              <w:rPr>
                <w:rFonts w:ascii="Arial" w:eastAsia="Times New Roman" w:hAnsi="Arial" w:cs="Arial"/>
                <w:b/>
                <w:bCs/>
                <w:color w:val="000000"/>
                <w:sz w:val="16"/>
                <w:szCs w:val="16"/>
                <w:lang w:eastAsia="es-CO"/>
              </w:rPr>
            </w:pPr>
            <w:r w:rsidRPr="00746FE0">
              <w:rPr>
                <w:rFonts w:ascii="Arial" w:eastAsia="Times New Roman" w:hAnsi="Arial" w:cs="Arial"/>
                <w:b/>
                <w:bCs/>
                <w:color w:val="000000"/>
                <w:sz w:val="16"/>
                <w:szCs w:val="16"/>
                <w:lang w:eastAsia="es-CO"/>
              </w:rPr>
              <w:t>DEMANDANTE</w:t>
            </w:r>
          </w:p>
        </w:tc>
        <w:tc>
          <w:tcPr>
            <w:tcW w:w="1689" w:type="dxa"/>
            <w:tcBorders>
              <w:top w:val="nil"/>
              <w:left w:val="nil"/>
              <w:bottom w:val="single" w:sz="4" w:space="0" w:color="auto"/>
              <w:right w:val="single" w:sz="8" w:space="0" w:color="auto"/>
            </w:tcBorders>
            <w:shd w:val="clear" w:color="000000" w:fill="BDD7EE"/>
            <w:vAlign w:val="center"/>
            <w:hideMark/>
          </w:tcPr>
          <w:p w:rsidR="00746FE0" w:rsidRPr="00746FE0" w:rsidRDefault="00746FE0" w:rsidP="00C4384E">
            <w:pPr>
              <w:spacing w:after="0" w:line="240" w:lineRule="auto"/>
              <w:jc w:val="both"/>
              <w:rPr>
                <w:rFonts w:ascii="Arial" w:eastAsia="Times New Roman" w:hAnsi="Arial" w:cs="Arial"/>
                <w:b/>
                <w:bCs/>
                <w:color w:val="000000"/>
                <w:sz w:val="16"/>
                <w:szCs w:val="16"/>
                <w:lang w:eastAsia="es-CO"/>
              </w:rPr>
            </w:pPr>
            <w:r w:rsidRPr="00746FE0">
              <w:rPr>
                <w:rFonts w:ascii="Arial" w:eastAsia="Times New Roman" w:hAnsi="Arial" w:cs="Arial"/>
                <w:b/>
                <w:bCs/>
                <w:color w:val="000000"/>
                <w:sz w:val="16"/>
                <w:szCs w:val="16"/>
                <w:lang w:eastAsia="es-CO"/>
              </w:rPr>
              <w:t>DEMANDADO</w:t>
            </w:r>
          </w:p>
        </w:tc>
        <w:tc>
          <w:tcPr>
            <w:tcW w:w="1312" w:type="dxa"/>
            <w:tcBorders>
              <w:top w:val="nil"/>
              <w:left w:val="nil"/>
              <w:bottom w:val="single" w:sz="4" w:space="0" w:color="auto"/>
              <w:right w:val="single" w:sz="8" w:space="0" w:color="auto"/>
            </w:tcBorders>
            <w:shd w:val="clear" w:color="000000" w:fill="BDD7EE"/>
            <w:vAlign w:val="center"/>
            <w:hideMark/>
          </w:tcPr>
          <w:p w:rsidR="00746FE0" w:rsidRPr="00746FE0" w:rsidRDefault="00746FE0" w:rsidP="00C4384E">
            <w:pPr>
              <w:spacing w:after="0" w:line="240" w:lineRule="auto"/>
              <w:jc w:val="both"/>
              <w:rPr>
                <w:rFonts w:ascii="Arial" w:eastAsia="Times New Roman" w:hAnsi="Arial" w:cs="Arial"/>
                <w:b/>
                <w:bCs/>
                <w:color w:val="000000"/>
                <w:sz w:val="16"/>
                <w:szCs w:val="16"/>
                <w:lang w:eastAsia="es-CO"/>
              </w:rPr>
            </w:pPr>
            <w:r w:rsidRPr="00746FE0">
              <w:rPr>
                <w:rFonts w:ascii="Arial" w:eastAsia="Times New Roman" w:hAnsi="Arial" w:cs="Arial"/>
                <w:b/>
                <w:bCs/>
                <w:color w:val="000000"/>
                <w:sz w:val="16"/>
                <w:szCs w:val="16"/>
                <w:lang w:eastAsia="es-CO"/>
              </w:rPr>
              <w:t>TIPO PROCESO</w:t>
            </w:r>
          </w:p>
        </w:tc>
        <w:tc>
          <w:tcPr>
            <w:tcW w:w="1975" w:type="dxa"/>
            <w:tcBorders>
              <w:top w:val="nil"/>
              <w:left w:val="nil"/>
              <w:bottom w:val="single" w:sz="4" w:space="0" w:color="auto"/>
              <w:right w:val="single" w:sz="8" w:space="0" w:color="auto"/>
            </w:tcBorders>
            <w:shd w:val="clear" w:color="000000" w:fill="BDD7EE"/>
            <w:vAlign w:val="center"/>
            <w:hideMark/>
          </w:tcPr>
          <w:p w:rsidR="00746FE0" w:rsidRPr="00746FE0" w:rsidRDefault="00746FE0" w:rsidP="00C4384E">
            <w:pPr>
              <w:spacing w:after="0" w:line="240" w:lineRule="auto"/>
              <w:jc w:val="both"/>
              <w:rPr>
                <w:rFonts w:ascii="Arial" w:eastAsia="Times New Roman" w:hAnsi="Arial" w:cs="Arial"/>
                <w:b/>
                <w:bCs/>
                <w:color w:val="000000"/>
                <w:sz w:val="16"/>
                <w:szCs w:val="16"/>
                <w:lang w:eastAsia="es-CO"/>
              </w:rPr>
            </w:pPr>
            <w:r w:rsidRPr="00746FE0">
              <w:rPr>
                <w:rFonts w:ascii="Arial" w:eastAsia="Times New Roman" w:hAnsi="Arial" w:cs="Arial"/>
                <w:b/>
                <w:bCs/>
                <w:color w:val="000000"/>
                <w:sz w:val="16"/>
                <w:szCs w:val="16"/>
                <w:lang w:eastAsia="es-CO"/>
              </w:rPr>
              <w:t>ASUNTO</w:t>
            </w:r>
          </w:p>
        </w:tc>
        <w:tc>
          <w:tcPr>
            <w:tcW w:w="2500" w:type="dxa"/>
            <w:tcBorders>
              <w:top w:val="nil"/>
              <w:left w:val="nil"/>
              <w:bottom w:val="single" w:sz="4" w:space="0" w:color="auto"/>
              <w:right w:val="single" w:sz="8" w:space="0" w:color="auto"/>
            </w:tcBorders>
            <w:shd w:val="clear" w:color="000000" w:fill="BDD7EE"/>
            <w:vAlign w:val="center"/>
            <w:hideMark/>
          </w:tcPr>
          <w:p w:rsidR="00746FE0" w:rsidRPr="00746FE0" w:rsidRDefault="00746FE0" w:rsidP="00C4384E">
            <w:pPr>
              <w:spacing w:after="0" w:line="240" w:lineRule="auto"/>
              <w:jc w:val="both"/>
              <w:rPr>
                <w:rFonts w:ascii="Arial" w:eastAsia="Times New Roman" w:hAnsi="Arial" w:cs="Arial"/>
                <w:b/>
                <w:bCs/>
                <w:color w:val="000000"/>
                <w:sz w:val="16"/>
                <w:szCs w:val="16"/>
                <w:lang w:eastAsia="es-CO"/>
              </w:rPr>
            </w:pPr>
            <w:r w:rsidRPr="00746FE0">
              <w:rPr>
                <w:rFonts w:ascii="Arial" w:eastAsia="Times New Roman" w:hAnsi="Arial" w:cs="Arial"/>
                <w:b/>
                <w:bCs/>
                <w:color w:val="000000"/>
                <w:sz w:val="16"/>
                <w:szCs w:val="16"/>
                <w:lang w:eastAsia="es-CO"/>
              </w:rPr>
              <w:t xml:space="preserve">OBLIGACIONES A CARGO DE LA CRQ </w:t>
            </w:r>
          </w:p>
        </w:tc>
        <w:tc>
          <w:tcPr>
            <w:tcW w:w="2866" w:type="dxa"/>
            <w:tcBorders>
              <w:top w:val="nil"/>
              <w:left w:val="nil"/>
              <w:bottom w:val="single" w:sz="8" w:space="0" w:color="auto"/>
              <w:right w:val="single" w:sz="8" w:space="0" w:color="auto"/>
            </w:tcBorders>
            <w:shd w:val="clear" w:color="000000" w:fill="BDD7EE"/>
            <w:vAlign w:val="center"/>
            <w:hideMark/>
          </w:tcPr>
          <w:p w:rsidR="00746FE0" w:rsidRPr="00746FE0" w:rsidRDefault="00746FE0" w:rsidP="00C4384E">
            <w:pPr>
              <w:spacing w:after="0" w:line="240" w:lineRule="auto"/>
              <w:jc w:val="both"/>
              <w:rPr>
                <w:rFonts w:ascii="Arial" w:eastAsia="Times New Roman" w:hAnsi="Arial" w:cs="Arial"/>
                <w:b/>
                <w:bCs/>
                <w:color w:val="000000"/>
                <w:sz w:val="16"/>
                <w:szCs w:val="16"/>
                <w:lang w:eastAsia="es-CO"/>
              </w:rPr>
            </w:pPr>
            <w:r w:rsidRPr="00746FE0">
              <w:rPr>
                <w:rFonts w:ascii="Arial" w:eastAsia="Times New Roman" w:hAnsi="Arial" w:cs="Arial"/>
                <w:b/>
                <w:bCs/>
                <w:color w:val="000000"/>
                <w:sz w:val="16"/>
                <w:szCs w:val="16"/>
                <w:lang w:eastAsia="es-CO"/>
              </w:rPr>
              <w:t xml:space="preserve">ESTADO PROCESAL ACTUAL Y CUMPLIMIENTO OBLIGACIONES </w:t>
            </w:r>
          </w:p>
        </w:tc>
        <w:tc>
          <w:tcPr>
            <w:tcW w:w="1675" w:type="dxa"/>
            <w:tcBorders>
              <w:top w:val="nil"/>
              <w:left w:val="nil"/>
              <w:bottom w:val="single" w:sz="8" w:space="0" w:color="auto"/>
              <w:right w:val="single" w:sz="8" w:space="0" w:color="auto"/>
            </w:tcBorders>
            <w:shd w:val="clear" w:color="000000" w:fill="BDD7EE"/>
            <w:vAlign w:val="center"/>
            <w:hideMark/>
          </w:tcPr>
          <w:p w:rsidR="00746FE0" w:rsidRPr="00746FE0" w:rsidRDefault="00746FE0" w:rsidP="00C4384E">
            <w:pPr>
              <w:spacing w:after="0" w:line="240" w:lineRule="auto"/>
              <w:jc w:val="both"/>
              <w:rPr>
                <w:rFonts w:ascii="Arial" w:eastAsia="Times New Roman" w:hAnsi="Arial" w:cs="Arial"/>
                <w:b/>
                <w:bCs/>
                <w:color w:val="000000"/>
                <w:sz w:val="16"/>
                <w:szCs w:val="16"/>
                <w:lang w:eastAsia="es-CO"/>
              </w:rPr>
            </w:pPr>
            <w:r w:rsidRPr="00746FE0">
              <w:rPr>
                <w:rFonts w:ascii="Arial" w:eastAsia="Times New Roman" w:hAnsi="Arial" w:cs="Arial"/>
                <w:b/>
                <w:bCs/>
                <w:color w:val="000000"/>
                <w:sz w:val="16"/>
                <w:szCs w:val="16"/>
                <w:lang w:eastAsia="es-CO"/>
              </w:rPr>
              <w:t>ACCIONES REALIZADAS POR LA CRQ</w:t>
            </w:r>
          </w:p>
        </w:tc>
        <w:tc>
          <w:tcPr>
            <w:tcW w:w="1093" w:type="dxa"/>
            <w:tcBorders>
              <w:top w:val="nil"/>
              <w:left w:val="nil"/>
              <w:bottom w:val="single" w:sz="8" w:space="0" w:color="auto"/>
              <w:right w:val="single" w:sz="8" w:space="0" w:color="auto"/>
            </w:tcBorders>
            <w:shd w:val="clear" w:color="000000" w:fill="BDD7EE"/>
            <w:vAlign w:val="center"/>
            <w:hideMark/>
          </w:tcPr>
          <w:p w:rsidR="00746FE0" w:rsidRPr="00746FE0" w:rsidRDefault="00746FE0" w:rsidP="00C4384E">
            <w:pPr>
              <w:spacing w:after="0" w:line="240" w:lineRule="auto"/>
              <w:jc w:val="both"/>
              <w:rPr>
                <w:rFonts w:ascii="Arial" w:eastAsia="Times New Roman" w:hAnsi="Arial" w:cs="Arial"/>
                <w:b/>
                <w:bCs/>
                <w:color w:val="000000"/>
                <w:lang w:eastAsia="es-CO"/>
              </w:rPr>
            </w:pPr>
            <w:r w:rsidRPr="00746FE0">
              <w:rPr>
                <w:rFonts w:ascii="Arial" w:eastAsia="Times New Roman" w:hAnsi="Arial" w:cs="Arial"/>
                <w:b/>
                <w:bCs/>
                <w:color w:val="000000"/>
                <w:sz w:val="16"/>
                <w:szCs w:val="16"/>
                <w:lang w:eastAsia="es-CO"/>
              </w:rPr>
              <w:t>APOYO TÉCNICO Y JURIDICO CRQ</w:t>
            </w:r>
          </w:p>
        </w:tc>
      </w:tr>
      <w:tr w:rsidR="00746FE0" w:rsidRPr="00746FE0" w:rsidTr="00C4384E">
        <w:trPr>
          <w:gridAfter w:val="1"/>
          <w:wAfter w:w="602" w:type="dxa"/>
          <w:trHeight w:val="699"/>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63001233300020160049600</w:t>
            </w:r>
          </w:p>
        </w:tc>
        <w:tc>
          <w:tcPr>
            <w:tcW w:w="1272"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CONSEJO DE ESTADO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sz w:val="14"/>
                <w:szCs w:val="14"/>
                <w:lang w:val="es-ES" w:eastAsia="es-ES"/>
              </w:rPr>
              <w:t>JAIRO GONZÁLEZ MONTOYA Y OTROS</w:t>
            </w:r>
          </w:p>
        </w:tc>
        <w:tc>
          <w:tcPr>
            <w:tcW w:w="1689"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MUNICIPIO DE LA TEBAIDA Y OTROS</w:t>
            </w:r>
          </w:p>
        </w:tc>
        <w:tc>
          <w:tcPr>
            <w:tcW w:w="1312"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975"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REUBICACIÓN POZOS SEPTICOS CENTRO POBLADO LA 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ILVA MUNICIPIO DE LA TEBAIDA</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-ACTIVIDADES DE VIGILANCIA Y CONTROL AL ESTADO DE OPERACIÓN DE LOS STARDS DISPUESTOS EN LOS ASENTAMIENTOS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-REALIZAR VISITAR TÉCNICAS DE CONTROL Y SEGUIMIENTO MENSUALES EN CONJUNTO CON EL MUNICIPIO DE LA TEBIADA, LA GOBERNACIÓN Y EPQ ESP</w:t>
            </w:r>
          </w:p>
        </w:tc>
        <w:tc>
          <w:tcPr>
            <w:tcW w:w="2866" w:type="dxa"/>
            <w:tcBorders>
              <w:top w:val="nil"/>
              <w:left w:val="nil"/>
              <w:bottom w:val="single" w:sz="4" w:space="0" w:color="auto"/>
              <w:right w:val="single" w:sz="4" w:space="0" w:color="auto"/>
            </w:tcBorders>
            <w:shd w:val="clear" w:color="auto" w:fill="auto"/>
            <w:vAlign w:val="center"/>
            <w:hideMark/>
          </w:tcPr>
          <w:p w:rsidR="00746FE0" w:rsidRPr="00746FE0" w:rsidRDefault="00746FE0" w:rsidP="00C4384E">
            <w:pPr>
              <w:spacing w:after="0" w:line="240" w:lineRule="auto"/>
              <w:jc w:val="both"/>
              <w:rPr>
                <w:rFonts w:ascii="Tahoma" w:hAnsi="Tahoma" w:cs="Tahoma"/>
                <w:sz w:val="14"/>
                <w:szCs w:val="14"/>
              </w:rPr>
            </w:pPr>
            <w:r w:rsidRPr="00746FE0">
              <w:rPr>
                <w:rFonts w:ascii="Tahoma" w:eastAsia="Times New Roman" w:hAnsi="Tahoma" w:cs="Tahoma"/>
                <w:sz w:val="14"/>
                <w:szCs w:val="14"/>
                <w:lang w:val="es-ES" w:eastAsia="es-ES"/>
              </w:rPr>
              <w:t xml:space="preserve">24-FEBRERO-2026 EL PROCURADOR 13 JUDICIAL II ADMINISTRATIVO DE ARMENIA RADICO EN EL TAQ INFORME DEL COMITÉ DE VERIFICACIÓN EN CONJUNTO CON LAS ENTIDADES ACCIONADAS: SIGUE PENDIENTE </w:t>
            </w:r>
            <w:r w:rsidRPr="00746FE0">
              <w:rPr>
                <w:rFonts w:ascii="Tahoma" w:hAnsi="Tahoma" w:cs="Tahoma"/>
                <w:sz w:val="14"/>
                <w:szCs w:val="14"/>
              </w:rPr>
              <w:t>EL PROCESO DE SELECCIÓN CUYO OBJETO CONTRACTUAL CORRESPONDE A LA “REHABILITACIÓN DE LAS OBRAS DE LA RED DE ALCANTARILLADO Y DEL SISTEMA DE TRATAMIENTO DE AGUAS RESIDUALES DEL CENTRO POBLADO LA SILVIA”. YA QUE EL PROCESO FUE DECLARADO DESIERTO.</w:t>
            </w:r>
          </w:p>
        </w:tc>
        <w:tc>
          <w:tcPr>
            <w:tcW w:w="1675" w:type="dxa"/>
            <w:tcBorders>
              <w:top w:val="nil"/>
              <w:left w:val="nil"/>
              <w:bottom w:val="single" w:sz="4" w:space="0" w:color="auto"/>
              <w:right w:val="single" w:sz="4" w:space="0" w:color="auto"/>
            </w:tcBorders>
            <w:shd w:val="clear" w:color="auto" w:fill="auto"/>
            <w:vAlign w:val="center"/>
            <w:hideMark/>
          </w:tcPr>
          <w:p w:rsidR="00746FE0" w:rsidRPr="00746FE0" w:rsidRDefault="00746FE0" w:rsidP="00C4384E">
            <w:pPr>
              <w:pStyle w:val="NormalWeb"/>
              <w:jc w:val="both"/>
              <w:rPr>
                <w:rFonts w:ascii="Tahoma" w:hAnsi="Tahoma" w:cs="Tahoma"/>
                <w:sz w:val="14"/>
                <w:szCs w:val="14"/>
              </w:rPr>
            </w:pPr>
            <w:r w:rsidRPr="00746FE0">
              <w:rPr>
                <w:rFonts w:ascii="Tahoma" w:hAnsi="Tahoma" w:cs="Tahoma"/>
                <w:sz w:val="14"/>
                <w:szCs w:val="14"/>
              </w:rPr>
              <w:t>-LABORES DE MANTENIMIENTO REALIZADAS EN LA TRAMPA DE GRASAS Y LA UNIDAD DE TRATAMIENTO BIOLÓGICO.</w:t>
            </w:r>
            <w:r w:rsidRPr="00746FE0">
              <w:rPr>
                <w:rFonts w:ascii="Tahoma" w:hAnsi="Tahoma" w:cs="Tahoma"/>
                <w:sz w:val="14"/>
                <w:szCs w:val="14"/>
              </w:rPr>
              <w:br/>
              <w:t xml:space="preserve">-SEGÚN LOS MONITOREOS DE LA </w:t>
            </w:r>
            <w:r w:rsidRPr="00746FE0">
              <w:rPr>
                <w:rFonts w:ascii="Tahoma" w:hAnsi="Tahoma" w:cs="Tahoma"/>
                <w:bCs/>
                <w:sz w:val="14"/>
                <w:szCs w:val="14"/>
              </w:rPr>
              <w:t>CRQ</w:t>
            </w:r>
            <w:r w:rsidRPr="00746FE0">
              <w:rPr>
                <w:rFonts w:ascii="Tahoma" w:hAnsi="Tahoma" w:cs="Tahoma"/>
                <w:sz w:val="14"/>
                <w:szCs w:val="14"/>
              </w:rPr>
              <w:t>, LOS VERTIMIENTOS SIGUEN INCUMPLIENDO LOS LÍMITES LEGALES DE REMOCIÓN DE CARGA CONTAMINANTE.</w:t>
            </w:r>
          </w:p>
          <w:p w:rsidR="00746FE0" w:rsidRPr="00746FE0" w:rsidRDefault="00746FE0" w:rsidP="00C4384E">
            <w:pPr>
              <w:pStyle w:val="NormalWeb"/>
              <w:jc w:val="both"/>
              <w:rPr>
                <w:rFonts w:ascii="Tahoma" w:hAnsi="Tahoma" w:cs="Tahoma"/>
                <w:sz w:val="14"/>
                <w:szCs w:val="14"/>
              </w:rPr>
            </w:pPr>
            <w:r w:rsidRPr="00746FE0">
              <w:rPr>
                <w:rFonts w:ascii="Tahoma" w:hAnsi="Tahoma" w:cs="Tahoma"/>
                <w:sz w:val="14"/>
                <w:szCs w:val="14"/>
              </w:rPr>
              <w:t>PRÓXIMO COMITÉ 26 DE JUNIO DEL 2026</w:t>
            </w:r>
          </w:p>
          <w:p w:rsidR="00746FE0" w:rsidRPr="00746FE0" w:rsidRDefault="00746FE0" w:rsidP="00C4384E">
            <w:pPr>
              <w:pStyle w:val="NormalWeb"/>
              <w:jc w:val="both"/>
              <w:rPr>
                <w:rFonts w:ascii="Tahoma" w:hAnsi="Tahoma" w:cs="Tahoma"/>
                <w:sz w:val="14"/>
                <w:szCs w:val="14"/>
              </w:rPr>
            </w:pPr>
            <w:r w:rsidRPr="00746FE0">
              <w:rPr>
                <w:rFonts w:ascii="Tahoma" w:hAnsi="Tahoma" w:cs="Tahoma"/>
                <w:sz w:val="14"/>
                <w:szCs w:val="14"/>
              </w:rPr>
              <w:t>INFORME VISITA 17/3/2026 AL STARD LA SILVA PIJAO CON EL FIN DE IDENTIFICAR VERTIMIENTO DIRECTO A LA QUEBRADA LA MONEDA. SE IDENTIFICO INCUMPLIMIENTO DE LOS VALORES PERMISIBLES DE AGUAS RESIDUALES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093" w:type="dxa"/>
            <w:tcBorders>
              <w:top w:val="nil"/>
              <w:left w:val="nil"/>
              <w:bottom w:val="single" w:sz="4" w:space="0" w:color="auto"/>
              <w:right w:val="single" w:sz="4" w:space="0" w:color="auto"/>
            </w:tcBorders>
            <w:shd w:val="clear" w:color="auto" w:fill="auto"/>
            <w:vAlign w:val="center"/>
            <w:hideMark/>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-ING. JAIRO DANIEL HERNANDEZ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GESNER ARNETH RENFIJO ARIAS</w:t>
            </w:r>
          </w:p>
        </w:tc>
      </w:tr>
      <w:tr w:rsidR="00746FE0" w:rsidRPr="00746FE0" w:rsidTr="00C4384E">
        <w:trPr>
          <w:gridAfter w:val="1"/>
          <w:wAfter w:w="602" w:type="dxa"/>
          <w:trHeight w:val="699"/>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630012333000201800057-00</w:t>
            </w:r>
          </w:p>
        </w:tc>
        <w:tc>
          <w:tcPr>
            <w:tcW w:w="1272" w:type="dxa"/>
            <w:tcBorders>
              <w:top w:val="single" w:sz="4" w:space="0" w:color="auto"/>
              <w:left w:val="single" w:sz="4" w:space="0" w:color="auto"/>
              <w:bottom w:val="single" w:sz="4" w:space="0" w:color="auto"/>
              <w:right w:val="single" w:sz="4" w:space="0" w:color="auto"/>
            </w:tcBorders>
            <w:shd w:val="clear" w:color="FFFFFF" w:fill="FFFFFF"/>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DESPACHO 00 DEL TRIBUNAL ADMINISTRATIVO ORAL DE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LAURA CRISTINA OSORIO CORTES</w:t>
            </w:r>
          </w:p>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PERSONERIA QUIMBAYA</w:t>
            </w:r>
          </w:p>
        </w:tc>
        <w:tc>
          <w:tcPr>
            <w:tcW w:w="1689" w:type="dxa"/>
            <w:tcBorders>
              <w:top w:val="single" w:sz="4" w:space="0" w:color="auto"/>
              <w:left w:val="single" w:sz="4" w:space="0" w:color="auto"/>
              <w:bottom w:val="single" w:sz="4" w:space="0" w:color="auto"/>
              <w:right w:val="single" w:sz="4" w:space="0" w:color="auto"/>
            </w:tcBorders>
            <w:shd w:val="clear" w:color="FFFFFF" w:fill="FFFFFF"/>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CORPORACION AUTONOMA REGIONAL DEL QUINDIO</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MINISTERIO DE AMBIENTE Y DESARROLLO SOSTENIBLE</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lastRenderedPageBreak/>
              <w:t>MINISTERIO DE VIVIENDA, CIUDAD Y TERRITORIO</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MUNICIPIO DE QUIMBAYA - QUINDIO</w:t>
            </w:r>
          </w:p>
        </w:tc>
        <w:tc>
          <w:tcPr>
            <w:tcW w:w="1312" w:type="dxa"/>
            <w:tcBorders>
              <w:top w:val="single" w:sz="4" w:space="0" w:color="auto"/>
              <w:left w:val="single" w:sz="4" w:space="0" w:color="auto"/>
              <w:bottom w:val="single" w:sz="4" w:space="0" w:color="auto"/>
              <w:right w:val="single" w:sz="4" w:space="0" w:color="auto"/>
            </w:tcBorders>
            <w:shd w:val="clear" w:color="FFFFFF" w:fill="FFFFFF"/>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lastRenderedPageBreak/>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FFFFFF" w:fill="FFFFFF"/>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CONSTRUCCION DE COLECTORES</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PARA QUE SE LE PROTEJAN LOS DERECHOS COLECTIVOS A LOS HABITANTES DEL MUNICIPIO DE QUIMBAYA,  </w:t>
            </w:r>
            <w:r w:rsidRPr="00746FE0">
              <w:rPr>
                <w:rFonts w:ascii="Tahoma" w:eastAsia="Times New Roman" w:hAnsi="Tahoma" w:cs="Tahoma"/>
                <w:color w:val="000000"/>
                <w:sz w:val="14"/>
                <w:szCs w:val="14"/>
                <w:lang w:val="es-ES" w:eastAsia="es-ES"/>
              </w:rPr>
              <w:lastRenderedPageBreak/>
              <w:t>PREVISTOS EN LOS LITERALES A), B), C), G) Y J) DEL ARTÍCULO 4 DE LA LEY 472 DE 1998, ESTO ES, I)GOCE A UN AMBIENTE SANO, II) A LA MORALIDAD ADMINISTRATIVA, III)A LA EXISTENCIA DEL EQUILIBRIO ECOLÓGICO Y EL MANEJO Y APROVECHAMIENTO RACIONAL DE LOS RECURSOS NATURALES PARA GARANTIZAR SU DESARROLLO SOSTENIBLE, SU CONSERVACIÓN, RESTAURACIÓN O  SUSTITUCIÓN, IV) A LA SEGURIDAD Y SALUBRIDAD PÚBLICA, V) EL ACCESO A UNA  INFRAESTRUCTURA DE SERVICIOS QUE GARANTICE LA SALUBRIDAD PÚBLICA; DEBIDO A QUE NO SE HAN ADELANTADO LAS GESTIONES PERTINENTES PARA LA CONSTRUCCIÓN DE LA FASE 2 DE LOS COLECTORES INTERCEPTORES FALTANTES PARA AVANZAR EN LA DESCONTAMINACIÓN DE FUENTES HÍDRICAS, TRIBUTARIAS A LA CUENCA DEL RÍO “LA VIEJA” DEL DEPARTAMENTO DEL QUINDÍO EN EL MUNICIPIO DE QUIMBAYA, ASÍ COMO LA CONSTRUCCIÓN DE LA PLANTA DE TRATAMIENTO DE AGUAS RESIDUALES PARA EL MUNICIPIO DE QUIMBAYA.</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proofErr w:type="gramStart"/>
            <w:r w:rsidRPr="00746FE0">
              <w:rPr>
                <w:rFonts w:ascii="Tahoma" w:hAnsi="Tahoma" w:cs="Tahoma"/>
                <w:sz w:val="14"/>
                <w:szCs w:val="14"/>
              </w:rPr>
              <w:lastRenderedPageBreak/>
              <w:t>GOBERNACION  Y</w:t>
            </w:r>
            <w:proofErr w:type="gramEnd"/>
            <w:r w:rsidRPr="00746FE0">
              <w:rPr>
                <w:rFonts w:ascii="Tahoma" w:hAnsi="Tahoma" w:cs="Tahoma"/>
                <w:sz w:val="14"/>
                <w:szCs w:val="14"/>
              </w:rPr>
              <w:t xml:space="preserve"> CRQ ADELANTAR LAS GESTIONES TÉCNICAS, ADMINISTRATIVAS, INTERADMINISTRATIVAS, PRESUPUESTALES, FINANCIERAS Y DEMÁS QUE SE REQUIERAN PARA LLEVAR A CABO EL PROCESO DE </w:t>
            </w:r>
            <w:r w:rsidRPr="00746FE0">
              <w:rPr>
                <w:rFonts w:ascii="Tahoma" w:hAnsi="Tahoma" w:cs="Tahoma"/>
                <w:sz w:val="14"/>
                <w:szCs w:val="14"/>
              </w:rPr>
              <w:lastRenderedPageBreak/>
              <w:t>CONTRATACIÓN DE LAS OBRAS DE CONSTRUCCIÓN DE COLECTORES DE QUIMBAYA, EN SU FASE II. EJECUTAR LAS OBRAS CONTRATADAS PARA LA CONSTRUCCIÓN DE LOS COLECTORES DE QUIMBAYA, EN SU FASE II</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MUNICIPIO DE QUIMBAYA, GOBERNACIÓN, EPQ Y CRQ</w:t>
            </w: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FINANCIAR Y APALANCAR, PLANES, PROGRAMAS, PROYECTOS, OBRAS Y ACTIVIDADES QUE SE PROYECTEN EN EL DIAGNÓSTICO Y/O LOS PROYECTOS, PLANES, OBRAS O PROGRAMAS QUE TENGAN COMO EJE CENTRAL LA EJECUCIÓN DE UN SISTEMA DE RECOLECCIÓN Y TRATAMIENTO DE AGUAS RESIDUALES QUE OFREZCA TÉCNICAMENTE UN ADECUADO Y EFICIENTE SERVICIO PÚBLICO A LA POBLACIÓN DEL MUNICIPIO.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CONCURRIR ADMINISTRATIVA, TÉCNICA Y FINANCIERAMENTE PARA QUE EL MUNICIPIO DE QUIMBAYA CUENTE CON UN SISTEMA DE RECOLECCIÓN Y TRATAMIENTO DE AGUAS RESIDUALES DOMÉSTICAS. GESTIONAR LOS RECURSOS FINANCIEROS ANTE LAS ENTIDADES DEFINIDAS EN EL PLAN DE SANEAMIENTO Y MANEJO DE VERTIMIENTOS – PSMV PARA LAS ACTIVIDADES ALLÍ DEFINIDAS, EN LOS TÉRMINOS DEL CRONOGRAMA APROBADO PARA LA GESTIÓN DE RECURSOS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CRQ</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RENDIR INFORMES SEMESTRALES SOBRE EL ESTADO DE LOS PROCESOS SANCIONATORIOS ADELANTADOS EN RELACIÓN CON EL CUMPLIMIENTO DEL PSMV DE QUIMBAYA</w:t>
            </w:r>
          </w:p>
        </w:tc>
        <w:tc>
          <w:tcPr>
            <w:tcW w:w="2866" w:type="dxa"/>
            <w:tcBorders>
              <w:top w:val="nil"/>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lastRenderedPageBreak/>
              <w:t>SE PRESENTÓ INFORME DEL ESTADO DEL PROCESO SANCIONATORIO, EL CUAL DEBERÁ SER SEMESTRALMENTE</w:t>
            </w:r>
          </w:p>
        </w:tc>
        <w:tc>
          <w:tcPr>
            <w:tcW w:w="1675" w:type="dxa"/>
            <w:tcBorders>
              <w:top w:val="nil"/>
              <w:left w:val="nil"/>
              <w:bottom w:val="single" w:sz="4" w:space="0" w:color="auto"/>
              <w:right w:val="single" w:sz="4" w:space="0" w:color="auto"/>
            </w:tcBorders>
            <w:shd w:val="clear" w:color="auto" w:fill="auto"/>
            <w:vAlign w:val="center"/>
          </w:tcPr>
          <w:p w:rsidR="00746FE0" w:rsidRPr="00746FE0" w:rsidRDefault="00746FE0" w:rsidP="00C4384E">
            <w:pPr>
              <w:pStyle w:val="NormalWeb"/>
              <w:jc w:val="both"/>
              <w:rPr>
                <w:rFonts w:ascii="Tahoma" w:hAnsi="Tahoma" w:cs="Tahoma"/>
                <w:sz w:val="14"/>
                <w:szCs w:val="14"/>
              </w:rPr>
            </w:pPr>
            <w:r w:rsidRPr="00746FE0">
              <w:rPr>
                <w:rFonts w:ascii="Tahoma" w:hAnsi="Tahoma" w:cs="Tahoma"/>
                <w:sz w:val="14"/>
                <w:szCs w:val="14"/>
              </w:rPr>
              <w:t xml:space="preserve">SE ADELANTA PROCESO SANCIONATORIO 034-2023 SE ENCUENTRA EN APERTURA DE </w:t>
            </w:r>
            <w:r w:rsidRPr="00746FE0">
              <w:rPr>
                <w:rFonts w:ascii="Tahoma" w:hAnsi="Tahoma" w:cs="Tahoma"/>
                <w:sz w:val="14"/>
                <w:szCs w:val="14"/>
              </w:rPr>
              <w:lastRenderedPageBreak/>
              <w:t>INVESTIGACIÓN EN CONTRA DE EPQ</w:t>
            </w:r>
          </w:p>
          <w:p w:rsidR="00746FE0" w:rsidRPr="00746FE0" w:rsidRDefault="00746FE0" w:rsidP="00C4384E">
            <w:pPr>
              <w:pStyle w:val="NormalWeb"/>
              <w:jc w:val="both"/>
              <w:rPr>
                <w:rFonts w:ascii="Tahoma" w:hAnsi="Tahoma" w:cs="Tahoma"/>
                <w:sz w:val="14"/>
                <w:szCs w:val="14"/>
              </w:rPr>
            </w:pPr>
            <w:r w:rsidRPr="00746FE0">
              <w:rPr>
                <w:rFonts w:ascii="Tahoma" w:hAnsi="Tahoma" w:cs="Tahoma"/>
                <w:sz w:val="14"/>
                <w:szCs w:val="14"/>
              </w:rPr>
              <w:t>COMITÉ 27 DE MAYO 9AM</w:t>
            </w:r>
          </w:p>
          <w:p w:rsidR="00746FE0" w:rsidRPr="00746FE0" w:rsidRDefault="00746FE0" w:rsidP="00C4384E">
            <w:pPr>
              <w:pStyle w:val="NormalWeb"/>
              <w:jc w:val="both"/>
              <w:rPr>
                <w:rFonts w:ascii="Tahoma" w:hAnsi="Tahoma" w:cs="Tahoma"/>
                <w:sz w:val="14"/>
                <w:szCs w:val="14"/>
              </w:rPr>
            </w:pPr>
            <w:r w:rsidRPr="00746FE0">
              <w:rPr>
                <w:rFonts w:ascii="Tahoma" w:hAnsi="Tahoma" w:cs="Tahoma"/>
                <w:sz w:val="14"/>
                <w:szCs w:val="14"/>
              </w:rPr>
              <w:t>COMITÉ 22 DE AGOSTO DE 2026 9AM</w:t>
            </w:r>
          </w:p>
        </w:tc>
        <w:tc>
          <w:tcPr>
            <w:tcW w:w="1093" w:type="dxa"/>
            <w:tcBorders>
              <w:top w:val="nil"/>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DR MARLON ING JAIRO HERNANDEZ</w:t>
            </w:r>
          </w:p>
        </w:tc>
      </w:tr>
      <w:tr w:rsidR="00746FE0" w:rsidRPr="00746FE0" w:rsidTr="00C4384E">
        <w:trPr>
          <w:gridAfter w:val="1"/>
          <w:wAfter w:w="602" w:type="dxa"/>
          <w:trHeight w:val="992"/>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lastRenderedPageBreak/>
              <w:t>6300123330002019-00024-00 (BOQUÍA)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272"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TRIBUNAL ADMINISTRATIVO DEL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PERSONERIA DE SALENTO</w:t>
            </w:r>
          </w:p>
        </w:tc>
        <w:tc>
          <w:tcPr>
            <w:tcW w:w="1689"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C.R.Q. Y OTROS</w:t>
            </w:r>
          </w:p>
        </w:tc>
        <w:tc>
          <w:tcPr>
            <w:tcW w:w="1312"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975"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PTAR SALENTO</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pStyle w:val="Textoindependiente"/>
              <w:ind w:right="379"/>
              <w:jc w:val="both"/>
              <w:rPr>
                <w:rFonts w:ascii="Tahoma" w:hAnsi="Tahoma" w:cs="Tahoma"/>
                <w:spacing w:val="-2"/>
                <w:sz w:val="14"/>
                <w:szCs w:val="14"/>
              </w:rPr>
            </w:pPr>
            <w:r w:rsidRPr="00746FE0">
              <w:rPr>
                <w:rFonts w:ascii="Tahoma" w:hAnsi="Tahoma" w:cs="Tahoma"/>
                <w:spacing w:val="-2"/>
                <w:sz w:val="14"/>
                <w:szCs w:val="14"/>
              </w:rPr>
              <w:t>03-MARZO-2026 AUTO REQUIERE:</w:t>
            </w:r>
          </w:p>
          <w:p w:rsidR="00746FE0" w:rsidRPr="00746FE0" w:rsidRDefault="00746FE0" w:rsidP="00C4384E">
            <w:pPr>
              <w:pStyle w:val="Textoindependiente"/>
              <w:spacing w:before="1"/>
              <w:jc w:val="both"/>
              <w:rPr>
                <w:rFonts w:ascii="Tahoma" w:hAnsi="Tahoma" w:cs="Tahoma"/>
                <w:sz w:val="14"/>
                <w:szCs w:val="14"/>
              </w:rPr>
            </w:pPr>
            <w:r w:rsidRPr="00746FE0">
              <w:rPr>
                <w:rFonts w:ascii="Tahoma" w:hAnsi="Tahoma" w:cs="Tahoma"/>
                <w:spacing w:val="-2"/>
                <w:sz w:val="14"/>
                <w:szCs w:val="14"/>
              </w:rPr>
              <w:t>-REMITIR EN EL INFORME CONJUNTO COMO ANEXO,</w:t>
            </w:r>
            <w:r w:rsidRPr="00746FE0">
              <w:rPr>
                <w:rFonts w:ascii="Tahoma" w:hAnsi="Tahoma" w:cs="Tahoma"/>
                <w:spacing w:val="-13"/>
                <w:sz w:val="14"/>
                <w:szCs w:val="14"/>
              </w:rPr>
              <w:t xml:space="preserve"> </w:t>
            </w:r>
            <w:r w:rsidRPr="00746FE0">
              <w:rPr>
                <w:rFonts w:ascii="Tahoma" w:hAnsi="Tahoma" w:cs="Tahoma"/>
                <w:spacing w:val="-2"/>
                <w:sz w:val="14"/>
                <w:szCs w:val="14"/>
              </w:rPr>
              <w:t>LAS</w:t>
            </w:r>
            <w:r w:rsidRPr="00746FE0">
              <w:rPr>
                <w:rFonts w:ascii="Tahoma" w:hAnsi="Tahoma" w:cs="Tahoma"/>
                <w:spacing w:val="-14"/>
                <w:sz w:val="14"/>
                <w:szCs w:val="14"/>
              </w:rPr>
              <w:t xml:space="preserve"> </w:t>
            </w:r>
            <w:r w:rsidRPr="00746FE0">
              <w:rPr>
                <w:rFonts w:ascii="Tahoma" w:hAnsi="Tahoma" w:cs="Tahoma"/>
                <w:spacing w:val="-2"/>
                <w:sz w:val="14"/>
                <w:szCs w:val="14"/>
              </w:rPr>
              <w:t>ACTAS DE</w:t>
            </w:r>
            <w:r w:rsidRPr="00746FE0">
              <w:rPr>
                <w:rFonts w:ascii="Tahoma" w:hAnsi="Tahoma" w:cs="Tahoma"/>
                <w:spacing w:val="-13"/>
                <w:sz w:val="14"/>
                <w:szCs w:val="14"/>
              </w:rPr>
              <w:t xml:space="preserve"> </w:t>
            </w:r>
            <w:r w:rsidRPr="00746FE0">
              <w:rPr>
                <w:rFonts w:ascii="Tahoma" w:hAnsi="Tahoma" w:cs="Tahoma"/>
                <w:spacing w:val="-2"/>
                <w:sz w:val="14"/>
                <w:szCs w:val="14"/>
              </w:rPr>
              <w:t>LAS</w:t>
            </w:r>
            <w:r w:rsidRPr="00746FE0">
              <w:rPr>
                <w:rFonts w:ascii="Tahoma" w:hAnsi="Tahoma" w:cs="Tahoma"/>
                <w:spacing w:val="-14"/>
                <w:sz w:val="14"/>
                <w:szCs w:val="14"/>
              </w:rPr>
              <w:t xml:space="preserve"> </w:t>
            </w:r>
            <w:r w:rsidRPr="00746FE0">
              <w:rPr>
                <w:rFonts w:ascii="Tahoma" w:hAnsi="Tahoma" w:cs="Tahoma"/>
                <w:spacing w:val="-2"/>
                <w:sz w:val="14"/>
                <w:szCs w:val="14"/>
              </w:rPr>
              <w:t>SESIONES</w:t>
            </w:r>
            <w:r w:rsidRPr="00746FE0">
              <w:rPr>
                <w:rFonts w:ascii="Tahoma" w:hAnsi="Tahoma" w:cs="Tahoma"/>
                <w:spacing w:val="-12"/>
                <w:sz w:val="14"/>
                <w:szCs w:val="14"/>
              </w:rPr>
              <w:t xml:space="preserve"> </w:t>
            </w:r>
            <w:r w:rsidRPr="00746FE0">
              <w:rPr>
                <w:rFonts w:ascii="Tahoma" w:hAnsi="Tahoma" w:cs="Tahoma"/>
                <w:spacing w:val="-2"/>
                <w:sz w:val="14"/>
                <w:szCs w:val="14"/>
              </w:rPr>
              <w:t>CELEBRADAS</w:t>
            </w:r>
            <w:r w:rsidRPr="00746FE0">
              <w:rPr>
                <w:rFonts w:ascii="Tahoma" w:hAnsi="Tahoma" w:cs="Tahoma"/>
                <w:spacing w:val="-14"/>
                <w:sz w:val="14"/>
                <w:szCs w:val="14"/>
              </w:rPr>
              <w:t xml:space="preserve"> </w:t>
            </w:r>
            <w:r w:rsidRPr="00746FE0">
              <w:rPr>
                <w:rFonts w:ascii="Tahoma" w:hAnsi="Tahoma" w:cs="Tahoma"/>
                <w:spacing w:val="-2"/>
                <w:sz w:val="14"/>
                <w:szCs w:val="14"/>
              </w:rPr>
              <w:t>EN</w:t>
            </w:r>
            <w:r w:rsidRPr="00746FE0">
              <w:rPr>
                <w:rFonts w:ascii="Tahoma" w:hAnsi="Tahoma" w:cs="Tahoma"/>
                <w:spacing w:val="-13"/>
                <w:sz w:val="14"/>
                <w:szCs w:val="14"/>
              </w:rPr>
              <w:t xml:space="preserve"> </w:t>
            </w:r>
            <w:r w:rsidRPr="00746FE0">
              <w:rPr>
                <w:rFonts w:ascii="Tahoma" w:hAnsi="Tahoma" w:cs="Tahoma"/>
                <w:spacing w:val="-2"/>
                <w:sz w:val="14"/>
                <w:szCs w:val="14"/>
              </w:rPr>
              <w:t xml:space="preserve">EL </w:t>
            </w:r>
            <w:r w:rsidRPr="00746FE0">
              <w:rPr>
                <w:rFonts w:ascii="Tahoma" w:hAnsi="Tahoma" w:cs="Tahoma"/>
                <w:sz w:val="14"/>
                <w:szCs w:val="14"/>
              </w:rPr>
              <w:t>AÑO 2025 (SALVO LAS DEL 31 DE MARZO Y 01 DE AGOSTO DE 2025 PORQUE YA OBRAN EN EL PROCESO)</w:t>
            </w:r>
            <w:r w:rsidRPr="00746FE0">
              <w:rPr>
                <w:rFonts w:ascii="Tahoma" w:hAnsi="Tahoma" w:cs="Tahoma"/>
                <w:spacing w:val="-5"/>
                <w:sz w:val="14"/>
                <w:szCs w:val="14"/>
              </w:rPr>
              <w:t xml:space="preserve"> </w:t>
            </w:r>
            <w:r w:rsidRPr="00746FE0">
              <w:rPr>
                <w:rFonts w:ascii="Tahoma" w:hAnsi="Tahoma" w:cs="Tahoma"/>
                <w:sz w:val="14"/>
                <w:szCs w:val="14"/>
              </w:rPr>
              <w:t>Y</w:t>
            </w:r>
            <w:r w:rsidRPr="00746FE0">
              <w:rPr>
                <w:rFonts w:ascii="Tahoma" w:hAnsi="Tahoma" w:cs="Tahoma"/>
                <w:spacing w:val="-1"/>
                <w:sz w:val="14"/>
                <w:szCs w:val="14"/>
              </w:rPr>
              <w:t xml:space="preserve"> </w:t>
            </w:r>
            <w:r w:rsidRPr="00746FE0">
              <w:rPr>
                <w:rFonts w:ascii="Tahoma" w:hAnsi="Tahoma" w:cs="Tahoma"/>
                <w:sz w:val="14"/>
                <w:szCs w:val="14"/>
              </w:rPr>
              <w:t>LAS</w:t>
            </w:r>
            <w:r w:rsidRPr="00746FE0">
              <w:rPr>
                <w:rFonts w:ascii="Tahoma" w:hAnsi="Tahoma" w:cs="Tahoma"/>
                <w:spacing w:val="-4"/>
                <w:sz w:val="14"/>
                <w:szCs w:val="14"/>
              </w:rPr>
              <w:t xml:space="preserve"> </w:t>
            </w:r>
            <w:r w:rsidRPr="00746FE0">
              <w:rPr>
                <w:rFonts w:ascii="Tahoma" w:hAnsi="Tahoma" w:cs="Tahoma"/>
                <w:sz w:val="14"/>
                <w:szCs w:val="14"/>
              </w:rPr>
              <w:t>QUE</w:t>
            </w:r>
            <w:r w:rsidRPr="00746FE0">
              <w:rPr>
                <w:rFonts w:ascii="Tahoma" w:hAnsi="Tahoma" w:cs="Tahoma"/>
                <w:spacing w:val="-2"/>
                <w:sz w:val="14"/>
                <w:szCs w:val="14"/>
              </w:rPr>
              <w:t xml:space="preserve"> </w:t>
            </w:r>
            <w:r w:rsidRPr="00746FE0">
              <w:rPr>
                <w:rFonts w:ascii="Tahoma" w:hAnsi="Tahoma" w:cs="Tahoma"/>
                <w:sz w:val="14"/>
                <w:szCs w:val="14"/>
              </w:rPr>
              <w:t>SE</w:t>
            </w:r>
            <w:r w:rsidRPr="00746FE0">
              <w:rPr>
                <w:rFonts w:ascii="Tahoma" w:hAnsi="Tahoma" w:cs="Tahoma"/>
                <w:spacing w:val="-2"/>
                <w:sz w:val="14"/>
                <w:szCs w:val="14"/>
              </w:rPr>
              <w:t xml:space="preserve"> </w:t>
            </w:r>
            <w:r w:rsidRPr="00746FE0">
              <w:rPr>
                <w:rFonts w:ascii="Tahoma" w:hAnsi="Tahoma" w:cs="Tahoma"/>
                <w:sz w:val="14"/>
                <w:szCs w:val="14"/>
              </w:rPr>
              <w:t>HAYAN</w:t>
            </w:r>
            <w:r w:rsidRPr="00746FE0">
              <w:rPr>
                <w:rFonts w:ascii="Tahoma" w:hAnsi="Tahoma" w:cs="Tahoma"/>
                <w:spacing w:val="-2"/>
                <w:sz w:val="14"/>
                <w:szCs w:val="14"/>
              </w:rPr>
              <w:t xml:space="preserve"> </w:t>
            </w:r>
            <w:r w:rsidRPr="00746FE0">
              <w:rPr>
                <w:rFonts w:ascii="Tahoma" w:hAnsi="Tahoma" w:cs="Tahoma"/>
                <w:sz w:val="14"/>
                <w:szCs w:val="14"/>
              </w:rPr>
              <w:t>SURTIDO</w:t>
            </w:r>
            <w:r w:rsidRPr="00746FE0">
              <w:rPr>
                <w:rFonts w:ascii="Tahoma" w:hAnsi="Tahoma" w:cs="Tahoma"/>
                <w:spacing w:val="-2"/>
                <w:sz w:val="14"/>
                <w:szCs w:val="14"/>
              </w:rPr>
              <w:t xml:space="preserve"> </w:t>
            </w:r>
            <w:r w:rsidRPr="00746FE0">
              <w:rPr>
                <w:rFonts w:ascii="Tahoma" w:hAnsi="Tahoma" w:cs="Tahoma"/>
                <w:sz w:val="14"/>
                <w:szCs w:val="14"/>
              </w:rPr>
              <w:t>EN LO</w:t>
            </w:r>
            <w:r w:rsidRPr="00746FE0">
              <w:rPr>
                <w:rFonts w:ascii="Tahoma" w:hAnsi="Tahoma" w:cs="Tahoma"/>
                <w:spacing w:val="-2"/>
                <w:sz w:val="14"/>
                <w:szCs w:val="14"/>
              </w:rPr>
              <w:t xml:space="preserve"> </w:t>
            </w:r>
            <w:r w:rsidRPr="00746FE0">
              <w:rPr>
                <w:rFonts w:ascii="Tahoma" w:hAnsi="Tahoma" w:cs="Tahoma"/>
                <w:sz w:val="14"/>
                <w:szCs w:val="14"/>
              </w:rPr>
              <w:t>QUE</w:t>
            </w:r>
            <w:r w:rsidRPr="00746FE0">
              <w:rPr>
                <w:rFonts w:ascii="Tahoma" w:hAnsi="Tahoma" w:cs="Tahoma"/>
                <w:spacing w:val="-6"/>
                <w:sz w:val="14"/>
                <w:szCs w:val="14"/>
              </w:rPr>
              <w:t xml:space="preserve"> </w:t>
            </w:r>
            <w:r w:rsidRPr="00746FE0">
              <w:rPr>
                <w:rFonts w:ascii="Tahoma" w:hAnsi="Tahoma" w:cs="Tahoma"/>
                <w:sz w:val="14"/>
                <w:szCs w:val="14"/>
              </w:rPr>
              <w:t>VA</w:t>
            </w:r>
            <w:r w:rsidRPr="00746FE0">
              <w:rPr>
                <w:rFonts w:ascii="Tahoma" w:hAnsi="Tahoma" w:cs="Tahoma"/>
                <w:spacing w:val="-2"/>
                <w:sz w:val="14"/>
                <w:szCs w:val="14"/>
              </w:rPr>
              <w:t xml:space="preserve"> </w:t>
            </w:r>
            <w:r w:rsidRPr="00746FE0">
              <w:rPr>
                <w:rFonts w:ascii="Tahoma" w:hAnsi="Tahoma" w:cs="Tahoma"/>
                <w:sz w:val="14"/>
                <w:szCs w:val="14"/>
              </w:rPr>
              <w:t>DEL</w:t>
            </w:r>
            <w:r w:rsidRPr="00746FE0">
              <w:rPr>
                <w:rFonts w:ascii="Tahoma" w:hAnsi="Tahoma" w:cs="Tahoma"/>
                <w:spacing w:val="-5"/>
                <w:sz w:val="14"/>
                <w:szCs w:val="14"/>
              </w:rPr>
              <w:t xml:space="preserve"> </w:t>
            </w:r>
            <w:r w:rsidRPr="00746FE0">
              <w:rPr>
                <w:rFonts w:ascii="Tahoma" w:hAnsi="Tahoma" w:cs="Tahoma"/>
                <w:sz w:val="14"/>
                <w:szCs w:val="14"/>
              </w:rPr>
              <w:t>2026.</w:t>
            </w:r>
          </w:p>
          <w:p w:rsidR="00746FE0" w:rsidRPr="00746FE0" w:rsidRDefault="00746FE0" w:rsidP="00C4384E">
            <w:pPr>
              <w:pStyle w:val="Textoindependiente"/>
              <w:spacing w:before="1"/>
              <w:jc w:val="both"/>
              <w:rPr>
                <w:rFonts w:ascii="Tahoma" w:hAnsi="Tahoma" w:cs="Tahoma"/>
                <w:color w:val="000000"/>
                <w:sz w:val="14"/>
                <w:szCs w:val="14"/>
                <w:shd w:val="clear" w:color="auto" w:fill="F9F8F8"/>
              </w:rPr>
            </w:pPr>
            <w:r w:rsidRPr="00746FE0">
              <w:rPr>
                <w:rFonts w:ascii="Tahoma" w:eastAsia="Times New Roman" w:hAnsi="Tahoma" w:cs="Tahoma"/>
                <w:color w:val="000000"/>
                <w:sz w:val="14"/>
                <w:szCs w:val="14"/>
                <w:lang w:eastAsia="es-CO"/>
              </w:rPr>
              <w:t>- </w:t>
            </w:r>
            <w:r w:rsidRPr="00746FE0">
              <w:rPr>
                <w:rFonts w:ascii="Tahoma" w:hAnsi="Tahoma" w:cs="Tahoma"/>
                <w:b/>
                <w:color w:val="000000"/>
                <w:sz w:val="14"/>
                <w:szCs w:val="14"/>
                <w:shd w:val="clear" w:color="auto" w:fill="F9F8F8"/>
              </w:rPr>
              <w:t xml:space="preserve">ELABOREN Y/O COMPLETEN </w:t>
            </w:r>
            <w:r w:rsidRPr="00746FE0">
              <w:rPr>
                <w:rFonts w:ascii="Tahoma" w:hAnsi="Tahoma" w:cs="Tahoma"/>
                <w:color w:val="000000"/>
                <w:sz w:val="14"/>
                <w:szCs w:val="14"/>
                <w:shd w:val="clear" w:color="auto" w:fill="F9F8F8"/>
              </w:rPr>
              <w:t>UN CRONOGRAMA QUE COMPRENDA DE FORMA</w:t>
            </w:r>
            <w:r w:rsidRPr="00746FE0">
              <w:rPr>
                <w:rFonts w:ascii="Tahoma" w:hAnsi="Tahoma" w:cs="Tahoma"/>
                <w:color w:val="000000"/>
                <w:sz w:val="14"/>
                <w:szCs w:val="14"/>
              </w:rPr>
              <w:t xml:space="preserve"> </w:t>
            </w:r>
            <w:r w:rsidRPr="00746FE0">
              <w:rPr>
                <w:rFonts w:ascii="Tahoma" w:hAnsi="Tahoma" w:cs="Tahoma"/>
                <w:color w:val="000000"/>
                <w:sz w:val="14"/>
                <w:szCs w:val="14"/>
                <w:shd w:val="clear" w:color="auto" w:fill="F9F8F8"/>
              </w:rPr>
              <w:t xml:space="preserve">CRONOLÓGICA, ORDENADA Y CON LÍMITES TEMPORALES LAS ACTIVIDADES ORIENTADAS A </w:t>
            </w:r>
            <w:r w:rsidRPr="00746FE0">
              <w:rPr>
                <w:rFonts w:ascii="Tahoma" w:hAnsi="Tahoma" w:cs="Tahoma"/>
                <w:color w:val="000000"/>
                <w:sz w:val="14"/>
                <w:szCs w:val="14"/>
                <w:shd w:val="clear" w:color="auto" w:fill="F9F8F8"/>
              </w:rPr>
              <w:lastRenderedPageBreak/>
              <w:t>CUMPLIR</w:t>
            </w:r>
            <w:r w:rsidRPr="00746FE0">
              <w:rPr>
                <w:rFonts w:ascii="Tahoma" w:hAnsi="Tahoma" w:cs="Tahoma"/>
                <w:color w:val="000000"/>
                <w:sz w:val="14"/>
                <w:szCs w:val="14"/>
              </w:rPr>
              <w:t xml:space="preserve"> </w:t>
            </w:r>
            <w:r w:rsidRPr="00746FE0">
              <w:rPr>
                <w:rFonts w:ascii="Tahoma" w:hAnsi="Tahoma" w:cs="Tahoma"/>
                <w:color w:val="000000"/>
                <w:sz w:val="14"/>
                <w:szCs w:val="14"/>
                <w:shd w:val="clear" w:color="auto" w:fill="F9F8F8"/>
              </w:rPr>
              <w:t>TODAS</w:t>
            </w:r>
            <w:r w:rsidRPr="00746FE0">
              <w:rPr>
                <w:rFonts w:ascii="Tahoma" w:hAnsi="Tahoma" w:cs="Tahoma"/>
                <w:color w:val="000000"/>
                <w:spacing w:val="-13"/>
                <w:sz w:val="14"/>
                <w:szCs w:val="14"/>
                <w:shd w:val="clear" w:color="auto" w:fill="F9F8F8"/>
              </w:rPr>
              <w:t xml:space="preserve"> </w:t>
            </w:r>
            <w:r w:rsidRPr="00746FE0">
              <w:rPr>
                <w:rFonts w:ascii="Tahoma" w:hAnsi="Tahoma" w:cs="Tahoma"/>
                <w:color w:val="000000"/>
                <w:sz w:val="14"/>
                <w:szCs w:val="14"/>
                <w:shd w:val="clear" w:color="auto" w:fill="F9F8F8"/>
              </w:rPr>
              <w:t>LAS</w:t>
            </w:r>
            <w:r w:rsidRPr="00746FE0">
              <w:rPr>
                <w:rFonts w:ascii="Tahoma" w:hAnsi="Tahoma" w:cs="Tahoma"/>
                <w:color w:val="000000"/>
                <w:spacing w:val="-12"/>
                <w:sz w:val="14"/>
                <w:szCs w:val="14"/>
                <w:shd w:val="clear" w:color="auto" w:fill="F9F8F8"/>
              </w:rPr>
              <w:t xml:space="preserve"> </w:t>
            </w:r>
            <w:r w:rsidRPr="00746FE0">
              <w:rPr>
                <w:rFonts w:ascii="Tahoma" w:hAnsi="Tahoma" w:cs="Tahoma"/>
                <w:color w:val="000000"/>
                <w:sz w:val="14"/>
                <w:szCs w:val="14"/>
                <w:shd w:val="clear" w:color="auto" w:fill="F9F8F8"/>
              </w:rPr>
              <w:t>ÓRDENES</w:t>
            </w:r>
            <w:r w:rsidRPr="00746FE0">
              <w:rPr>
                <w:rFonts w:ascii="Tahoma" w:hAnsi="Tahoma" w:cs="Tahoma"/>
                <w:color w:val="000000"/>
                <w:spacing w:val="-13"/>
                <w:sz w:val="14"/>
                <w:szCs w:val="14"/>
                <w:shd w:val="clear" w:color="auto" w:fill="F9F8F8"/>
              </w:rPr>
              <w:t xml:space="preserve"> </w:t>
            </w:r>
            <w:r w:rsidRPr="00746FE0">
              <w:rPr>
                <w:rFonts w:ascii="Tahoma" w:hAnsi="Tahoma" w:cs="Tahoma"/>
                <w:color w:val="000000"/>
                <w:sz w:val="14"/>
                <w:szCs w:val="14"/>
                <w:shd w:val="clear" w:color="auto" w:fill="F9F8F8"/>
              </w:rPr>
              <w:t>DEL</w:t>
            </w:r>
            <w:r w:rsidRPr="00746FE0">
              <w:rPr>
                <w:rFonts w:ascii="Tahoma" w:hAnsi="Tahoma" w:cs="Tahoma"/>
                <w:color w:val="000000"/>
                <w:spacing w:val="-11"/>
                <w:sz w:val="14"/>
                <w:szCs w:val="14"/>
                <w:shd w:val="clear" w:color="auto" w:fill="F9F8F8"/>
              </w:rPr>
              <w:t xml:space="preserve"> </w:t>
            </w:r>
            <w:r w:rsidRPr="00746FE0">
              <w:rPr>
                <w:rFonts w:ascii="Tahoma" w:hAnsi="Tahoma" w:cs="Tahoma"/>
                <w:color w:val="000000"/>
                <w:sz w:val="14"/>
                <w:szCs w:val="14"/>
                <w:shd w:val="clear" w:color="auto" w:fill="F9F8F8"/>
              </w:rPr>
              <w:t>FALLO</w:t>
            </w:r>
            <w:r w:rsidRPr="00746FE0">
              <w:rPr>
                <w:rFonts w:ascii="Tahoma" w:hAnsi="Tahoma" w:cs="Tahoma"/>
                <w:color w:val="000000"/>
                <w:spacing w:val="-9"/>
                <w:sz w:val="14"/>
                <w:szCs w:val="14"/>
                <w:shd w:val="clear" w:color="auto" w:fill="F9F8F8"/>
              </w:rPr>
              <w:t xml:space="preserve"> </w:t>
            </w:r>
            <w:r w:rsidRPr="00746FE0">
              <w:rPr>
                <w:rFonts w:ascii="Tahoma" w:hAnsi="Tahoma" w:cs="Tahoma"/>
                <w:color w:val="000000"/>
                <w:sz w:val="14"/>
                <w:szCs w:val="14"/>
                <w:shd w:val="clear" w:color="auto" w:fill="F9F8F8"/>
              </w:rPr>
              <w:t>DICTADO</w:t>
            </w:r>
            <w:r w:rsidRPr="00746FE0">
              <w:rPr>
                <w:rFonts w:ascii="Tahoma" w:hAnsi="Tahoma" w:cs="Tahoma"/>
                <w:color w:val="000000"/>
                <w:spacing w:val="-12"/>
                <w:sz w:val="14"/>
                <w:szCs w:val="14"/>
                <w:shd w:val="clear" w:color="auto" w:fill="F9F8F8"/>
              </w:rPr>
              <w:t xml:space="preserve"> </w:t>
            </w:r>
            <w:r w:rsidRPr="00746FE0">
              <w:rPr>
                <w:rFonts w:ascii="Tahoma" w:hAnsi="Tahoma" w:cs="Tahoma"/>
                <w:color w:val="000000"/>
                <w:sz w:val="14"/>
                <w:szCs w:val="14"/>
                <w:shd w:val="clear" w:color="auto" w:fill="F9F8F8"/>
              </w:rPr>
              <w:t>AL</w:t>
            </w:r>
            <w:r w:rsidRPr="00746FE0">
              <w:rPr>
                <w:rFonts w:ascii="Tahoma" w:hAnsi="Tahoma" w:cs="Tahoma"/>
                <w:color w:val="000000"/>
                <w:spacing w:val="-13"/>
                <w:sz w:val="14"/>
                <w:szCs w:val="14"/>
                <w:shd w:val="clear" w:color="auto" w:fill="F9F8F8"/>
              </w:rPr>
              <w:t xml:space="preserve"> </w:t>
            </w:r>
            <w:r w:rsidRPr="00746FE0">
              <w:rPr>
                <w:rFonts w:ascii="Tahoma" w:hAnsi="Tahoma" w:cs="Tahoma"/>
                <w:color w:val="000000"/>
                <w:sz w:val="14"/>
                <w:szCs w:val="14"/>
                <w:shd w:val="clear" w:color="auto" w:fill="F9F8F8"/>
              </w:rPr>
              <w:t>INTERIOR</w:t>
            </w:r>
            <w:r w:rsidRPr="00746FE0">
              <w:rPr>
                <w:rFonts w:ascii="Tahoma" w:hAnsi="Tahoma" w:cs="Tahoma"/>
                <w:color w:val="000000"/>
                <w:spacing w:val="-13"/>
                <w:sz w:val="14"/>
                <w:szCs w:val="14"/>
                <w:shd w:val="clear" w:color="auto" w:fill="F9F8F8"/>
              </w:rPr>
              <w:t xml:space="preserve"> </w:t>
            </w:r>
            <w:r w:rsidRPr="00746FE0">
              <w:rPr>
                <w:rFonts w:ascii="Tahoma" w:hAnsi="Tahoma" w:cs="Tahoma"/>
                <w:color w:val="000000"/>
                <w:sz w:val="14"/>
                <w:szCs w:val="14"/>
                <w:shd w:val="clear" w:color="auto" w:fill="F9F8F8"/>
              </w:rPr>
              <w:t>DE</w:t>
            </w:r>
            <w:r w:rsidRPr="00746FE0">
              <w:rPr>
                <w:rFonts w:ascii="Tahoma" w:hAnsi="Tahoma" w:cs="Tahoma"/>
                <w:color w:val="000000"/>
                <w:spacing w:val="-9"/>
                <w:sz w:val="14"/>
                <w:szCs w:val="14"/>
                <w:shd w:val="clear" w:color="auto" w:fill="F9F8F8"/>
              </w:rPr>
              <w:t xml:space="preserve"> </w:t>
            </w:r>
            <w:r w:rsidRPr="00746FE0">
              <w:rPr>
                <w:rFonts w:ascii="Tahoma" w:hAnsi="Tahoma" w:cs="Tahoma"/>
                <w:color w:val="000000"/>
                <w:sz w:val="14"/>
                <w:szCs w:val="14"/>
                <w:shd w:val="clear" w:color="auto" w:fill="F9F8F8"/>
              </w:rPr>
              <w:t>ESTE</w:t>
            </w:r>
            <w:r w:rsidRPr="00746FE0">
              <w:rPr>
                <w:rFonts w:ascii="Tahoma" w:hAnsi="Tahoma" w:cs="Tahoma"/>
                <w:color w:val="000000"/>
                <w:spacing w:val="-11"/>
                <w:sz w:val="14"/>
                <w:szCs w:val="14"/>
                <w:shd w:val="clear" w:color="auto" w:fill="F9F8F8"/>
              </w:rPr>
              <w:t xml:space="preserve"> </w:t>
            </w:r>
            <w:r w:rsidRPr="00746FE0">
              <w:rPr>
                <w:rFonts w:ascii="Tahoma" w:hAnsi="Tahoma" w:cs="Tahoma"/>
                <w:color w:val="000000"/>
                <w:sz w:val="14"/>
                <w:szCs w:val="14"/>
                <w:shd w:val="clear" w:color="auto" w:fill="F9F8F8"/>
              </w:rPr>
              <w:t>PROCESO,</w:t>
            </w:r>
            <w:r w:rsidRPr="00746FE0">
              <w:rPr>
                <w:rFonts w:ascii="Tahoma" w:hAnsi="Tahoma" w:cs="Tahoma"/>
                <w:color w:val="000000"/>
                <w:spacing w:val="-12"/>
                <w:sz w:val="14"/>
                <w:szCs w:val="14"/>
                <w:shd w:val="clear" w:color="auto" w:fill="F9F8F8"/>
              </w:rPr>
              <w:t xml:space="preserve"> </w:t>
            </w:r>
            <w:r w:rsidRPr="00746FE0">
              <w:rPr>
                <w:rFonts w:ascii="Tahoma" w:hAnsi="Tahoma" w:cs="Tahoma"/>
                <w:color w:val="000000"/>
                <w:sz w:val="14"/>
                <w:szCs w:val="14"/>
                <w:shd w:val="clear" w:color="auto" w:fill="F9F8F8"/>
              </w:rPr>
              <w:t>EL</w:t>
            </w:r>
            <w:r w:rsidRPr="00746FE0">
              <w:rPr>
                <w:rFonts w:ascii="Tahoma" w:hAnsi="Tahoma" w:cs="Tahoma"/>
                <w:color w:val="000000"/>
                <w:spacing w:val="-11"/>
                <w:sz w:val="14"/>
                <w:szCs w:val="14"/>
                <w:shd w:val="clear" w:color="auto" w:fill="F9F8F8"/>
              </w:rPr>
              <w:t xml:space="preserve"> </w:t>
            </w:r>
            <w:r w:rsidRPr="00746FE0">
              <w:rPr>
                <w:rFonts w:ascii="Tahoma" w:hAnsi="Tahoma" w:cs="Tahoma"/>
                <w:color w:val="000000"/>
                <w:sz w:val="14"/>
                <w:szCs w:val="14"/>
                <w:shd w:val="clear" w:color="auto" w:fill="F9F8F8"/>
              </w:rPr>
              <w:t>CUAL,</w:t>
            </w:r>
            <w:r w:rsidRPr="00746FE0">
              <w:rPr>
                <w:rFonts w:ascii="Tahoma" w:hAnsi="Tahoma" w:cs="Tahoma"/>
                <w:color w:val="000000"/>
                <w:spacing w:val="-13"/>
                <w:sz w:val="14"/>
                <w:szCs w:val="14"/>
                <w:shd w:val="clear" w:color="auto" w:fill="F9F8F8"/>
              </w:rPr>
              <w:t xml:space="preserve"> </w:t>
            </w:r>
            <w:r w:rsidRPr="00746FE0">
              <w:rPr>
                <w:rFonts w:ascii="Tahoma" w:hAnsi="Tahoma" w:cs="Tahoma"/>
                <w:color w:val="000000"/>
                <w:sz w:val="14"/>
                <w:szCs w:val="14"/>
                <w:shd w:val="clear" w:color="auto" w:fill="F9F8F8"/>
              </w:rPr>
              <w:t>ADEMÁS</w:t>
            </w:r>
            <w:r w:rsidRPr="00746FE0">
              <w:rPr>
                <w:rFonts w:ascii="Tahoma" w:hAnsi="Tahoma" w:cs="Tahoma"/>
                <w:color w:val="000000"/>
                <w:spacing w:val="-10"/>
                <w:sz w:val="14"/>
                <w:szCs w:val="14"/>
                <w:shd w:val="clear" w:color="auto" w:fill="F9F8F8"/>
              </w:rPr>
              <w:t xml:space="preserve"> </w:t>
            </w:r>
            <w:r w:rsidRPr="00746FE0">
              <w:rPr>
                <w:rFonts w:ascii="Tahoma" w:hAnsi="Tahoma" w:cs="Tahoma"/>
                <w:color w:val="000000"/>
                <w:sz w:val="14"/>
                <w:szCs w:val="14"/>
                <w:shd w:val="clear" w:color="auto" w:fill="F9F8F8"/>
              </w:rPr>
              <w:t>SE</w:t>
            </w:r>
            <w:r w:rsidRPr="00746FE0">
              <w:rPr>
                <w:rFonts w:ascii="Tahoma" w:hAnsi="Tahoma" w:cs="Tahoma"/>
                <w:color w:val="000000"/>
                <w:spacing w:val="-4"/>
                <w:sz w:val="14"/>
                <w:szCs w:val="14"/>
                <w:shd w:val="clear" w:color="auto" w:fill="F9F8F8"/>
              </w:rPr>
              <w:t xml:space="preserve"> </w:t>
            </w:r>
            <w:r w:rsidRPr="00746FE0">
              <w:rPr>
                <w:rFonts w:ascii="Tahoma" w:hAnsi="Tahoma" w:cs="Tahoma"/>
                <w:color w:val="000000"/>
                <w:sz w:val="14"/>
                <w:szCs w:val="14"/>
                <w:shd w:val="clear" w:color="auto" w:fill="F9F8F8"/>
              </w:rPr>
              <w:t>ESTAR</w:t>
            </w:r>
            <w:r w:rsidRPr="00746FE0">
              <w:rPr>
                <w:rFonts w:ascii="Tahoma" w:hAnsi="Tahoma" w:cs="Tahoma"/>
                <w:color w:val="000000"/>
                <w:sz w:val="14"/>
                <w:szCs w:val="14"/>
              </w:rPr>
              <w:t xml:space="preserve"> </w:t>
            </w:r>
            <w:r w:rsidRPr="00746FE0">
              <w:rPr>
                <w:rFonts w:ascii="Tahoma" w:hAnsi="Tahoma" w:cs="Tahoma"/>
                <w:color w:val="000000"/>
                <w:sz w:val="14"/>
                <w:szCs w:val="14"/>
                <w:shd w:val="clear" w:color="auto" w:fill="F9F8F8"/>
              </w:rPr>
              <w:t>AJUSTADO A LA REALIDAD, DEBE ABORDAR CADA ORDEN CONCRETA Y PLASMAR PLAZOS QUE</w:t>
            </w:r>
            <w:r w:rsidRPr="00746FE0">
              <w:rPr>
                <w:rFonts w:ascii="Tahoma" w:hAnsi="Tahoma" w:cs="Tahoma"/>
                <w:color w:val="000000"/>
                <w:sz w:val="14"/>
                <w:szCs w:val="14"/>
              </w:rPr>
              <w:t xml:space="preserve"> </w:t>
            </w:r>
            <w:r w:rsidRPr="00746FE0">
              <w:rPr>
                <w:rFonts w:ascii="Tahoma" w:hAnsi="Tahoma" w:cs="Tahoma"/>
                <w:color w:val="000000"/>
                <w:sz w:val="14"/>
                <w:szCs w:val="14"/>
                <w:shd w:val="clear" w:color="auto" w:fill="F9F8F8"/>
              </w:rPr>
              <w:t>IMPLIQUEN LA MÁXIMA CELERIDAD POSIBLE DE LOS ENTES INVOLUCRADOS, TENIENDO EN CUENTA</w:t>
            </w:r>
            <w:r w:rsidRPr="00746FE0">
              <w:rPr>
                <w:rFonts w:ascii="Tahoma" w:hAnsi="Tahoma" w:cs="Tahoma"/>
                <w:color w:val="000000"/>
                <w:sz w:val="14"/>
                <w:szCs w:val="14"/>
              </w:rPr>
              <w:t xml:space="preserve"> </w:t>
            </w:r>
            <w:r w:rsidRPr="00746FE0">
              <w:rPr>
                <w:rFonts w:ascii="Tahoma" w:hAnsi="Tahoma" w:cs="Tahoma"/>
                <w:color w:val="000000"/>
                <w:sz w:val="14"/>
                <w:szCs w:val="14"/>
                <w:shd w:val="clear" w:color="auto" w:fill="F9F8F8"/>
              </w:rPr>
              <w:t>LO SEÑALADO POR LA AUTORIDAD JUDICIAL EN LA SENTENCIA; DICHO CRONOGRAMA DEBERÁ</w:t>
            </w:r>
            <w:r w:rsidRPr="00746FE0">
              <w:rPr>
                <w:rFonts w:ascii="Tahoma" w:hAnsi="Tahoma" w:cs="Tahoma"/>
                <w:color w:val="000000"/>
                <w:sz w:val="14"/>
                <w:szCs w:val="14"/>
              </w:rPr>
              <w:t xml:space="preserve"> </w:t>
            </w:r>
            <w:r w:rsidRPr="00746FE0">
              <w:rPr>
                <w:rFonts w:ascii="Tahoma" w:hAnsi="Tahoma" w:cs="Tahoma"/>
                <w:color w:val="000000"/>
                <w:sz w:val="14"/>
                <w:szCs w:val="14"/>
                <w:shd w:val="clear" w:color="auto" w:fill="F9F8F8"/>
              </w:rPr>
              <w:t>REMITIRSE EN EL INFORME CONJUNTO QUE PRESENTE LA MESA DE TRABAJO.</w:t>
            </w:r>
          </w:p>
          <w:p w:rsidR="00746FE0" w:rsidRPr="00746FE0" w:rsidRDefault="00746FE0" w:rsidP="00C4384E">
            <w:pPr>
              <w:pStyle w:val="Textoindependiente"/>
              <w:spacing w:before="1"/>
              <w:jc w:val="both"/>
              <w:rPr>
                <w:rFonts w:ascii="Tahoma" w:hAnsi="Tahoma" w:cs="Tahoma"/>
                <w:sz w:val="14"/>
                <w:szCs w:val="14"/>
              </w:rPr>
            </w:pPr>
            <w:r w:rsidRPr="00746FE0">
              <w:rPr>
                <w:rFonts w:ascii="Tahoma" w:hAnsi="Tahoma" w:cs="Tahoma"/>
                <w:spacing w:val="-2"/>
                <w:sz w:val="14"/>
                <w:szCs w:val="14"/>
              </w:rPr>
              <w:t>CRQ</w:t>
            </w:r>
            <w:r w:rsidRPr="00746FE0">
              <w:rPr>
                <w:rFonts w:ascii="Tahoma" w:hAnsi="Tahoma" w:cs="Tahoma"/>
                <w:spacing w:val="-10"/>
                <w:sz w:val="14"/>
                <w:szCs w:val="14"/>
              </w:rPr>
              <w:t xml:space="preserve"> </w:t>
            </w:r>
            <w:r w:rsidRPr="00746FE0">
              <w:rPr>
                <w:rFonts w:ascii="Tahoma" w:hAnsi="Tahoma" w:cs="Tahoma"/>
                <w:spacing w:val="-2"/>
                <w:sz w:val="14"/>
                <w:szCs w:val="14"/>
              </w:rPr>
              <w:t>Y</w:t>
            </w:r>
            <w:r w:rsidRPr="00746FE0">
              <w:rPr>
                <w:rFonts w:ascii="Tahoma" w:hAnsi="Tahoma" w:cs="Tahoma"/>
                <w:spacing w:val="-13"/>
                <w:sz w:val="14"/>
                <w:szCs w:val="14"/>
              </w:rPr>
              <w:t xml:space="preserve"> </w:t>
            </w:r>
            <w:r w:rsidRPr="00746FE0">
              <w:rPr>
                <w:rFonts w:ascii="Tahoma" w:hAnsi="Tahoma" w:cs="Tahoma"/>
                <w:spacing w:val="-2"/>
                <w:sz w:val="14"/>
                <w:szCs w:val="14"/>
              </w:rPr>
              <w:t>AL</w:t>
            </w:r>
            <w:r w:rsidRPr="00746FE0">
              <w:rPr>
                <w:rFonts w:ascii="Tahoma" w:hAnsi="Tahoma" w:cs="Tahoma"/>
                <w:spacing w:val="-10"/>
                <w:sz w:val="14"/>
                <w:szCs w:val="14"/>
              </w:rPr>
              <w:t xml:space="preserve"> </w:t>
            </w:r>
            <w:r w:rsidRPr="00746FE0">
              <w:rPr>
                <w:rFonts w:ascii="Tahoma" w:hAnsi="Tahoma" w:cs="Tahoma"/>
                <w:spacing w:val="-2"/>
                <w:sz w:val="14"/>
                <w:szCs w:val="14"/>
              </w:rPr>
              <w:t>MUNICIPIO</w:t>
            </w:r>
            <w:r w:rsidRPr="00746FE0">
              <w:rPr>
                <w:rFonts w:ascii="Tahoma" w:hAnsi="Tahoma" w:cs="Tahoma"/>
                <w:spacing w:val="-12"/>
                <w:sz w:val="14"/>
                <w:szCs w:val="14"/>
              </w:rPr>
              <w:t xml:space="preserve"> </w:t>
            </w:r>
            <w:r w:rsidRPr="00746FE0">
              <w:rPr>
                <w:rFonts w:ascii="Tahoma" w:hAnsi="Tahoma" w:cs="Tahoma"/>
                <w:spacing w:val="-2"/>
                <w:sz w:val="14"/>
                <w:szCs w:val="14"/>
              </w:rPr>
              <w:t>DE</w:t>
            </w:r>
            <w:r w:rsidRPr="00746FE0">
              <w:rPr>
                <w:rFonts w:ascii="Tahoma" w:hAnsi="Tahoma" w:cs="Tahoma"/>
                <w:spacing w:val="-10"/>
                <w:sz w:val="14"/>
                <w:szCs w:val="14"/>
              </w:rPr>
              <w:t xml:space="preserve"> </w:t>
            </w:r>
            <w:r w:rsidRPr="00746FE0">
              <w:rPr>
                <w:rFonts w:ascii="Tahoma" w:hAnsi="Tahoma" w:cs="Tahoma"/>
                <w:spacing w:val="-2"/>
                <w:sz w:val="14"/>
                <w:szCs w:val="14"/>
              </w:rPr>
              <w:t>SALENTO</w:t>
            </w:r>
            <w:r w:rsidRPr="00746FE0">
              <w:rPr>
                <w:rFonts w:ascii="Tahoma" w:hAnsi="Tahoma" w:cs="Tahoma"/>
                <w:spacing w:val="-11"/>
                <w:sz w:val="14"/>
                <w:szCs w:val="14"/>
              </w:rPr>
              <w:t xml:space="preserve"> </w:t>
            </w:r>
            <w:r w:rsidRPr="00746FE0">
              <w:rPr>
                <w:rFonts w:ascii="Tahoma" w:hAnsi="Tahoma" w:cs="Tahoma"/>
                <w:spacing w:val="-2"/>
                <w:sz w:val="14"/>
                <w:szCs w:val="14"/>
              </w:rPr>
              <w:t>PARA</w:t>
            </w:r>
            <w:r w:rsidRPr="00746FE0">
              <w:rPr>
                <w:rFonts w:ascii="Tahoma" w:hAnsi="Tahoma" w:cs="Tahoma"/>
                <w:spacing w:val="-12"/>
                <w:sz w:val="14"/>
                <w:szCs w:val="14"/>
              </w:rPr>
              <w:t xml:space="preserve"> </w:t>
            </w:r>
            <w:r w:rsidRPr="00746FE0">
              <w:rPr>
                <w:rFonts w:ascii="Tahoma" w:hAnsi="Tahoma" w:cs="Tahoma"/>
                <w:spacing w:val="-2"/>
                <w:sz w:val="14"/>
                <w:szCs w:val="14"/>
              </w:rPr>
              <w:t>QUE</w:t>
            </w:r>
            <w:r w:rsidRPr="00746FE0">
              <w:rPr>
                <w:rFonts w:ascii="Tahoma" w:hAnsi="Tahoma" w:cs="Tahoma"/>
                <w:spacing w:val="-12"/>
                <w:sz w:val="14"/>
                <w:szCs w:val="14"/>
              </w:rPr>
              <w:t xml:space="preserve"> </w:t>
            </w:r>
            <w:r w:rsidRPr="00746FE0">
              <w:rPr>
                <w:rFonts w:ascii="Tahoma" w:hAnsi="Tahoma" w:cs="Tahoma"/>
                <w:spacing w:val="-2"/>
                <w:sz w:val="14"/>
                <w:szCs w:val="14"/>
              </w:rPr>
              <w:t>EN</w:t>
            </w:r>
            <w:r w:rsidRPr="00746FE0">
              <w:rPr>
                <w:rFonts w:ascii="Tahoma" w:hAnsi="Tahoma" w:cs="Tahoma"/>
                <w:spacing w:val="-11"/>
                <w:sz w:val="14"/>
                <w:szCs w:val="14"/>
              </w:rPr>
              <w:t xml:space="preserve"> </w:t>
            </w:r>
            <w:r w:rsidRPr="00746FE0">
              <w:rPr>
                <w:rFonts w:ascii="Tahoma" w:hAnsi="Tahoma" w:cs="Tahoma"/>
                <w:spacing w:val="-2"/>
                <w:sz w:val="14"/>
                <w:szCs w:val="14"/>
              </w:rPr>
              <w:t>UN</w:t>
            </w:r>
            <w:r w:rsidRPr="00746FE0">
              <w:rPr>
                <w:rFonts w:ascii="Tahoma" w:hAnsi="Tahoma" w:cs="Tahoma"/>
                <w:spacing w:val="-12"/>
                <w:sz w:val="14"/>
                <w:szCs w:val="14"/>
              </w:rPr>
              <w:t xml:space="preserve"> </w:t>
            </w:r>
            <w:r w:rsidRPr="00746FE0">
              <w:rPr>
                <w:rFonts w:ascii="Tahoma" w:hAnsi="Tahoma" w:cs="Tahoma"/>
                <w:spacing w:val="-2"/>
                <w:sz w:val="14"/>
                <w:szCs w:val="14"/>
              </w:rPr>
              <w:t>TÉRMINO</w:t>
            </w:r>
            <w:r w:rsidRPr="00746FE0">
              <w:rPr>
                <w:rFonts w:ascii="Tahoma" w:hAnsi="Tahoma" w:cs="Tahoma"/>
                <w:spacing w:val="-10"/>
                <w:sz w:val="14"/>
                <w:szCs w:val="14"/>
              </w:rPr>
              <w:t xml:space="preserve"> </w:t>
            </w:r>
            <w:r w:rsidRPr="00746FE0">
              <w:rPr>
                <w:rFonts w:ascii="Tahoma" w:hAnsi="Tahoma" w:cs="Tahoma"/>
                <w:spacing w:val="-2"/>
                <w:sz w:val="14"/>
                <w:szCs w:val="14"/>
              </w:rPr>
              <w:t>DE</w:t>
            </w:r>
            <w:r w:rsidRPr="00746FE0">
              <w:rPr>
                <w:rFonts w:ascii="Tahoma" w:hAnsi="Tahoma" w:cs="Tahoma"/>
                <w:spacing w:val="-11"/>
                <w:sz w:val="14"/>
                <w:szCs w:val="14"/>
              </w:rPr>
              <w:t xml:space="preserve"> </w:t>
            </w:r>
            <w:r w:rsidRPr="00746FE0">
              <w:rPr>
                <w:rFonts w:ascii="Tahoma" w:hAnsi="Tahoma" w:cs="Tahoma"/>
                <w:spacing w:val="-5"/>
                <w:sz w:val="14"/>
                <w:szCs w:val="14"/>
              </w:rPr>
              <w:t xml:space="preserve">DOS </w:t>
            </w:r>
            <w:r w:rsidRPr="00746FE0">
              <w:rPr>
                <w:rFonts w:ascii="Tahoma" w:hAnsi="Tahoma" w:cs="Tahoma"/>
                <w:sz w:val="14"/>
                <w:szCs w:val="14"/>
              </w:rPr>
              <w:t>(02)</w:t>
            </w:r>
            <w:r w:rsidRPr="00746FE0">
              <w:rPr>
                <w:rFonts w:ascii="Tahoma" w:hAnsi="Tahoma" w:cs="Tahoma"/>
                <w:spacing w:val="-17"/>
                <w:sz w:val="14"/>
                <w:szCs w:val="14"/>
              </w:rPr>
              <w:t xml:space="preserve"> </w:t>
            </w:r>
            <w:r w:rsidRPr="00746FE0">
              <w:rPr>
                <w:rFonts w:ascii="Tahoma" w:hAnsi="Tahoma" w:cs="Tahoma"/>
                <w:sz w:val="14"/>
                <w:szCs w:val="14"/>
              </w:rPr>
              <w:t>MESES</w:t>
            </w:r>
            <w:r w:rsidRPr="00746FE0">
              <w:rPr>
                <w:rFonts w:ascii="Tahoma" w:hAnsi="Tahoma" w:cs="Tahoma"/>
                <w:spacing w:val="-16"/>
                <w:sz w:val="14"/>
                <w:szCs w:val="14"/>
              </w:rPr>
              <w:t xml:space="preserve"> </w:t>
            </w:r>
            <w:r w:rsidRPr="00746FE0">
              <w:rPr>
                <w:rFonts w:ascii="Tahoma" w:hAnsi="Tahoma" w:cs="Tahoma"/>
                <w:sz w:val="14"/>
                <w:szCs w:val="14"/>
              </w:rPr>
              <w:t>(CALENDARIO)</w:t>
            </w:r>
            <w:r w:rsidRPr="00746FE0">
              <w:rPr>
                <w:rFonts w:ascii="Tahoma" w:hAnsi="Tahoma" w:cs="Tahoma"/>
                <w:spacing w:val="-15"/>
                <w:sz w:val="14"/>
                <w:szCs w:val="14"/>
              </w:rPr>
              <w:t xml:space="preserve"> </w:t>
            </w:r>
            <w:r w:rsidRPr="00746FE0">
              <w:rPr>
                <w:rFonts w:ascii="Tahoma" w:hAnsi="Tahoma" w:cs="Tahoma"/>
                <w:sz w:val="14"/>
                <w:szCs w:val="14"/>
              </w:rPr>
              <w:t>CONTADOS</w:t>
            </w:r>
            <w:r w:rsidRPr="00746FE0">
              <w:rPr>
                <w:rFonts w:ascii="Tahoma" w:hAnsi="Tahoma" w:cs="Tahoma"/>
                <w:spacing w:val="-14"/>
                <w:sz w:val="14"/>
                <w:szCs w:val="14"/>
              </w:rPr>
              <w:t xml:space="preserve"> </w:t>
            </w:r>
            <w:r w:rsidRPr="00746FE0">
              <w:rPr>
                <w:rFonts w:ascii="Tahoma" w:hAnsi="Tahoma" w:cs="Tahoma"/>
                <w:sz w:val="14"/>
                <w:szCs w:val="14"/>
              </w:rPr>
              <w:t>A</w:t>
            </w:r>
            <w:r w:rsidRPr="00746FE0">
              <w:rPr>
                <w:rFonts w:ascii="Tahoma" w:hAnsi="Tahoma" w:cs="Tahoma"/>
                <w:spacing w:val="-11"/>
                <w:sz w:val="14"/>
                <w:szCs w:val="14"/>
              </w:rPr>
              <w:t xml:space="preserve"> </w:t>
            </w:r>
            <w:r w:rsidRPr="00746FE0">
              <w:rPr>
                <w:rFonts w:ascii="Tahoma" w:hAnsi="Tahoma" w:cs="Tahoma"/>
                <w:sz w:val="14"/>
                <w:szCs w:val="14"/>
              </w:rPr>
              <w:t>PARTIR</w:t>
            </w:r>
            <w:r w:rsidRPr="00746FE0">
              <w:rPr>
                <w:rFonts w:ascii="Tahoma" w:hAnsi="Tahoma" w:cs="Tahoma"/>
                <w:spacing w:val="-12"/>
                <w:sz w:val="14"/>
                <w:szCs w:val="14"/>
              </w:rPr>
              <w:t xml:space="preserve"> </w:t>
            </w:r>
            <w:r w:rsidRPr="00746FE0">
              <w:rPr>
                <w:rFonts w:ascii="Tahoma" w:hAnsi="Tahoma" w:cs="Tahoma"/>
                <w:sz w:val="14"/>
                <w:szCs w:val="14"/>
              </w:rPr>
              <w:t>DE</w:t>
            </w:r>
            <w:r w:rsidRPr="00746FE0">
              <w:rPr>
                <w:rFonts w:ascii="Tahoma" w:hAnsi="Tahoma" w:cs="Tahoma"/>
                <w:spacing w:val="-11"/>
                <w:sz w:val="14"/>
                <w:szCs w:val="14"/>
              </w:rPr>
              <w:t xml:space="preserve"> </w:t>
            </w:r>
            <w:r w:rsidRPr="00746FE0">
              <w:rPr>
                <w:rFonts w:ascii="Tahoma" w:hAnsi="Tahoma" w:cs="Tahoma"/>
                <w:sz w:val="14"/>
                <w:szCs w:val="14"/>
              </w:rPr>
              <w:t>LA</w:t>
            </w:r>
            <w:r w:rsidRPr="00746FE0">
              <w:rPr>
                <w:rFonts w:ascii="Tahoma" w:hAnsi="Tahoma" w:cs="Tahoma"/>
                <w:spacing w:val="-11"/>
                <w:sz w:val="14"/>
                <w:szCs w:val="14"/>
              </w:rPr>
              <w:t xml:space="preserve"> </w:t>
            </w:r>
            <w:r w:rsidRPr="00746FE0">
              <w:rPr>
                <w:rFonts w:ascii="Tahoma" w:hAnsi="Tahoma" w:cs="Tahoma"/>
                <w:sz w:val="14"/>
                <w:szCs w:val="14"/>
              </w:rPr>
              <w:t>NOTIFICACIÓN</w:t>
            </w:r>
            <w:r w:rsidRPr="00746FE0">
              <w:rPr>
                <w:rFonts w:ascii="Tahoma" w:hAnsi="Tahoma" w:cs="Tahoma"/>
                <w:spacing w:val="-13"/>
                <w:sz w:val="14"/>
                <w:szCs w:val="14"/>
              </w:rPr>
              <w:t xml:space="preserve"> </w:t>
            </w:r>
            <w:r w:rsidRPr="00746FE0">
              <w:rPr>
                <w:rFonts w:ascii="Tahoma" w:hAnsi="Tahoma" w:cs="Tahoma"/>
                <w:sz w:val="14"/>
                <w:szCs w:val="14"/>
              </w:rPr>
              <w:t>DE</w:t>
            </w:r>
            <w:r w:rsidRPr="00746FE0">
              <w:rPr>
                <w:rFonts w:ascii="Tahoma" w:hAnsi="Tahoma" w:cs="Tahoma"/>
                <w:spacing w:val="-11"/>
                <w:sz w:val="14"/>
                <w:szCs w:val="14"/>
              </w:rPr>
              <w:t xml:space="preserve"> </w:t>
            </w:r>
            <w:r w:rsidRPr="00746FE0">
              <w:rPr>
                <w:rFonts w:ascii="Tahoma" w:hAnsi="Tahoma" w:cs="Tahoma"/>
                <w:sz w:val="14"/>
                <w:szCs w:val="14"/>
              </w:rPr>
              <w:t>ESTA</w:t>
            </w:r>
            <w:r w:rsidRPr="00746FE0">
              <w:rPr>
                <w:rFonts w:ascii="Tahoma" w:hAnsi="Tahoma" w:cs="Tahoma"/>
                <w:spacing w:val="-10"/>
                <w:sz w:val="14"/>
                <w:szCs w:val="14"/>
              </w:rPr>
              <w:t xml:space="preserve"> </w:t>
            </w:r>
            <w:r w:rsidRPr="00746FE0">
              <w:rPr>
                <w:rFonts w:ascii="Tahoma" w:hAnsi="Tahoma" w:cs="Tahoma"/>
                <w:sz w:val="14"/>
                <w:szCs w:val="14"/>
              </w:rPr>
              <w:t>PROVIDENCIA,</w:t>
            </w:r>
            <w:r w:rsidRPr="00746FE0">
              <w:rPr>
                <w:rFonts w:ascii="Tahoma" w:hAnsi="Tahoma" w:cs="Tahoma"/>
                <w:spacing w:val="-15"/>
                <w:sz w:val="14"/>
                <w:szCs w:val="14"/>
              </w:rPr>
              <w:t xml:space="preserve"> </w:t>
            </w:r>
            <w:r w:rsidRPr="00746FE0">
              <w:rPr>
                <w:rFonts w:ascii="Tahoma" w:hAnsi="Tahoma" w:cs="Tahoma"/>
                <w:sz w:val="14"/>
                <w:szCs w:val="14"/>
              </w:rPr>
              <w:t>RINDAN CONCEPTO</w:t>
            </w:r>
            <w:r w:rsidRPr="00746FE0">
              <w:rPr>
                <w:rFonts w:ascii="Tahoma" w:hAnsi="Tahoma" w:cs="Tahoma"/>
                <w:spacing w:val="-15"/>
                <w:sz w:val="14"/>
                <w:szCs w:val="14"/>
              </w:rPr>
              <w:t xml:space="preserve"> </w:t>
            </w:r>
            <w:r w:rsidRPr="00746FE0">
              <w:rPr>
                <w:rFonts w:ascii="Tahoma" w:hAnsi="Tahoma" w:cs="Tahoma"/>
                <w:sz w:val="14"/>
                <w:szCs w:val="14"/>
              </w:rPr>
              <w:t>TÉCNICO</w:t>
            </w:r>
            <w:r w:rsidRPr="00746FE0">
              <w:rPr>
                <w:rFonts w:ascii="Tahoma" w:hAnsi="Tahoma" w:cs="Tahoma"/>
                <w:spacing w:val="-13"/>
                <w:sz w:val="14"/>
                <w:szCs w:val="14"/>
              </w:rPr>
              <w:t xml:space="preserve"> </w:t>
            </w:r>
            <w:r w:rsidRPr="00746FE0">
              <w:rPr>
                <w:rFonts w:ascii="Tahoma" w:hAnsi="Tahoma" w:cs="Tahoma"/>
                <w:sz w:val="14"/>
                <w:szCs w:val="14"/>
              </w:rPr>
              <w:t>RESPECTO</w:t>
            </w:r>
            <w:r w:rsidRPr="00746FE0">
              <w:rPr>
                <w:rFonts w:ascii="Tahoma" w:hAnsi="Tahoma" w:cs="Tahoma"/>
                <w:spacing w:val="-17"/>
                <w:sz w:val="14"/>
                <w:szCs w:val="14"/>
              </w:rPr>
              <w:t xml:space="preserve"> </w:t>
            </w:r>
            <w:r w:rsidRPr="00746FE0">
              <w:rPr>
                <w:rFonts w:ascii="Tahoma" w:hAnsi="Tahoma" w:cs="Tahoma"/>
                <w:sz w:val="14"/>
                <w:szCs w:val="14"/>
              </w:rPr>
              <w:t>DEL</w:t>
            </w:r>
            <w:r w:rsidRPr="00746FE0">
              <w:rPr>
                <w:rFonts w:ascii="Tahoma" w:hAnsi="Tahoma" w:cs="Tahoma"/>
                <w:spacing w:val="-17"/>
                <w:sz w:val="14"/>
                <w:szCs w:val="14"/>
              </w:rPr>
              <w:t xml:space="preserve"> </w:t>
            </w:r>
            <w:r w:rsidRPr="00746FE0">
              <w:rPr>
                <w:rFonts w:ascii="Tahoma" w:hAnsi="Tahoma" w:cs="Tahoma"/>
                <w:sz w:val="14"/>
                <w:szCs w:val="14"/>
              </w:rPr>
              <w:t>PREDIO</w:t>
            </w:r>
            <w:r w:rsidRPr="00746FE0">
              <w:rPr>
                <w:rFonts w:ascii="Tahoma" w:hAnsi="Tahoma" w:cs="Tahoma"/>
                <w:spacing w:val="-13"/>
                <w:sz w:val="14"/>
                <w:szCs w:val="14"/>
              </w:rPr>
              <w:t xml:space="preserve"> </w:t>
            </w:r>
            <w:r w:rsidRPr="00746FE0">
              <w:rPr>
                <w:rFonts w:ascii="Tahoma" w:hAnsi="Tahoma" w:cs="Tahoma"/>
                <w:i/>
                <w:sz w:val="14"/>
                <w:szCs w:val="14"/>
              </w:rPr>
              <w:t>“LA</w:t>
            </w:r>
            <w:r w:rsidRPr="00746FE0">
              <w:rPr>
                <w:rFonts w:ascii="Tahoma" w:hAnsi="Tahoma" w:cs="Tahoma"/>
                <w:i/>
                <w:spacing w:val="-17"/>
                <w:sz w:val="14"/>
                <w:szCs w:val="14"/>
              </w:rPr>
              <w:t xml:space="preserve"> </w:t>
            </w:r>
            <w:r w:rsidRPr="00746FE0">
              <w:rPr>
                <w:rFonts w:ascii="Tahoma" w:hAnsi="Tahoma" w:cs="Tahoma"/>
                <w:i/>
                <w:sz w:val="14"/>
                <w:szCs w:val="14"/>
              </w:rPr>
              <w:t>EMILIA”</w:t>
            </w:r>
            <w:r w:rsidRPr="00746FE0">
              <w:rPr>
                <w:rFonts w:ascii="Tahoma" w:hAnsi="Tahoma" w:cs="Tahoma"/>
                <w:sz w:val="14"/>
                <w:szCs w:val="14"/>
              </w:rPr>
              <w:t>,</w:t>
            </w:r>
            <w:r w:rsidRPr="00746FE0">
              <w:rPr>
                <w:rFonts w:ascii="Tahoma" w:hAnsi="Tahoma" w:cs="Tahoma"/>
                <w:spacing w:val="-14"/>
                <w:sz w:val="14"/>
                <w:szCs w:val="14"/>
              </w:rPr>
              <w:t xml:space="preserve"> </w:t>
            </w:r>
            <w:r w:rsidRPr="00746FE0">
              <w:rPr>
                <w:rFonts w:ascii="Tahoma" w:hAnsi="Tahoma" w:cs="Tahoma"/>
                <w:sz w:val="14"/>
                <w:szCs w:val="14"/>
              </w:rPr>
              <w:t>EN</w:t>
            </w:r>
            <w:r w:rsidRPr="00746FE0">
              <w:rPr>
                <w:rFonts w:ascii="Tahoma" w:hAnsi="Tahoma" w:cs="Tahoma"/>
                <w:spacing w:val="-15"/>
                <w:sz w:val="14"/>
                <w:szCs w:val="14"/>
              </w:rPr>
              <w:t xml:space="preserve"> </w:t>
            </w:r>
            <w:r w:rsidRPr="00746FE0">
              <w:rPr>
                <w:rFonts w:ascii="Tahoma" w:hAnsi="Tahoma" w:cs="Tahoma"/>
                <w:sz w:val="14"/>
                <w:szCs w:val="14"/>
              </w:rPr>
              <w:t>EL</w:t>
            </w:r>
            <w:r w:rsidRPr="00746FE0">
              <w:rPr>
                <w:rFonts w:ascii="Tahoma" w:hAnsi="Tahoma" w:cs="Tahoma"/>
                <w:spacing w:val="-16"/>
                <w:sz w:val="14"/>
                <w:szCs w:val="14"/>
              </w:rPr>
              <w:t xml:space="preserve"> </w:t>
            </w:r>
            <w:r w:rsidRPr="00746FE0">
              <w:rPr>
                <w:rFonts w:ascii="Tahoma" w:hAnsi="Tahoma" w:cs="Tahoma"/>
                <w:sz w:val="14"/>
                <w:szCs w:val="14"/>
              </w:rPr>
              <w:t>CUAL</w:t>
            </w:r>
            <w:r w:rsidRPr="00746FE0">
              <w:rPr>
                <w:rFonts w:ascii="Tahoma" w:hAnsi="Tahoma" w:cs="Tahoma"/>
                <w:spacing w:val="-14"/>
                <w:sz w:val="14"/>
                <w:szCs w:val="14"/>
              </w:rPr>
              <w:t xml:space="preserve"> </w:t>
            </w:r>
            <w:r w:rsidRPr="00746FE0">
              <w:rPr>
                <w:rFonts w:ascii="Tahoma" w:hAnsi="Tahoma" w:cs="Tahoma"/>
                <w:sz w:val="14"/>
                <w:szCs w:val="14"/>
              </w:rPr>
              <w:t>SE</w:t>
            </w:r>
            <w:r w:rsidRPr="00746FE0">
              <w:rPr>
                <w:rFonts w:ascii="Tahoma" w:hAnsi="Tahoma" w:cs="Tahoma"/>
                <w:spacing w:val="-15"/>
                <w:sz w:val="14"/>
                <w:szCs w:val="14"/>
              </w:rPr>
              <w:t xml:space="preserve"> </w:t>
            </w:r>
            <w:r w:rsidRPr="00746FE0">
              <w:rPr>
                <w:rFonts w:ascii="Tahoma" w:hAnsi="Tahoma" w:cs="Tahoma"/>
                <w:sz w:val="14"/>
                <w:szCs w:val="14"/>
              </w:rPr>
              <w:t>ESTABLEZCA</w:t>
            </w:r>
            <w:r w:rsidRPr="00746FE0">
              <w:rPr>
                <w:rFonts w:ascii="Tahoma" w:hAnsi="Tahoma" w:cs="Tahoma"/>
                <w:spacing w:val="-13"/>
                <w:sz w:val="14"/>
                <w:szCs w:val="14"/>
              </w:rPr>
              <w:t xml:space="preserve"> </w:t>
            </w:r>
            <w:r w:rsidRPr="00746FE0">
              <w:rPr>
                <w:rFonts w:ascii="Tahoma" w:hAnsi="Tahoma" w:cs="Tahoma"/>
                <w:sz w:val="14"/>
                <w:szCs w:val="14"/>
              </w:rPr>
              <w:t>LA</w:t>
            </w:r>
            <w:r w:rsidRPr="00746FE0">
              <w:rPr>
                <w:rFonts w:ascii="Tahoma" w:hAnsi="Tahoma" w:cs="Tahoma"/>
                <w:spacing w:val="-15"/>
                <w:sz w:val="14"/>
                <w:szCs w:val="14"/>
              </w:rPr>
              <w:t xml:space="preserve"> </w:t>
            </w:r>
            <w:r w:rsidRPr="00746FE0">
              <w:rPr>
                <w:rFonts w:ascii="Tahoma" w:hAnsi="Tahoma" w:cs="Tahoma"/>
                <w:sz w:val="14"/>
                <w:szCs w:val="14"/>
              </w:rPr>
              <w:t>APTITUD</w:t>
            </w:r>
            <w:r w:rsidRPr="00746FE0">
              <w:rPr>
                <w:rFonts w:ascii="Tahoma" w:hAnsi="Tahoma" w:cs="Tahoma"/>
                <w:spacing w:val="-17"/>
                <w:sz w:val="14"/>
                <w:szCs w:val="14"/>
              </w:rPr>
              <w:t xml:space="preserve"> </w:t>
            </w:r>
            <w:r w:rsidRPr="00746FE0">
              <w:rPr>
                <w:rFonts w:ascii="Tahoma" w:hAnsi="Tahoma" w:cs="Tahoma"/>
                <w:sz w:val="14"/>
                <w:szCs w:val="14"/>
              </w:rPr>
              <w:t xml:space="preserve">DEL </w:t>
            </w:r>
            <w:r w:rsidRPr="00746FE0">
              <w:rPr>
                <w:rFonts w:ascii="Tahoma" w:hAnsi="Tahoma" w:cs="Tahoma"/>
                <w:spacing w:val="-2"/>
                <w:sz w:val="14"/>
                <w:szCs w:val="14"/>
              </w:rPr>
              <w:t>MISMO</w:t>
            </w:r>
            <w:r w:rsidRPr="00746FE0">
              <w:rPr>
                <w:rFonts w:ascii="Tahoma" w:hAnsi="Tahoma" w:cs="Tahoma"/>
                <w:spacing w:val="-11"/>
                <w:sz w:val="14"/>
                <w:szCs w:val="14"/>
              </w:rPr>
              <w:t xml:space="preserve"> </w:t>
            </w:r>
            <w:r w:rsidRPr="00746FE0">
              <w:rPr>
                <w:rFonts w:ascii="Tahoma" w:hAnsi="Tahoma" w:cs="Tahoma"/>
                <w:spacing w:val="-2"/>
                <w:sz w:val="14"/>
                <w:szCs w:val="14"/>
              </w:rPr>
              <w:t>SEGÚN</w:t>
            </w:r>
            <w:r w:rsidRPr="00746FE0">
              <w:rPr>
                <w:rFonts w:ascii="Tahoma" w:hAnsi="Tahoma" w:cs="Tahoma"/>
                <w:spacing w:val="-11"/>
                <w:sz w:val="14"/>
                <w:szCs w:val="14"/>
              </w:rPr>
              <w:t xml:space="preserve"> </w:t>
            </w:r>
            <w:r w:rsidRPr="00746FE0">
              <w:rPr>
                <w:rFonts w:ascii="Tahoma" w:hAnsi="Tahoma" w:cs="Tahoma"/>
                <w:spacing w:val="-2"/>
                <w:sz w:val="14"/>
                <w:szCs w:val="14"/>
              </w:rPr>
              <w:t>LAS</w:t>
            </w:r>
            <w:r w:rsidRPr="00746FE0">
              <w:rPr>
                <w:rFonts w:ascii="Tahoma" w:hAnsi="Tahoma" w:cs="Tahoma"/>
                <w:spacing w:val="-13"/>
                <w:sz w:val="14"/>
                <w:szCs w:val="14"/>
              </w:rPr>
              <w:t xml:space="preserve"> </w:t>
            </w:r>
            <w:r w:rsidRPr="00746FE0">
              <w:rPr>
                <w:rFonts w:ascii="Tahoma" w:hAnsi="Tahoma" w:cs="Tahoma"/>
                <w:spacing w:val="-2"/>
                <w:sz w:val="14"/>
                <w:szCs w:val="14"/>
              </w:rPr>
              <w:t>DETERMINANTES</w:t>
            </w:r>
            <w:r w:rsidRPr="00746FE0">
              <w:rPr>
                <w:rFonts w:ascii="Tahoma" w:hAnsi="Tahoma" w:cs="Tahoma"/>
                <w:spacing w:val="-13"/>
                <w:sz w:val="14"/>
                <w:szCs w:val="14"/>
              </w:rPr>
              <w:t xml:space="preserve"> </w:t>
            </w:r>
            <w:r w:rsidRPr="00746FE0">
              <w:rPr>
                <w:rFonts w:ascii="Tahoma" w:hAnsi="Tahoma" w:cs="Tahoma"/>
                <w:spacing w:val="-2"/>
                <w:sz w:val="14"/>
                <w:szCs w:val="14"/>
              </w:rPr>
              <w:t>AMBIENTALES</w:t>
            </w:r>
            <w:r w:rsidRPr="00746FE0">
              <w:rPr>
                <w:rFonts w:ascii="Tahoma" w:hAnsi="Tahoma" w:cs="Tahoma"/>
                <w:spacing w:val="-13"/>
                <w:sz w:val="14"/>
                <w:szCs w:val="14"/>
              </w:rPr>
              <w:t xml:space="preserve"> </w:t>
            </w:r>
            <w:r w:rsidRPr="00746FE0">
              <w:rPr>
                <w:rFonts w:ascii="Tahoma" w:hAnsi="Tahoma" w:cs="Tahoma"/>
                <w:spacing w:val="-2"/>
                <w:sz w:val="14"/>
                <w:szCs w:val="14"/>
              </w:rPr>
              <w:t>PARA</w:t>
            </w:r>
            <w:r w:rsidRPr="00746FE0">
              <w:rPr>
                <w:rFonts w:ascii="Tahoma" w:hAnsi="Tahoma" w:cs="Tahoma"/>
                <w:spacing w:val="-11"/>
                <w:sz w:val="14"/>
                <w:szCs w:val="14"/>
              </w:rPr>
              <w:t xml:space="preserve"> </w:t>
            </w:r>
            <w:r w:rsidRPr="00746FE0">
              <w:rPr>
                <w:rFonts w:ascii="Tahoma" w:hAnsi="Tahoma" w:cs="Tahoma"/>
                <w:spacing w:val="-2"/>
                <w:sz w:val="14"/>
                <w:szCs w:val="14"/>
              </w:rPr>
              <w:t>LA</w:t>
            </w:r>
            <w:r w:rsidRPr="00746FE0">
              <w:rPr>
                <w:rFonts w:ascii="Tahoma" w:hAnsi="Tahoma" w:cs="Tahoma"/>
                <w:spacing w:val="-11"/>
                <w:sz w:val="14"/>
                <w:szCs w:val="14"/>
              </w:rPr>
              <w:t xml:space="preserve"> </w:t>
            </w:r>
            <w:r w:rsidRPr="00746FE0">
              <w:rPr>
                <w:rFonts w:ascii="Tahoma" w:hAnsi="Tahoma" w:cs="Tahoma"/>
                <w:spacing w:val="-2"/>
                <w:sz w:val="14"/>
                <w:szCs w:val="14"/>
              </w:rPr>
              <w:t>CONSTRUCCIÓN</w:t>
            </w:r>
            <w:r w:rsidRPr="00746FE0">
              <w:rPr>
                <w:rFonts w:ascii="Tahoma" w:hAnsi="Tahoma" w:cs="Tahoma"/>
                <w:spacing w:val="-12"/>
                <w:sz w:val="14"/>
                <w:szCs w:val="14"/>
              </w:rPr>
              <w:t xml:space="preserve"> </w:t>
            </w:r>
            <w:r w:rsidRPr="00746FE0">
              <w:rPr>
                <w:rFonts w:ascii="Tahoma" w:hAnsi="Tahoma" w:cs="Tahoma"/>
                <w:spacing w:val="-2"/>
                <w:sz w:val="14"/>
                <w:szCs w:val="14"/>
              </w:rPr>
              <w:t>DE</w:t>
            </w:r>
            <w:r w:rsidRPr="00746FE0">
              <w:rPr>
                <w:rFonts w:ascii="Tahoma" w:hAnsi="Tahoma" w:cs="Tahoma"/>
                <w:spacing w:val="-12"/>
                <w:sz w:val="14"/>
                <w:szCs w:val="14"/>
              </w:rPr>
              <w:t xml:space="preserve"> </w:t>
            </w:r>
            <w:r w:rsidRPr="00746FE0">
              <w:rPr>
                <w:rFonts w:ascii="Tahoma" w:hAnsi="Tahoma" w:cs="Tahoma"/>
                <w:spacing w:val="-2"/>
                <w:sz w:val="14"/>
                <w:szCs w:val="14"/>
              </w:rPr>
              <w:t>LA</w:t>
            </w:r>
            <w:r w:rsidRPr="00746FE0">
              <w:rPr>
                <w:rFonts w:ascii="Tahoma" w:hAnsi="Tahoma" w:cs="Tahoma"/>
                <w:spacing w:val="-12"/>
                <w:sz w:val="14"/>
                <w:szCs w:val="14"/>
              </w:rPr>
              <w:t xml:space="preserve"> </w:t>
            </w:r>
            <w:r w:rsidRPr="00746FE0">
              <w:rPr>
                <w:rFonts w:ascii="Tahoma" w:hAnsi="Tahoma" w:cs="Tahoma"/>
                <w:spacing w:val="-2"/>
                <w:sz w:val="14"/>
                <w:szCs w:val="14"/>
              </w:rPr>
              <w:t>PTAR;</w:t>
            </w:r>
            <w:r w:rsidRPr="00746FE0">
              <w:rPr>
                <w:rFonts w:ascii="Tahoma" w:hAnsi="Tahoma" w:cs="Tahoma"/>
                <w:spacing w:val="-13"/>
                <w:sz w:val="14"/>
                <w:szCs w:val="14"/>
              </w:rPr>
              <w:t xml:space="preserve"> </w:t>
            </w:r>
            <w:r w:rsidRPr="00746FE0">
              <w:rPr>
                <w:rFonts w:ascii="Tahoma" w:hAnsi="Tahoma" w:cs="Tahoma"/>
                <w:spacing w:val="-2"/>
                <w:sz w:val="14"/>
                <w:szCs w:val="14"/>
              </w:rPr>
              <w:t xml:space="preserve">ADEMÁS, </w:t>
            </w:r>
            <w:r w:rsidRPr="00746FE0">
              <w:rPr>
                <w:rFonts w:ascii="Tahoma" w:hAnsi="Tahoma" w:cs="Tahoma"/>
                <w:sz w:val="14"/>
                <w:szCs w:val="14"/>
              </w:rPr>
              <w:t>DEBEN</w:t>
            </w:r>
            <w:r w:rsidRPr="00746FE0">
              <w:rPr>
                <w:rFonts w:ascii="Tahoma" w:hAnsi="Tahoma" w:cs="Tahoma"/>
                <w:spacing w:val="-1"/>
                <w:sz w:val="14"/>
                <w:szCs w:val="14"/>
              </w:rPr>
              <w:t xml:space="preserve"> </w:t>
            </w:r>
            <w:r w:rsidRPr="00746FE0">
              <w:rPr>
                <w:rFonts w:ascii="Tahoma" w:hAnsi="Tahoma" w:cs="Tahoma"/>
                <w:sz w:val="14"/>
                <w:szCs w:val="14"/>
              </w:rPr>
              <w:t>INCLUIRSE</w:t>
            </w:r>
            <w:r w:rsidRPr="00746FE0">
              <w:rPr>
                <w:rFonts w:ascii="Tahoma" w:hAnsi="Tahoma" w:cs="Tahoma"/>
                <w:spacing w:val="-3"/>
                <w:sz w:val="14"/>
                <w:szCs w:val="14"/>
              </w:rPr>
              <w:t xml:space="preserve"> </w:t>
            </w:r>
            <w:r w:rsidRPr="00746FE0">
              <w:rPr>
                <w:rFonts w:ascii="Tahoma" w:hAnsi="Tahoma" w:cs="Tahoma"/>
                <w:sz w:val="14"/>
                <w:szCs w:val="14"/>
              </w:rPr>
              <w:t>ANÁLISIS</w:t>
            </w:r>
            <w:r w:rsidRPr="00746FE0">
              <w:rPr>
                <w:rFonts w:ascii="Tahoma" w:hAnsi="Tahoma" w:cs="Tahoma"/>
                <w:spacing w:val="-2"/>
                <w:sz w:val="14"/>
                <w:szCs w:val="14"/>
              </w:rPr>
              <w:t xml:space="preserve"> </w:t>
            </w:r>
            <w:r w:rsidRPr="00746FE0">
              <w:rPr>
                <w:rFonts w:ascii="Tahoma" w:hAnsi="Tahoma" w:cs="Tahoma"/>
                <w:sz w:val="14"/>
                <w:szCs w:val="14"/>
              </w:rPr>
              <w:t>DE</w:t>
            </w:r>
            <w:r w:rsidRPr="00746FE0">
              <w:rPr>
                <w:rFonts w:ascii="Tahoma" w:hAnsi="Tahoma" w:cs="Tahoma"/>
                <w:spacing w:val="-1"/>
                <w:sz w:val="14"/>
                <w:szCs w:val="14"/>
              </w:rPr>
              <w:t xml:space="preserve"> </w:t>
            </w:r>
            <w:r w:rsidRPr="00746FE0">
              <w:rPr>
                <w:rFonts w:ascii="Tahoma" w:hAnsi="Tahoma" w:cs="Tahoma"/>
                <w:sz w:val="14"/>
                <w:szCs w:val="14"/>
              </w:rPr>
              <w:t>VIABILIDAD</w:t>
            </w:r>
            <w:r w:rsidRPr="00746FE0">
              <w:rPr>
                <w:rFonts w:ascii="Tahoma" w:hAnsi="Tahoma" w:cs="Tahoma"/>
                <w:spacing w:val="-1"/>
                <w:sz w:val="14"/>
                <w:szCs w:val="14"/>
              </w:rPr>
              <w:t xml:space="preserve"> </w:t>
            </w:r>
            <w:r w:rsidRPr="00746FE0">
              <w:rPr>
                <w:rFonts w:ascii="Tahoma" w:hAnsi="Tahoma" w:cs="Tahoma"/>
                <w:sz w:val="14"/>
                <w:szCs w:val="14"/>
              </w:rPr>
              <w:t>DE</w:t>
            </w:r>
            <w:r w:rsidRPr="00746FE0">
              <w:rPr>
                <w:rFonts w:ascii="Tahoma" w:hAnsi="Tahoma" w:cs="Tahoma"/>
                <w:spacing w:val="-1"/>
                <w:sz w:val="14"/>
                <w:szCs w:val="14"/>
              </w:rPr>
              <w:t xml:space="preserve"> </w:t>
            </w:r>
            <w:r w:rsidRPr="00746FE0">
              <w:rPr>
                <w:rFonts w:ascii="Tahoma" w:hAnsi="Tahoma" w:cs="Tahoma"/>
                <w:sz w:val="14"/>
                <w:szCs w:val="14"/>
              </w:rPr>
              <w:t>LOS</w:t>
            </w:r>
            <w:r w:rsidRPr="00746FE0">
              <w:rPr>
                <w:rFonts w:ascii="Tahoma" w:hAnsi="Tahoma" w:cs="Tahoma"/>
                <w:spacing w:val="-2"/>
                <w:sz w:val="14"/>
                <w:szCs w:val="14"/>
              </w:rPr>
              <w:t xml:space="preserve"> </w:t>
            </w:r>
            <w:r w:rsidRPr="00746FE0">
              <w:rPr>
                <w:rFonts w:ascii="Tahoma" w:hAnsi="Tahoma" w:cs="Tahoma"/>
                <w:sz w:val="14"/>
                <w:szCs w:val="14"/>
              </w:rPr>
              <w:t>PERMISOS</w:t>
            </w:r>
            <w:r w:rsidRPr="00746FE0">
              <w:rPr>
                <w:rFonts w:ascii="Tahoma" w:hAnsi="Tahoma" w:cs="Tahoma"/>
                <w:spacing w:val="-2"/>
                <w:sz w:val="14"/>
                <w:szCs w:val="14"/>
              </w:rPr>
              <w:t xml:space="preserve"> </w:t>
            </w:r>
            <w:r w:rsidRPr="00746FE0">
              <w:rPr>
                <w:rFonts w:ascii="Tahoma" w:hAnsi="Tahoma" w:cs="Tahoma"/>
                <w:sz w:val="14"/>
                <w:szCs w:val="14"/>
              </w:rPr>
              <w:t>DE</w:t>
            </w:r>
            <w:r w:rsidRPr="00746FE0">
              <w:rPr>
                <w:rFonts w:ascii="Tahoma" w:hAnsi="Tahoma" w:cs="Tahoma"/>
                <w:spacing w:val="-1"/>
                <w:sz w:val="14"/>
                <w:szCs w:val="14"/>
              </w:rPr>
              <w:t xml:space="preserve"> </w:t>
            </w:r>
            <w:r w:rsidRPr="00746FE0">
              <w:rPr>
                <w:rFonts w:ascii="Tahoma" w:hAnsi="Tahoma" w:cs="Tahoma"/>
                <w:sz w:val="14"/>
                <w:szCs w:val="14"/>
              </w:rPr>
              <w:t>VERTIMIENTOS</w:t>
            </w:r>
            <w:r w:rsidRPr="00746FE0">
              <w:rPr>
                <w:rFonts w:ascii="Tahoma" w:hAnsi="Tahoma" w:cs="Tahoma"/>
                <w:spacing w:val="-2"/>
                <w:sz w:val="14"/>
                <w:szCs w:val="14"/>
              </w:rPr>
              <w:t xml:space="preserve"> </w:t>
            </w:r>
            <w:r w:rsidRPr="00746FE0">
              <w:rPr>
                <w:rFonts w:ascii="Tahoma" w:hAnsi="Tahoma" w:cs="Tahoma"/>
                <w:sz w:val="14"/>
                <w:szCs w:val="14"/>
              </w:rPr>
              <w:t>QUE</w:t>
            </w:r>
            <w:r w:rsidRPr="00746FE0">
              <w:rPr>
                <w:rFonts w:ascii="Tahoma" w:hAnsi="Tahoma" w:cs="Tahoma"/>
                <w:spacing w:val="-1"/>
                <w:sz w:val="14"/>
                <w:szCs w:val="14"/>
              </w:rPr>
              <w:t xml:space="preserve"> </w:t>
            </w:r>
            <w:r w:rsidRPr="00746FE0">
              <w:rPr>
                <w:rFonts w:ascii="Tahoma" w:hAnsi="Tahoma" w:cs="Tahoma"/>
                <w:sz w:val="14"/>
                <w:szCs w:val="14"/>
              </w:rPr>
              <w:t>EN</w:t>
            </w:r>
            <w:r w:rsidRPr="00746FE0">
              <w:rPr>
                <w:rFonts w:ascii="Tahoma" w:hAnsi="Tahoma" w:cs="Tahoma"/>
                <w:spacing w:val="-1"/>
                <w:sz w:val="14"/>
                <w:szCs w:val="14"/>
              </w:rPr>
              <w:t xml:space="preserve"> </w:t>
            </w:r>
            <w:r w:rsidRPr="00746FE0">
              <w:rPr>
                <w:rFonts w:ascii="Tahoma" w:hAnsi="Tahoma" w:cs="Tahoma"/>
                <w:sz w:val="14"/>
                <w:szCs w:val="14"/>
              </w:rPr>
              <w:t>EL</w:t>
            </w:r>
            <w:r w:rsidRPr="00746FE0">
              <w:rPr>
                <w:rFonts w:ascii="Tahoma" w:hAnsi="Tahoma" w:cs="Tahoma"/>
                <w:spacing w:val="-2"/>
                <w:sz w:val="14"/>
                <w:szCs w:val="14"/>
              </w:rPr>
              <w:t xml:space="preserve"> </w:t>
            </w:r>
            <w:r w:rsidRPr="00746FE0">
              <w:rPr>
                <w:rFonts w:ascii="Tahoma" w:hAnsi="Tahoma" w:cs="Tahoma"/>
                <w:sz w:val="14"/>
                <w:szCs w:val="14"/>
              </w:rPr>
              <w:t>FUTURO CORRESPONDERÁ SOLICITAR LA AUTORIDAD AMBIENTAL PARA EL FUNCIONAMIENTO DE LA PTAR. EL CONCEPTO,</w:t>
            </w:r>
            <w:r w:rsidRPr="00746FE0">
              <w:rPr>
                <w:rFonts w:ascii="Tahoma" w:hAnsi="Tahoma" w:cs="Tahoma"/>
                <w:spacing w:val="-6"/>
                <w:sz w:val="14"/>
                <w:szCs w:val="14"/>
              </w:rPr>
              <w:t xml:space="preserve"> </w:t>
            </w:r>
            <w:r w:rsidRPr="00746FE0">
              <w:rPr>
                <w:rFonts w:ascii="Tahoma" w:hAnsi="Tahoma" w:cs="Tahoma"/>
                <w:sz w:val="14"/>
                <w:szCs w:val="14"/>
              </w:rPr>
              <w:t>SE</w:t>
            </w:r>
            <w:r w:rsidRPr="00746FE0">
              <w:rPr>
                <w:rFonts w:ascii="Tahoma" w:hAnsi="Tahoma" w:cs="Tahoma"/>
                <w:spacing w:val="-6"/>
                <w:sz w:val="14"/>
                <w:szCs w:val="14"/>
              </w:rPr>
              <w:t xml:space="preserve"> </w:t>
            </w:r>
            <w:r w:rsidRPr="00746FE0">
              <w:rPr>
                <w:rFonts w:ascii="Tahoma" w:hAnsi="Tahoma" w:cs="Tahoma"/>
                <w:sz w:val="14"/>
                <w:szCs w:val="14"/>
              </w:rPr>
              <w:t>REMITIRÁ</w:t>
            </w:r>
            <w:r w:rsidRPr="00746FE0">
              <w:rPr>
                <w:rFonts w:ascii="Tahoma" w:hAnsi="Tahoma" w:cs="Tahoma"/>
                <w:spacing w:val="-8"/>
                <w:sz w:val="14"/>
                <w:szCs w:val="14"/>
              </w:rPr>
              <w:t xml:space="preserve"> </w:t>
            </w:r>
            <w:r w:rsidRPr="00746FE0">
              <w:rPr>
                <w:rFonts w:ascii="Tahoma" w:hAnsi="Tahoma" w:cs="Tahoma"/>
                <w:sz w:val="14"/>
                <w:szCs w:val="14"/>
              </w:rPr>
              <w:t>CON</w:t>
            </w:r>
            <w:r w:rsidRPr="00746FE0">
              <w:rPr>
                <w:rFonts w:ascii="Tahoma" w:hAnsi="Tahoma" w:cs="Tahoma"/>
                <w:spacing w:val="-8"/>
                <w:sz w:val="14"/>
                <w:szCs w:val="14"/>
              </w:rPr>
              <w:t xml:space="preserve"> </w:t>
            </w:r>
            <w:r w:rsidRPr="00746FE0">
              <w:rPr>
                <w:rFonts w:ascii="Tahoma" w:hAnsi="Tahoma" w:cs="Tahoma"/>
                <w:sz w:val="14"/>
                <w:szCs w:val="14"/>
              </w:rPr>
              <w:t>EL</w:t>
            </w:r>
            <w:r w:rsidRPr="00746FE0">
              <w:rPr>
                <w:rFonts w:ascii="Tahoma" w:hAnsi="Tahoma" w:cs="Tahoma"/>
                <w:spacing w:val="-10"/>
                <w:sz w:val="14"/>
                <w:szCs w:val="14"/>
              </w:rPr>
              <w:t xml:space="preserve"> </w:t>
            </w:r>
            <w:r w:rsidRPr="00746FE0">
              <w:rPr>
                <w:rFonts w:ascii="Tahoma" w:hAnsi="Tahoma" w:cs="Tahoma"/>
                <w:sz w:val="14"/>
                <w:szCs w:val="14"/>
              </w:rPr>
              <w:t>INFORME</w:t>
            </w:r>
            <w:r w:rsidRPr="00746FE0">
              <w:rPr>
                <w:rFonts w:ascii="Tahoma" w:hAnsi="Tahoma" w:cs="Tahoma"/>
                <w:spacing w:val="-8"/>
                <w:sz w:val="14"/>
                <w:szCs w:val="14"/>
              </w:rPr>
              <w:t xml:space="preserve"> </w:t>
            </w:r>
            <w:r w:rsidRPr="00746FE0">
              <w:rPr>
                <w:rFonts w:ascii="Tahoma" w:hAnsi="Tahoma" w:cs="Tahoma"/>
                <w:sz w:val="14"/>
                <w:szCs w:val="14"/>
              </w:rPr>
              <w:t>CONJUNTO</w:t>
            </w:r>
            <w:r w:rsidRPr="00746FE0">
              <w:rPr>
                <w:rFonts w:ascii="Tahoma" w:hAnsi="Tahoma" w:cs="Tahoma"/>
                <w:spacing w:val="-11"/>
                <w:sz w:val="14"/>
                <w:szCs w:val="14"/>
              </w:rPr>
              <w:t xml:space="preserve"> </w:t>
            </w:r>
            <w:r w:rsidRPr="00746FE0">
              <w:rPr>
                <w:rFonts w:ascii="Tahoma" w:hAnsi="Tahoma" w:cs="Tahoma"/>
                <w:sz w:val="14"/>
                <w:szCs w:val="14"/>
              </w:rPr>
              <w:t>QUE</w:t>
            </w:r>
            <w:r w:rsidRPr="00746FE0">
              <w:rPr>
                <w:rFonts w:ascii="Tahoma" w:hAnsi="Tahoma" w:cs="Tahoma"/>
                <w:spacing w:val="-8"/>
                <w:sz w:val="14"/>
                <w:szCs w:val="14"/>
              </w:rPr>
              <w:t xml:space="preserve"> </w:t>
            </w:r>
            <w:r w:rsidRPr="00746FE0">
              <w:rPr>
                <w:rFonts w:ascii="Tahoma" w:hAnsi="Tahoma" w:cs="Tahoma"/>
                <w:sz w:val="14"/>
                <w:szCs w:val="14"/>
              </w:rPr>
              <w:t>ARRIME</w:t>
            </w:r>
            <w:r w:rsidRPr="00746FE0">
              <w:rPr>
                <w:rFonts w:ascii="Tahoma" w:hAnsi="Tahoma" w:cs="Tahoma"/>
                <w:spacing w:val="-8"/>
                <w:sz w:val="14"/>
                <w:szCs w:val="14"/>
              </w:rPr>
              <w:t xml:space="preserve"> </w:t>
            </w:r>
            <w:r w:rsidRPr="00746FE0">
              <w:rPr>
                <w:rFonts w:ascii="Tahoma" w:hAnsi="Tahoma" w:cs="Tahoma"/>
                <w:sz w:val="14"/>
                <w:szCs w:val="14"/>
              </w:rPr>
              <w:t>LA</w:t>
            </w:r>
            <w:r w:rsidRPr="00746FE0">
              <w:rPr>
                <w:rFonts w:ascii="Tahoma" w:hAnsi="Tahoma" w:cs="Tahoma"/>
                <w:spacing w:val="-8"/>
                <w:sz w:val="14"/>
                <w:szCs w:val="14"/>
              </w:rPr>
              <w:t xml:space="preserve"> </w:t>
            </w:r>
            <w:r w:rsidRPr="00746FE0">
              <w:rPr>
                <w:rFonts w:ascii="Tahoma" w:hAnsi="Tahoma" w:cs="Tahoma"/>
                <w:sz w:val="14"/>
                <w:szCs w:val="14"/>
              </w:rPr>
              <w:t>MESA</w:t>
            </w:r>
            <w:r w:rsidRPr="00746FE0">
              <w:rPr>
                <w:rFonts w:ascii="Tahoma" w:hAnsi="Tahoma" w:cs="Tahoma"/>
                <w:spacing w:val="-8"/>
                <w:sz w:val="14"/>
                <w:szCs w:val="14"/>
              </w:rPr>
              <w:t xml:space="preserve"> </w:t>
            </w:r>
            <w:r w:rsidRPr="00746FE0">
              <w:rPr>
                <w:rFonts w:ascii="Tahoma" w:hAnsi="Tahoma" w:cs="Tahoma"/>
                <w:sz w:val="14"/>
                <w:szCs w:val="14"/>
              </w:rPr>
              <w:t>DE</w:t>
            </w:r>
            <w:r w:rsidRPr="00746FE0">
              <w:rPr>
                <w:rFonts w:ascii="Tahoma" w:hAnsi="Tahoma" w:cs="Tahoma"/>
                <w:spacing w:val="-8"/>
                <w:sz w:val="14"/>
                <w:szCs w:val="14"/>
              </w:rPr>
              <w:t xml:space="preserve"> </w:t>
            </w:r>
            <w:r w:rsidRPr="00746FE0">
              <w:rPr>
                <w:rFonts w:ascii="Tahoma" w:hAnsi="Tahoma" w:cs="Tahoma"/>
                <w:sz w:val="14"/>
                <w:szCs w:val="14"/>
              </w:rPr>
              <w:t>TRABAJO.</w:t>
            </w:r>
          </w:p>
          <w:p w:rsidR="00746FE0" w:rsidRPr="00746FE0" w:rsidRDefault="00746FE0" w:rsidP="00C4384E">
            <w:pPr>
              <w:pStyle w:val="Textoindependiente"/>
              <w:spacing w:before="1"/>
              <w:jc w:val="both"/>
              <w:rPr>
                <w:rFonts w:ascii="Tahoma" w:hAnsi="Tahoma" w:cs="Tahoma"/>
                <w:b/>
                <w:sz w:val="14"/>
                <w:szCs w:val="14"/>
              </w:rPr>
            </w:pPr>
            <w:r w:rsidRPr="00746FE0">
              <w:rPr>
                <w:rFonts w:ascii="Tahoma" w:hAnsi="Tahoma" w:cs="Tahoma"/>
                <w:spacing w:val="-4"/>
                <w:sz w:val="14"/>
                <w:szCs w:val="14"/>
              </w:rPr>
              <w:t>-CRQ</w:t>
            </w:r>
            <w:r w:rsidRPr="00746FE0">
              <w:rPr>
                <w:rFonts w:ascii="Tahoma" w:hAnsi="Tahoma" w:cs="Tahoma"/>
                <w:spacing w:val="-13"/>
                <w:sz w:val="14"/>
                <w:szCs w:val="14"/>
              </w:rPr>
              <w:t xml:space="preserve"> </w:t>
            </w:r>
            <w:r w:rsidRPr="00746FE0">
              <w:rPr>
                <w:rFonts w:ascii="Tahoma" w:hAnsi="Tahoma" w:cs="Tahoma"/>
                <w:spacing w:val="-4"/>
                <w:sz w:val="14"/>
                <w:szCs w:val="14"/>
              </w:rPr>
              <w:t>PARA</w:t>
            </w:r>
            <w:r w:rsidRPr="00746FE0">
              <w:rPr>
                <w:rFonts w:ascii="Tahoma" w:hAnsi="Tahoma" w:cs="Tahoma"/>
                <w:spacing w:val="-7"/>
                <w:sz w:val="14"/>
                <w:szCs w:val="14"/>
              </w:rPr>
              <w:t xml:space="preserve"> </w:t>
            </w:r>
            <w:r w:rsidRPr="00746FE0">
              <w:rPr>
                <w:rFonts w:ascii="Tahoma" w:hAnsi="Tahoma" w:cs="Tahoma"/>
                <w:spacing w:val="-4"/>
                <w:sz w:val="14"/>
                <w:szCs w:val="14"/>
              </w:rPr>
              <w:t>QUE</w:t>
            </w:r>
            <w:r w:rsidRPr="00746FE0">
              <w:rPr>
                <w:rFonts w:ascii="Tahoma" w:hAnsi="Tahoma" w:cs="Tahoma"/>
                <w:spacing w:val="-6"/>
                <w:sz w:val="14"/>
                <w:szCs w:val="14"/>
              </w:rPr>
              <w:t xml:space="preserve"> </w:t>
            </w:r>
            <w:r w:rsidRPr="00746FE0">
              <w:rPr>
                <w:rFonts w:ascii="Tahoma" w:hAnsi="Tahoma" w:cs="Tahoma"/>
                <w:spacing w:val="-4"/>
                <w:sz w:val="14"/>
                <w:szCs w:val="14"/>
              </w:rPr>
              <w:t>EN</w:t>
            </w:r>
            <w:r w:rsidRPr="00746FE0">
              <w:rPr>
                <w:rFonts w:ascii="Tahoma" w:hAnsi="Tahoma" w:cs="Tahoma"/>
                <w:spacing w:val="-11"/>
                <w:sz w:val="14"/>
                <w:szCs w:val="14"/>
              </w:rPr>
              <w:t xml:space="preserve"> </w:t>
            </w:r>
            <w:r w:rsidRPr="00746FE0">
              <w:rPr>
                <w:rFonts w:ascii="Tahoma" w:hAnsi="Tahoma" w:cs="Tahoma"/>
                <w:spacing w:val="-4"/>
                <w:sz w:val="14"/>
                <w:szCs w:val="14"/>
              </w:rPr>
              <w:t>UN</w:t>
            </w:r>
            <w:r w:rsidRPr="00746FE0">
              <w:rPr>
                <w:rFonts w:ascii="Tahoma" w:hAnsi="Tahoma" w:cs="Tahoma"/>
                <w:spacing w:val="-9"/>
                <w:sz w:val="14"/>
                <w:szCs w:val="14"/>
              </w:rPr>
              <w:t xml:space="preserve"> </w:t>
            </w:r>
            <w:r w:rsidRPr="00746FE0">
              <w:rPr>
                <w:rFonts w:ascii="Tahoma" w:hAnsi="Tahoma" w:cs="Tahoma"/>
                <w:spacing w:val="-4"/>
                <w:sz w:val="14"/>
                <w:szCs w:val="14"/>
              </w:rPr>
              <w:t>TÉRMINO</w:t>
            </w:r>
            <w:r w:rsidRPr="00746FE0">
              <w:rPr>
                <w:rFonts w:ascii="Tahoma" w:hAnsi="Tahoma" w:cs="Tahoma"/>
                <w:spacing w:val="-11"/>
                <w:sz w:val="14"/>
                <w:szCs w:val="14"/>
              </w:rPr>
              <w:t xml:space="preserve"> </w:t>
            </w:r>
            <w:r w:rsidRPr="00746FE0">
              <w:rPr>
                <w:rFonts w:ascii="Tahoma" w:hAnsi="Tahoma" w:cs="Tahoma"/>
                <w:spacing w:val="-4"/>
                <w:sz w:val="14"/>
                <w:szCs w:val="14"/>
              </w:rPr>
              <w:t>DE</w:t>
            </w:r>
            <w:r w:rsidRPr="00746FE0">
              <w:rPr>
                <w:rFonts w:ascii="Tahoma" w:hAnsi="Tahoma" w:cs="Tahoma"/>
                <w:spacing w:val="-11"/>
                <w:sz w:val="14"/>
                <w:szCs w:val="14"/>
              </w:rPr>
              <w:t xml:space="preserve"> </w:t>
            </w:r>
            <w:r w:rsidRPr="00746FE0">
              <w:rPr>
                <w:rFonts w:ascii="Tahoma" w:hAnsi="Tahoma" w:cs="Tahoma"/>
                <w:spacing w:val="-4"/>
                <w:sz w:val="14"/>
                <w:szCs w:val="14"/>
              </w:rPr>
              <w:t>DOS</w:t>
            </w:r>
            <w:r w:rsidRPr="00746FE0">
              <w:rPr>
                <w:rFonts w:ascii="Tahoma" w:hAnsi="Tahoma" w:cs="Tahoma"/>
                <w:spacing w:val="-13"/>
                <w:sz w:val="14"/>
                <w:szCs w:val="14"/>
              </w:rPr>
              <w:t xml:space="preserve"> </w:t>
            </w:r>
            <w:r w:rsidRPr="00746FE0">
              <w:rPr>
                <w:rFonts w:ascii="Tahoma" w:hAnsi="Tahoma" w:cs="Tahoma"/>
                <w:spacing w:val="-4"/>
                <w:sz w:val="14"/>
                <w:szCs w:val="14"/>
              </w:rPr>
              <w:t>(02)</w:t>
            </w:r>
            <w:r w:rsidRPr="00746FE0">
              <w:rPr>
                <w:rFonts w:ascii="Tahoma" w:hAnsi="Tahoma" w:cs="Tahoma"/>
                <w:spacing w:val="-13"/>
                <w:sz w:val="14"/>
                <w:szCs w:val="14"/>
              </w:rPr>
              <w:t xml:space="preserve"> </w:t>
            </w:r>
            <w:r w:rsidRPr="00746FE0">
              <w:rPr>
                <w:rFonts w:ascii="Tahoma" w:hAnsi="Tahoma" w:cs="Tahoma"/>
                <w:spacing w:val="-4"/>
                <w:sz w:val="14"/>
                <w:szCs w:val="14"/>
              </w:rPr>
              <w:t>MESES</w:t>
            </w:r>
            <w:r w:rsidRPr="00746FE0">
              <w:rPr>
                <w:rFonts w:ascii="Tahoma" w:hAnsi="Tahoma" w:cs="Tahoma"/>
                <w:spacing w:val="-10"/>
                <w:sz w:val="14"/>
                <w:szCs w:val="14"/>
              </w:rPr>
              <w:t xml:space="preserve"> </w:t>
            </w:r>
            <w:r w:rsidRPr="00746FE0">
              <w:rPr>
                <w:rFonts w:ascii="Tahoma" w:hAnsi="Tahoma" w:cs="Tahoma"/>
                <w:spacing w:val="-4"/>
                <w:sz w:val="14"/>
                <w:szCs w:val="14"/>
              </w:rPr>
              <w:t xml:space="preserve">(CALENDARIO) </w:t>
            </w:r>
            <w:r w:rsidRPr="00746FE0">
              <w:rPr>
                <w:rFonts w:ascii="Tahoma" w:hAnsi="Tahoma" w:cs="Tahoma"/>
                <w:sz w:val="14"/>
                <w:szCs w:val="14"/>
              </w:rPr>
              <w:t xml:space="preserve">CONTADOS A PARTIR DE LA NOTIFICACIÓN DE ESTA PROVIDENCIA, DE CUENTA DE LAS ASESORÍAS TÉCNICAS PROPORCIONADAS TANTO AL MUNICIPIO DE SALENTO COMO AL ACUEDUCTO </w:t>
            </w:r>
            <w:r w:rsidRPr="00746FE0">
              <w:rPr>
                <w:rFonts w:ascii="Tahoma" w:hAnsi="Tahoma" w:cs="Tahoma"/>
                <w:i/>
                <w:sz w:val="14"/>
                <w:szCs w:val="14"/>
              </w:rPr>
              <w:t>“EL ROSARIO”</w:t>
            </w:r>
            <w:r w:rsidRPr="00746FE0">
              <w:rPr>
                <w:rFonts w:ascii="Tahoma" w:hAnsi="Tahoma" w:cs="Tahoma"/>
                <w:sz w:val="14"/>
                <w:szCs w:val="14"/>
              </w:rPr>
              <w:t>,</w:t>
            </w:r>
            <w:r w:rsidRPr="00746FE0">
              <w:rPr>
                <w:rFonts w:ascii="Tahoma" w:hAnsi="Tahoma" w:cs="Tahoma"/>
                <w:spacing w:val="-1"/>
                <w:sz w:val="14"/>
                <w:szCs w:val="14"/>
              </w:rPr>
              <w:t xml:space="preserve"> </w:t>
            </w:r>
            <w:r w:rsidRPr="00746FE0">
              <w:rPr>
                <w:rFonts w:ascii="Tahoma" w:hAnsi="Tahoma" w:cs="Tahoma"/>
                <w:sz w:val="14"/>
                <w:szCs w:val="14"/>
              </w:rPr>
              <w:t>INCLUSIVE</w:t>
            </w:r>
            <w:r w:rsidRPr="00746FE0">
              <w:rPr>
                <w:rFonts w:ascii="Tahoma" w:hAnsi="Tahoma" w:cs="Tahoma"/>
                <w:spacing w:val="-4"/>
                <w:sz w:val="14"/>
                <w:szCs w:val="14"/>
              </w:rPr>
              <w:t xml:space="preserve"> </w:t>
            </w:r>
            <w:r w:rsidRPr="00746FE0">
              <w:rPr>
                <w:rFonts w:ascii="Tahoma" w:hAnsi="Tahoma" w:cs="Tahoma"/>
                <w:sz w:val="14"/>
                <w:szCs w:val="14"/>
              </w:rPr>
              <w:t>DEL</w:t>
            </w:r>
            <w:r w:rsidRPr="00746FE0">
              <w:rPr>
                <w:rFonts w:ascii="Tahoma" w:hAnsi="Tahoma" w:cs="Tahoma"/>
                <w:spacing w:val="-4"/>
                <w:sz w:val="14"/>
                <w:szCs w:val="14"/>
              </w:rPr>
              <w:t xml:space="preserve"> </w:t>
            </w:r>
            <w:r w:rsidRPr="00746FE0">
              <w:rPr>
                <w:rFonts w:ascii="Tahoma" w:hAnsi="Tahoma" w:cs="Tahoma"/>
                <w:sz w:val="14"/>
                <w:szCs w:val="14"/>
              </w:rPr>
              <w:t>APOYO</w:t>
            </w:r>
            <w:r w:rsidRPr="00746FE0">
              <w:rPr>
                <w:rFonts w:ascii="Tahoma" w:hAnsi="Tahoma" w:cs="Tahoma"/>
                <w:spacing w:val="-1"/>
                <w:sz w:val="14"/>
                <w:szCs w:val="14"/>
              </w:rPr>
              <w:t xml:space="preserve"> </w:t>
            </w:r>
            <w:r w:rsidRPr="00746FE0">
              <w:rPr>
                <w:rFonts w:ascii="Tahoma" w:hAnsi="Tahoma" w:cs="Tahoma"/>
                <w:sz w:val="14"/>
                <w:szCs w:val="14"/>
              </w:rPr>
              <w:t>EN</w:t>
            </w:r>
            <w:r w:rsidRPr="00746FE0">
              <w:rPr>
                <w:rFonts w:ascii="Tahoma" w:hAnsi="Tahoma" w:cs="Tahoma"/>
                <w:spacing w:val="-1"/>
                <w:sz w:val="14"/>
                <w:szCs w:val="14"/>
              </w:rPr>
              <w:t xml:space="preserve"> </w:t>
            </w:r>
            <w:r w:rsidRPr="00746FE0">
              <w:rPr>
                <w:rFonts w:ascii="Tahoma" w:hAnsi="Tahoma" w:cs="Tahoma"/>
                <w:sz w:val="14"/>
                <w:szCs w:val="14"/>
              </w:rPr>
              <w:t>LAS</w:t>
            </w:r>
            <w:r w:rsidRPr="00746FE0">
              <w:rPr>
                <w:rFonts w:ascii="Tahoma" w:hAnsi="Tahoma" w:cs="Tahoma"/>
                <w:spacing w:val="-2"/>
                <w:sz w:val="14"/>
                <w:szCs w:val="14"/>
              </w:rPr>
              <w:t xml:space="preserve"> </w:t>
            </w:r>
            <w:r w:rsidRPr="00746FE0">
              <w:rPr>
                <w:rFonts w:ascii="Tahoma" w:hAnsi="Tahoma" w:cs="Tahoma"/>
                <w:sz w:val="14"/>
                <w:szCs w:val="14"/>
              </w:rPr>
              <w:t>CAPACITACIONES</w:t>
            </w:r>
            <w:r w:rsidRPr="00746FE0">
              <w:rPr>
                <w:rFonts w:ascii="Tahoma" w:hAnsi="Tahoma" w:cs="Tahoma"/>
                <w:spacing w:val="-4"/>
                <w:sz w:val="14"/>
                <w:szCs w:val="14"/>
              </w:rPr>
              <w:t xml:space="preserve"> </w:t>
            </w:r>
            <w:r w:rsidRPr="00746FE0">
              <w:rPr>
                <w:rFonts w:ascii="Tahoma" w:hAnsi="Tahoma" w:cs="Tahoma"/>
                <w:sz w:val="14"/>
                <w:szCs w:val="14"/>
              </w:rPr>
              <w:t>MEDIOAMBIENTALES</w:t>
            </w:r>
            <w:r w:rsidRPr="00746FE0">
              <w:rPr>
                <w:rFonts w:ascii="Tahoma" w:hAnsi="Tahoma" w:cs="Tahoma"/>
                <w:spacing w:val="-1"/>
                <w:sz w:val="14"/>
                <w:szCs w:val="14"/>
              </w:rPr>
              <w:t xml:space="preserve"> </w:t>
            </w:r>
            <w:r w:rsidRPr="00746FE0">
              <w:rPr>
                <w:rFonts w:ascii="Tahoma" w:hAnsi="Tahoma" w:cs="Tahoma"/>
                <w:sz w:val="14"/>
                <w:szCs w:val="14"/>
              </w:rPr>
              <w:t>Y/O</w:t>
            </w:r>
            <w:r w:rsidRPr="00746FE0">
              <w:rPr>
                <w:rFonts w:ascii="Tahoma" w:hAnsi="Tahoma" w:cs="Tahoma"/>
                <w:spacing w:val="-4"/>
                <w:sz w:val="14"/>
                <w:szCs w:val="14"/>
              </w:rPr>
              <w:t xml:space="preserve"> </w:t>
            </w:r>
            <w:r w:rsidRPr="00746FE0">
              <w:rPr>
                <w:rFonts w:ascii="Tahoma" w:hAnsi="Tahoma" w:cs="Tahoma"/>
                <w:sz w:val="14"/>
                <w:szCs w:val="14"/>
              </w:rPr>
              <w:t xml:space="preserve">EVENTUALES ACTUALIZACIONES A LOS PLANES DE CONTINGENCIA, Y ADEMÁS, RENDIR INFORME SOBRE LAS MEDIDAS QUE HA ADOPTADO PARA CONTROLAR LA CONTAMINACIÓN EN LA SUBCUENCA DEL RÍO QUINDÍO: </w:t>
            </w:r>
            <w:r w:rsidRPr="00746FE0">
              <w:rPr>
                <w:rFonts w:ascii="Tahoma" w:hAnsi="Tahoma" w:cs="Tahoma"/>
                <w:b/>
                <w:sz w:val="14"/>
                <w:szCs w:val="14"/>
              </w:rPr>
              <w:t>DE NO HABER PROCEDIDO DE CONFORMIDAD, SE LE INSTA A QUE JUSTIFIQUE LOS MOTIVOS DE SU INCUMPLIMIENTO.</w:t>
            </w:r>
          </w:p>
          <w:p w:rsidR="00746FE0" w:rsidRPr="00746FE0" w:rsidRDefault="00746FE0" w:rsidP="00C4384E">
            <w:pPr>
              <w:pStyle w:val="Textoindependiente"/>
              <w:spacing w:before="1"/>
              <w:jc w:val="both"/>
              <w:rPr>
                <w:rFonts w:ascii="Tahoma" w:hAnsi="Tahoma" w:cs="Tahoma"/>
                <w:color w:val="000000"/>
                <w:sz w:val="14"/>
                <w:szCs w:val="14"/>
                <w:shd w:val="clear" w:color="auto" w:fill="F9F8F8"/>
              </w:rPr>
            </w:pPr>
            <w:r w:rsidRPr="00746FE0">
              <w:rPr>
                <w:rFonts w:ascii="Tahoma" w:hAnsi="Tahoma" w:cs="Tahoma"/>
                <w:spacing w:val="-4"/>
                <w:sz w:val="14"/>
                <w:szCs w:val="14"/>
              </w:rPr>
              <w:t>-</w:t>
            </w:r>
            <w:r w:rsidRPr="00746FE0">
              <w:rPr>
                <w:rFonts w:ascii="Tahoma" w:hAnsi="Tahoma" w:cs="Tahoma"/>
                <w:sz w:val="14"/>
                <w:szCs w:val="14"/>
              </w:rPr>
              <w:t xml:space="preserve">CRQ PARA QUE UNA VEZ VENCIDO EL PLAZO OTORGADO EN EL PLAZO SEXTO DE ESTA PROVIDENCIA, CON MIRAS A LA ELABORACIÓN DE UN </w:t>
            </w:r>
            <w:r w:rsidRPr="00746FE0">
              <w:rPr>
                <w:rFonts w:ascii="Tahoma" w:hAnsi="Tahoma" w:cs="Tahoma"/>
                <w:sz w:val="14"/>
                <w:szCs w:val="14"/>
              </w:rPr>
              <w:lastRenderedPageBreak/>
              <w:t>NUEVO INFORME TÉCNICO</w:t>
            </w:r>
            <w:r w:rsidRPr="00746FE0">
              <w:rPr>
                <w:rFonts w:ascii="Tahoma" w:hAnsi="Tahoma" w:cs="Tahoma"/>
                <w:spacing w:val="-4"/>
                <w:sz w:val="14"/>
                <w:szCs w:val="14"/>
              </w:rPr>
              <w:t xml:space="preserve"> </w:t>
            </w:r>
            <w:r w:rsidRPr="00746FE0">
              <w:rPr>
                <w:rFonts w:ascii="Tahoma" w:hAnsi="Tahoma" w:cs="Tahoma"/>
                <w:sz w:val="14"/>
                <w:szCs w:val="14"/>
              </w:rPr>
              <w:t>DE</w:t>
            </w:r>
            <w:r w:rsidRPr="00746FE0">
              <w:rPr>
                <w:rFonts w:ascii="Tahoma" w:hAnsi="Tahoma" w:cs="Tahoma"/>
                <w:spacing w:val="-1"/>
                <w:sz w:val="14"/>
                <w:szCs w:val="14"/>
              </w:rPr>
              <w:t xml:space="preserve"> </w:t>
            </w:r>
            <w:r w:rsidRPr="00746FE0">
              <w:rPr>
                <w:rFonts w:ascii="Tahoma" w:hAnsi="Tahoma" w:cs="Tahoma"/>
                <w:sz w:val="14"/>
                <w:szCs w:val="14"/>
              </w:rPr>
              <w:t>LAS</w:t>
            </w:r>
            <w:r w:rsidRPr="00746FE0">
              <w:rPr>
                <w:rFonts w:ascii="Tahoma" w:hAnsi="Tahoma" w:cs="Tahoma"/>
                <w:spacing w:val="-2"/>
                <w:sz w:val="14"/>
                <w:szCs w:val="14"/>
              </w:rPr>
              <w:t xml:space="preserve"> </w:t>
            </w:r>
            <w:r w:rsidRPr="00746FE0">
              <w:rPr>
                <w:rFonts w:ascii="Tahoma" w:hAnsi="Tahoma" w:cs="Tahoma"/>
                <w:sz w:val="14"/>
                <w:szCs w:val="14"/>
              </w:rPr>
              <w:t>DETERMINANTES</w:t>
            </w:r>
            <w:r w:rsidRPr="00746FE0">
              <w:rPr>
                <w:rFonts w:ascii="Tahoma" w:hAnsi="Tahoma" w:cs="Tahoma"/>
                <w:spacing w:val="-2"/>
                <w:sz w:val="14"/>
                <w:szCs w:val="14"/>
              </w:rPr>
              <w:t xml:space="preserve"> </w:t>
            </w:r>
            <w:r w:rsidRPr="00746FE0">
              <w:rPr>
                <w:rFonts w:ascii="Tahoma" w:hAnsi="Tahoma" w:cs="Tahoma"/>
                <w:sz w:val="14"/>
                <w:szCs w:val="14"/>
              </w:rPr>
              <w:t>AMBIENTALES</w:t>
            </w:r>
            <w:r w:rsidRPr="00746FE0">
              <w:rPr>
                <w:rFonts w:ascii="Tahoma" w:hAnsi="Tahoma" w:cs="Tahoma"/>
                <w:spacing w:val="-1"/>
                <w:sz w:val="14"/>
                <w:szCs w:val="14"/>
              </w:rPr>
              <w:t xml:space="preserve"> </w:t>
            </w:r>
            <w:r w:rsidRPr="00746FE0">
              <w:rPr>
                <w:rFonts w:ascii="Tahoma" w:hAnsi="Tahoma" w:cs="Tahoma"/>
                <w:sz w:val="14"/>
                <w:szCs w:val="14"/>
              </w:rPr>
              <w:t>DEL</w:t>
            </w:r>
            <w:r w:rsidRPr="00746FE0">
              <w:rPr>
                <w:rFonts w:ascii="Tahoma" w:hAnsi="Tahoma" w:cs="Tahoma"/>
                <w:spacing w:val="-2"/>
                <w:sz w:val="14"/>
                <w:szCs w:val="14"/>
              </w:rPr>
              <w:t xml:space="preserve"> </w:t>
            </w:r>
            <w:r w:rsidRPr="00746FE0">
              <w:rPr>
                <w:rFonts w:ascii="Tahoma" w:hAnsi="Tahoma" w:cs="Tahoma"/>
                <w:sz w:val="14"/>
                <w:szCs w:val="14"/>
              </w:rPr>
              <w:t xml:space="preserve">PREDIO </w:t>
            </w:r>
            <w:r w:rsidRPr="00746FE0">
              <w:rPr>
                <w:rFonts w:ascii="Tahoma" w:hAnsi="Tahoma" w:cs="Tahoma"/>
                <w:i/>
                <w:sz w:val="14"/>
                <w:szCs w:val="14"/>
              </w:rPr>
              <w:t>“LA</w:t>
            </w:r>
            <w:r w:rsidRPr="00746FE0">
              <w:rPr>
                <w:rFonts w:ascii="Tahoma" w:hAnsi="Tahoma" w:cs="Tahoma"/>
                <w:i/>
                <w:spacing w:val="-1"/>
                <w:sz w:val="14"/>
                <w:szCs w:val="14"/>
              </w:rPr>
              <w:t xml:space="preserve"> </w:t>
            </w:r>
            <w:r w:rsidRPr="00746FE0">
              <w:rPr>
                <w:rFonts w:ascii="Tahoma" w:hAnsi="Tahoma" w:cs="Tahoma"/>
                <w:i/>
                <w:sz w:val="14"/>
                <w:szCs w:val="14"/>
              </w:rPr>
              <w:t>EMILIA”</w:t>
            </w:r>
            <w:r w:rsidRPr="00746FE0">
              <w:rPr>
                <w:rFonts w:ascii="Tahoma" w:hAnsi="Tahoma" w:cs="Tahoma"/>
                <w:i/>
                <w:spacing w:val="-1"/>
                <w:sz w:val="14"/>
                <w:szCs w:val="14"/>
              </w:rPr>
              <w:t xml:space="preserve"> </w:t>
            </w:r>
            <w:r w:rsidRPr="00746FE0">
              <w:rPr>
                <w:rFonts w:ascii="Tahoma" w:hAnsi="Tahoma" w:cs="Tahoma"/>
                <w:color w:val="000000"/>
                <w:sz w:val="14"/>
                <w:szCs w:val="14"/>
                <w:shd w:val="clear" w:color="auto" w:fill="F9F8F8"/>
              </w:rPr>
              <w:t>Y</w:t>
            </w:r>
            <w:r w:rsidRPr="00746FE0">
              <w:rPr>
                <w:rFonts w:ascii="Tahoma" w:hAnsi="Tahoma" w:cs="Tahoma"/>
                <w:color w:val="000000"/>
                <w:spacing w:val="-2"/>
                <w:sz w:val="14"/>
                <w:szCs w:val="14"/>
                <w:shd w:val="clear" w:color="auto" w:fill="F9F8F8"/>
              </w:rPr>
              <w:t xml:space="preserve"> </w:t>
            </w:r>
            <w:r w:rsidRPr="00746FE0">
              <w:rPr>
                <w:rFonts w:ascii="Tahoma" w:hAnsi="Tahoma" w:cs="Tahoma"/>
                <w:color w:val="000000"/>
                <w:sz w:val="14"/>
                <w:szCs w:val="14"/>
                <w:shd w:val="clear" w:color="auto" w:fill="F9F8F8"/>
              </w:rPr>
              <w:t>DE</w:t>
            </w:r>
            <w:r w:rsidRPr="00746FE0">
              <w:rPr>
                <w:rFonts w:ascii="Tahoma" w:hAnsi="Tahoma" w:cs="Tahoma"/>
                <w:color w:val="000000"/>
                <w:spacing w:val="-1"/>
                <w:sz w:val="14"/>
                <w:szCs w:val="14"/>
                <w:shd w:val="clear" w:color="auto" w:fill="F9F8F8"/>
              </w:rPr>
              <w:t xml:space="preserve"> </w:t>
            </w:r>
            <w:r w:rsidRPr="00746FE0">
              <w:rPr>
                <w:rFonts w:ascii="Tahoma" w:hAnsi="Tahoma" w:cs="Tahoma"/>
                <w:color w:val="000000"/>
                <w:sz w:val="14"/>
                <w:szCs w:val="14"/>
                <w:shd w:val="clear" w:color="auto" w:fill="F9F8F8"/>
              </w:rPr>
              <w:t>CONSTATARSE</w:t>
            </w:r>
            <w:r w:rsidRPr="00746FE0">
              <w:rPr>
                <w:rFonts w:ascii="Tahoma" w:hAnsi="Tahoma" w:cs="Tahoma"/>
                <w:color w:val="000000"/>
                <w:spacing w:val="-2"/>
                <w:sz w:val="14"/>
                <w:szCs w:val="14"/>
                <w:shd w:val="clear" w:color="auto" w:fill="F9F8F8"/>
              </w:rPr>
              <w:t xml:space="preserve"> </w:t>
            </w:r>
            <w:r w:rsidRPr="00746FE0">
              <w:rPr>
                <w:rFonts w:ascii="Tahoma" w:hAnsi="Tahoma" w:cs="Tahoma"/>
                <w:color w:val="000000"/>
                <w:sz w:val="14"/>
                <w:szCs w:val="14"/>
                <w:shd w:val="clear" w:color="auto" w:fill="F9F8F8"/>
              </w:rPr>
              <w:t>QUE</w:t>
            </w:r>
            <w:r w:rsidRPr="00746FE0">
              <w:rPr>
                <w:rFonts w:ascii="Tahoma" w:hAnsi="Tahoma" w:cs="Tahoma"/>
                <w:color w:val="000000"/>
                <w:sz w:val="14"/>
                <w:szCs w:val="14"/>
              </w:rPr>
              <w:t xml:space="preserve"> </w:t>
            </w:r>
            <w:r w:rsidRPr="00746FE0">
              <w:rPr>
                <w:rFonts w:ascii="Tahoma" w:hAnsi="Tahoma" w:cs="Tahoma"/>
                <w:color w:val="000000"/>
                <w:sz w:val="14"/>
                <w:szCs w:val="14"/>
                <w:shd w:val="clear" w:color="auto" w:fill="F9F8F8"/>
              </w:rPr>
              <w:t>EL</w:t>
            </w:r>
            <w:r w:rsidRPr="00746FE0">
              <w:rPr>
                <w:rFonts w:ascii="Tahoma" w:hAnsi="Tahoma" w:cs="Tahoma"/>
                <w:color w:val="000000"/>
                <w:spacing w:val="-17"/>
                <w:sz w:val="14"/>
                <w:szCs w:val="14"/>
                <w:shd w:val="clear" w:color="auto" w:fill="F9F8F8"/>
              </w:rPr>
              <w:t xml:space="preserve"> </w:t>
            </w:r>
            <w:r w:rsidRPr="00746FE0">
              <w:rPr>
                <w:rFonts w:ascii="Tahoma" w:hAnsi="Tahoma" w:cs="Tahoma"/>
                <w:color w:val="000000"/>
                <w:sz w:val="14"/>
                <w:szCs w:val="14"/>
                <w:shd w:val="clear" w:color="auto" w:fill="F9F8F8"/>
              </w:rPr>
              <w:t>MISMO</w:t>
            </w:r>
            <w:r w:rsidRPr="00746FE0">
              <w:rPr>
                <w:rFonts w:ascii="Tahoma" w:hAnsi="Tahoma" w:cs="Tahoma"/>
                <w:color w:val="000000"/>
                <w:spacing w:val="-17"/>
                <w:sz w:val="14"/>
                <w:szCs w:val="14"/>
                <w:shd w:val="clear" w:color="auto" w:fill="F9F8F8"/>
              </w:rPr>
              <w:t xml:space="preserve"> </w:t>
            </w:r>
            <w:r w:rsidRPr="00746FE0">
              <w:rPr>
                <w:rFonts w:ascii="Tahoma" w:hAnsi="Tahoma" w:cs="Tahoma"/>
                <w:color w:val="000000"/>
                <w:sz w:val="14"/>
                <w:szCs w:val="14"/>
                <w:shd w:val="clear" w:color="auto" w:fill="F9F8F8"/>
              </w:rPr>
              <w:t>CUMPLE</w:t>
            </w:r>
            <w:r w:rsidRPr="00746FE0">
              <w:rPr>
                <w:rFonts w:ascii="Tahoma" w:hAnsi="Tahoma" w:cs="Tahoma"/>
                <w:color w:val="000000"/>
                <w:spacing w:val="-16"/>
                <w:sz w:val="14"/>
                <w:szCs w:val="14"/>
                <w:shd w:val="clear" w:color="auto" w:fill="F9F8F8"/>
              </w:rPr>
              <w:t xml:space="preserve"> </w:t>
            </w:r>
            <w:r w:rsidRPr="00746FE0">
              <w:rPr>
                <w:rFonts w:ascii="Tahoma" w:hAnsi="Tahoma" w:cs="Tahoma"/>
                <w:color w:val="000000"/>
                <w:sz w:val="14"/>
                <w:szCs w:val="14"/>
                <w:shd w:val="clear" w:color="auto" w:fill="F9F8F8"/>
              </w:rPr>
              <w:t>CON</w:t>
            </w:r>
            <w:r w:rsidRPr="00746FE0">
              <w:rPr>
                <w:rFonts w:ascii="Tahoma" w:hAnsi="Tahoma" w:cs="Tahoma"/>
                <w:color w:val="000000"/>
                <w:spacing w:val="-17"/>
                <w:sz w:val="14"/>
                <w:szCs w:val="14"/>
                <w:shd w:val="clear" w:color="auto" w:fill="F9F8F8"/>
              </w:rPr>
              <w:t xml:space="preserve"> </w:t>
            </w:r>
            <w:r w:rsidRPr="00746FE0">
              <w:rPr>
                <w:rFonts w:ascii="Tahoma" w:hAnsi="Tahoma" w:cs="Tahoma"/>
                <w:color w:val="000000"/>
                <w:sz w:val="14"/>
                <w:szCs w:val="14"/>
                <w:shd w:val="clear" w:color="auto" w:fill="F9F8F8"/>
              </w:rPr>
              <w:t>LA</w:t>
            </w:r>
            <w:r w:rsidRPr="00746FE0">
              <w:rPr>
                <w:rFonts w:ascii="Tahoma" w:hAnsi="Tahoma" w:cs="Tahoma"/>
                <w:color w:val="000000"/>
                <w:spacing w:val="-17"/>
                <w:sz w:val="14"/>
                <w:szCs w:val="14"/>
                <w:shd w:val="clear" w:color="auto" w:fill="F9F8F8"/>
              </w:rPr>
              <w:t xml:space="preserve"> </w:t>
            </w:r>
            <w:r w:rsidRPr="00746FE0">
              <w:rPr>
                <w:rFonts w:ascii="Tahoma" w:hAnsi="Tahoma" w:cs="Tahoma"/>
                <w:color w:val="000000"/>
                <w:sz w:val="14"/>
                <w:szCs w:val="14"/>
                <w:shd w:val="clear" w:color="auto" w:fill="F9F8F8"/>
              </w:rPr>
              <w:t>TOTALIDAD</w:t>
            </w:r>
            <w:r w:rsidRPr="00746FE0">
              <w:rPr>
                <w:rFonts w:ascii="Tahoma" w:hAnsi="Tahoma" w:cs="Tahoma"/>
                <w:color w:val="000000"/>
                <w:spacing w:val="-17"/>
                <w:sz w:val="14"/>
                <w:szCs w:val="14"/>
                <w:shd w:val="clear" w:color="auto" w:fill="F9F8F8"/>
              </w:rPr>
              <w:t xml:space="preserve"> </w:t>
            </w:r>
            <w:r w:rsidRPr="00746FE0">
              <w:rPr>
                <w:rFonts w:ascii="Tahoma" w:hAnsi="Tahoma" w:cs="Tahoma"/>
                <w:color w:val="000000"/>
                <w:sz w:val="14"/>
                <w:szCs w:val="14"/>
                <w:shd w:val="clear" w:color="auto" w:fill="F9F8F8"/>
              </w:rPr>
              <w:t>DE</w:t>
            </w:r>
            <w:r w:rsidRPr="00746FE0">
              <w:rPr>
                <w:rFonts w:ascii="Tahoma" w:hAnsi="Tahoma" w:cs="Tahoma"/>
                <w:color w:val="000000"/>
                <w:spacing w:val="-16"/>
                <w:sz w:val="14"/>
                <w:szCs w:val="14"/>
                <w:shd w:val="clear" w:color="auto" w:fill="F9F8F8"/>
              </w:rPr>
              <w:t xml:space="preserve"> </w:t>
            </w:r>
            <w:r w:rsidRPr="00746FE0">
              <w:rPr>
                <w:rFonts w:ascii="Tahoma" w:hAnsi="Tahoma" w:cs="Tahoma"/>
                <w:color w:val="000000"/>
                <w:sz w:val="14"/>
                <w:szCs w:val="14"/>
                <w:shd w:val="clear" w:color="auto" w:fill="F9F8F8"/>
              </w:rPr>
              <w:t>LOS</w:t>
            </w:r>
            <w:r w:rsidRPr="00746FE0">
              <w:rPr>
                <w:rFonts w:ascii="Tahoma" w:hAnsi="Tahoma" w:cs="Tahoma"/>
                <w:color w:val="000000"/>
                <w:spacing w:val="-17"/>
                <w:sz w:val="14"/>
                <w:szCs w:val="14"/>
                <w:shd w:val="clear" w:color="auto" w:fill="F9F8F8"/>
              </w:rPr>
              <w:t xml:space="preserve"> </w:t>
            </w:r>
            <w:r w:rsidRPr="00746FE0">
              <w:rPr>
                <w:rFonts w:ascii="Tahoma" w:hAnsi="Tahoma" w:cs="Tahoma"/>
                <w:color w:val="000000"/>
                <w:sz w:val="14"/>
                <w:szCs w:val="14"/>
                <w:shd w:val="clear" w:color="auto" w:fill="F9F8F8"/>
              </w:rPr>
              <w:t>REQUISITOS</w:t>
            </w:r>
            <w:r w:rsidRPr="00746FE0">
              <w:rPr>
                <w:rFonts w:ascii="Tahoma" w:hAnsi="Tahoma" w:cs="Tahoma"/>
                <w:color w:val="000000"/>
                <w:sz w:val="14"/>
                <w:szCs w:val="14"/>
              </w:rPr>
              <w:t>,</w:t>
            </w:r>
            <w:r w:rsidRPr="00746FE0">
              <w:rPr>
                <w:rFonts w:ascii="Tahoma" w:hAnsi="Tahoma" w:cs="Tahoma"/>
                <w:color w:val="000000"/>
                <w:spacing w:val="-17"/>
                <w:sz w:val="14"/>
                <w:szCs w:val="14"/>
              </w:rPr>
              <w:t xml:space="preserve"> </w:t>
            </w:r>
            <w:r w:rsidRPr="00746FE0">
              <w:rPr>
                <w:rFonts w:ascii="Tahoma" w:hAnsi="Tahoma" w:cs="Tahoma"/>
                <w:color w:val="000000"/>
                <w:sz w:val="14"/>
                <w:szCs w:val="14"/>
              </w:rPr>
              <w:t>INICIE</w:t>
            </w:r>
            <w:r w:rsidRPr="00746FE0">
              <w:rPr>
                <w:rFonts w:ascii="Tahoma" w:hAnsi="Tahoma" w:cs="Tahoma"/>
                <w:color w:val="000000"/>
                <w:spacing w:val="-16"/>
                <w:sz w:val="14"/>
                <w:szCs w:val="14"/>
              </w:rPr>
              <w:t xml:space="preserve"> </w:t>
            </w:r>
            <w:r w:rsidRPr="00746FE0">
              <w:rPr>
                <w:rFonts w:ascii="Tahoma" w:hAnsi="Tahoma" w:cs="Tahoma"/>
                <w:color w:val="000000"/>
                <w:sz w:val="14"/>
                <w:szCs w:val="14"/>
              </w:rPr>
              <w:t>LAS</w:t>
            </w:r>
            <w:r w:rsidRPr="00746FE0">
              <w:rPr>
                <w:rFonts w:ascii="Tahoma" w:hAnsi="Tahoma" w:cs="Tahoma"/>
                <w:color w:val="000000"/>
                <w:spacing w:val="-17"/>
                <w:sz w:val="14"/>
                <w:szCs w:val="14"/>
              </w:rPr>
              <w:t xml:space="preserve"> </w:t>
            </w:r>
            <w:r w:rsidRPr="00746FE0">
              <w:rPr>
                <w:rFonts w:ascii="Tahoma" w:hAnsi="Tahoma" w:cs="Tahoma"/>
                <w:color w:val="000000"/>
                <w:sz w:val="14"/>
                <w:szCs w:val="14"/>
              </w:rPr>
              <w:t>ASESORÍAS</w:t>
            </w:r>
            <w:r w:rsidRPr="00746FE0">
              <w:rPr>
                <w:rFonts w:ascii="Tahoma" w:hAnsi="Tahoma" w:cs="Tahoma"/>
                <w:color w:val="000000"/>
                <w:spacing w:val="-17"/>
                <w:sz w:val="14"/>
                <w:szCs w:val="14"/>
              </w:rPr>
              <w:t xml:space="preserve"> </w:t>
            </w:r>
            <w:r w:rsidRPr="00746FE0">
              <w:rPr>
                <w:rFonts w:ascii="Tahoma" w:hAnsi="Tahoma" w:cs="Tahoma"/>
                <w:color w:val="000000"/>
                <w:sz w:val="14"/>
                <w:szCs w:val="14"/>
                <w:shd w:val="clear" w:color="auto" w:fill="F9F8F8"/>
              </w:rPr>
              <w:t>AL</w:t>
            </w:r>
            <w:r w:rsidRPr="00746FE0">
              <w:rPr>
                <w:rFonts w:ascii="Tahoma" w:hAnsi="Tahoma" w:cs="Tahoma"/>
                <w:color w:val="000000"/>
                <w:spacing w:val="-16"/>
                <w:sz w:val="14"/>
                <w:szCs w:val="14"/>
                <w:shd w:val="clear" w:color="auto" w:fill="F9F8F8"/>
              </w:rPr>
              <w:t xml:space="preserve"> </w:t>
            </w:r>
            <w:r w:rsidRPr="00746FE0">
              <w:rPr>
                <w:rFonts w:ascii="Tahoma" w:hAnsi="Tahoma" w:cs="Tahoma"/>
                <w:color w:val="000000"/>
                <w:sz w:val="14"/>
                <w:szCs w:val="14"/>
                <w:shd w:val="clear" w:color="auto" w:fill="F9F8F8"/>
              </w:rPr>
              <w:t>DEPARTAMENTO</w:t>
            </w:r>
            <w:r w:rsidRPr="00746FE0">
              <w:rPr>
                <w:rFonts w:ascii="Tahoma" w:hAnsi="Tahoma" w:cs="Tahoma"/>
                <w:color w:val="000000"/>
                <w:sz w:val="14"/>
                <w:szCs w:val="14"/>
              </w:rPr>
              <w:t xml:space="preserve"> </w:t>
            </w:r>
            <w:r w:rsidRPr="00746FE0">
              <w:rPr>
                <w:rFonts w:ascii="Tahoma" w:hAnsi="Tahoma" w:cs="Tahoma"/>
                <w:color w:val="000000"/>
                <w:sz w:val="14"/>
                <w:szCs w:val="14"/>
                <w:shd w:val="clear" w:color="auto" w:fill="F9F8F8"/>
              </w:rPr>
              <w:t>DEL</w:t>
            </w:r>
            <w:r w:rsidRPr="00746FE0">
              <w:rPr>
                <w:rFonts w:ascii="Tahoma" w:hAnsi="Tahoma" w:cs="Tahoma"/>
                <w:color w:val="000000"/>
                <w:spacing w:val="-11"/>
                <w:sz w:val="14"/>
                <w:szCs w:val="14"/>
                <w:shd w:val="clear" w:color="auto" w:fill="F9F8F8"/>
              </w:rPr>
              <w:t xml:space="preserve"> </w:t>
            </w:r>
            <w:r w:rsidRPr="00746FE0">
              <w:rPr>
                <w:rFonts w:ascii="Tahoma" w:hAnsi="Tahoma" w:cs="Tahoma"/>
                <w:color w:val="000000"/>
                <w:sz w:val="14"/>
                <w:szCs w:val="14"/>
                <w:shd w:val="clear" w:color="auto" w:fill="F9F8F8"/>
              </w:rPr>
              <w:t>QUINDÍO</w:t>
            </w:r>
            <w:r w:rsidRPr="00746FE0">
              <w:rPr>
                <w:rFonts w:ascii="Tahoma" w:hAnsi="Tahoma" w:cs="Tahoma"/>
                <w:color w:val="000000"/>
                <w:spacing w:val="-9"/>
                <w:sz w:val="14"/>
                <w:szCs w:val="14"/>
                <w:shd w:val="clear" w:color="auto" w:fill="F9F8F8"/>
              </w:rPr>
              <w:t xml:space="preserve"> </w:t>
            </w:r>
            <w:r w:rsidRPr="00746FE0">
              <w:rPr>
                <w:rFonts w:ascii="Tahoma" w:hAnsi="Tahoma" w:cs="Tahoma"/>
                <w:color w:val="000000"/>
                <w:sz w:val="14"/>
                <w:szCs w:val="14"/>
                <w:shd w:val="clear" w:color="auto" w:fill="F9F8F8"/>
              </w:rPr>
              <w:t>Y</w:t>
            </w:r>
            <w:r w:rsidRPr="00746FE0">
              <w:rPr>
                <w:rFonts w:ascii="Tahoma" w:hAnsi="Tahoma" w:cs="Tahoma"/>
                <w:color w:val="000000"/>
                <w:spacing w:val="-10"/>
                <w:sz w:val="14"/>
                <w:szCs w:val="14"/>
                <w:shd w:val="clear" w:color="auto" w:fill="F9F8F8"/>
              </w:rPr>
              <w:t xml:space="preserve"> </w:t>
            </w:r>
            <w:r w:rsidRPr="00746FE0">
              <w:rPr>
                <w:rFonts w:ascii="Tahoma" w:hAnsi="Tahoma" w:cs="Tahoma"/>
                <w:color w:val="000000"/>
                <w:sz w:val="14"/>
                <w:szCs w:val="14"/>
                <w:shd w:val="clear" w:color="auto" w:fill="F9F8F8"/>
              </w:rPr>
              <w:t>AL</w:t>
            </w:r>
            <w:r w:rsidRPr="00746FE0">
              <w:rPr>
                <w:rFonts w:ascii="Tahoma" w:hAnsi="Tahoma" w:cs="Tahoma"/>
                <w:color w:val="000000"/>
                <w:spacing w:val="-11"/>
                <w:sz w:val="14"/>
                <w:szCs w:val="14"/>
                <w:shd w:val="clear" w:color="auto" w:fill="F9F8F8"/>
              </w:rPr>
              <w:t xml:space="preserve"> </w:t>
            </w:r>
            <w:r w:rsidRPr="00746FE0">
              <w:rPr>
                <w:rFonts w:ascii="Tahoma" w:hAnsi="Tahoma" w:cs="Tahoma"/>
                <w:color w:val="000000"/>
                <w:sz w:val="14"/>
                <w:szCs w:val="14"/>
                <w:shd w:val="clear" w:color="auto" w:fill="F9F8F8"/>
              </w:rPr>
              <w:t>MUNICIPIO</w:t>
            </w:r>
            <w:r w:rsidRPr="00746FE0">
              <w:rPr>
                <w:rFonts w:ascii="Tahoma" w:hAnsi="Tahoma" w:cs="Tahoma"/>
                <w:color w:val="000000"/>
                <w:spacing w:val="-10"/>
                <w:sz w:val="14"/>
                <w:szCs w:val="14"/>
                <w:shd w:val="clear" w:color="auto" w:fill="F9F8F8"/>
              </w:rPr>
              <w:t xml:space="preserve"> </w:t>
            </w:r>
            <w:r w:rsidRPr="00746FE0">
              <w:rPr>
                <w:rFonts w:ascii="Tahoma" w:hAnsi="Tahoma" w:cs="Tahoma"/>
                <w:color w:val="000000"/>
                <w:sz w:val="14"/>
                <w:szCs w:val="14"/>
                <w:shd w:val="clear" w:color="auto" w:fill="F9F8F8"/>
              </w:rPr>
              <w:t>DE</w:t>
            </w:r>
            <w:r w:rsidRPr="00746FE0">
              <w:rPr>
                <w:rFonts w:ascii="Tahoma" w:hAnsi="Tahoma" w:cs="Tahoma"/>
                <w:color w:val="000000"/>
                <w:spacing w:val="-9"/>
                <w:sz w:val="14"/>
                <w:szCs w:val="14"/>
                <w:shd w:val="clear" w:color="auto" w:fill="F9F8F8"/>
              </w:rPr>
              <w:t xml:space="preserve"> </w:t>
            </w:r>
            <w:r w:rsidRPr="00746FE0">
              <w:rPr>
                <w:rFonts w:ascii="Tahoma" w:hAnsi="Tahoma" w:cs="Tahoma"/>
                <w:color w:val="000000"/>
                <w:sz w:val="14"/>
                <w:szCs w:val="14"/>
                <w:shd w:val="clear" w:color="auto" w:fill="F9F8F8"/>
              </w:rPr>
              <w:t>SALENTO</w:t>
            </w:r>
            <w:r w:rsidRPr="00746FE0">
              <w:rPr>
                <w:rFonts w:ascii="Tahoma" w:hAnsi="Tahoma" w:cs="Tahoma"/>
                <w:color w:val="000000"/>
                <w:spacing w:val="-9"/>
                <w:sz w:val="14"/>
                <w:szCs w:val="14"/>
                <w:shd w:val="clear" w:color="auto" w:fill="F9F8F8"/>
              </w:rPr>
              <w:t xml:space="preserve"> </w:t>
            </w:r>
            <w:r w:rsidRPr="00746FE0">
              <w:rPr>
                <w:rFonts w:ascii="Tahoma" w:hAnsi="Tahoma" w:cs="Tahoma"/>
                <w:color w:val="000000"/>
                <w:sz w:val="14"/>
                <w:szCs w:val="14"/>
                <w:shd w:val="clear" w:color="auto" w:fill="F9F8F8"/>
              </w:rPr>
              <w:t>EN</w:t>
            </w:r>
            <w:r w:rsidRPr="00746FE0">
              <w:rPr>
                <w:rFonts w:ascii="Tahoma" w:hAnsi="Tahoma" w:cs="Tahoma"/>
                <w:color w:val="000000"/>
                <w:spacing w:val="-9"/>
                <w:sz w:val="14"/>
                <w:szCs w:val="14"/>
                <w:shd w:val="clear" w:color="auto" w:fill="F9F8F8"/>
              </w:rPr>
              <w:t xml:space="preserve"> </w:t>
            </w:r>
            <w:r w:rsidRPr="00746FE0">
              <w:rPr>
                <w:rFonts w:ascii="Tahoma" w:hAnsi="Tahoma" w:cs="Tahoma"/>
                <w:color w:val="000000"/>
                <w:sz w:val="14"/>
                <w:szCs w:val="14"/>
                <w:shd w:val="clear" w:color="auto" w:fill="F9F8F8"/>
              </w:rPr>
              <w:t>EL</w:t>
            </w:r>
            <w:r w:rsidRPr="00746FE0">
              <w:rPr>
                <w:rFonts w:ascii="Tahoma" w:hAnsi="Tahoma" w:cs="Tahoma"/>
                <w:color w:val="000000"/>
                <w:spacing w:val="-11"/>
                <w:sz w:val="14"/>
                <w:szCs w:val="14"/>
                <w:shd w:val="clear" w:color="auto" w:fill="F9F8F8"/>
              </w:rPr>
              <w:t xml:space="preserve"> </w:t>
            </w:r>
            <w:r w:rsidRPr="00746FE0">
              <w:rPr>
                <w:rFonts w:ascii="Tahoma" w:hAnsi="Tahoma" w:cs="Tahoma"/>
                <w:color w:val="000000"/>
                <w:sz w:val="14"/>
                <w:szCs w:val="14"/>
                <w:shd w:val="clear" w:color="auto" w:fill="F9F8F8"/>
              </w:rPr>
              <w:t>PROCESO</w:t>
            </w:r>
            <w:r w:rsidRPr="00746FE0">
              <w:rPr>
                <w:rFonts w:ascii="Tahoma" w:hAnsi="Tahoma" w:cs="Tahoma"/>
                <w:color w:val="000000"/>
                <w:spacing w:val="-9"/>
                <w:sz w:val="14"/>
                <w:szCs w:val="14"/>
                <w:shd w:val="clear" w:color="auto" w:fill="F9F8F8"/>
              </w:rPr>
              <w:t xml:space="preserve"> </w:t>
            </w:r>
            <w:r w:rsidRPr="00746FE0">
              <w:rPr>
                <w:rFonts w:ascii="Tahoma" w:hAnsi="Tahoma" w:cs="Tahoma"/>
                <w:color w:val="000000"/>
                <w:sz w:val="14"/>
                <w:szCs w:val="14"/>
                <w:shd w:val="clear" w:color="auto" w:fill="F9F8F8"/>
              </w:rPr>
              <w:t>ADMINISTRATIVO</w:t>
            </w:r>
            <w:r w:rsidRPr="00746FE0">
              <w:rPr>
                <w:rFonts w:ascii="Tahoma" w:hAnsi="Tahoma" w:cs="Tahoma"/>
                <w:color w:val="000000"/>
                <w:spacing w:val="-10"/>
                <w:sz w:val="14"/>
                <w:szCs w:val="14"/>
                <w:shd w:val="clear" w:color="auto" w:fill="F9F8F8"/>
              </w:rPr>
              <w:t xml:space="preserve"> </w:t>
            </w:r>
            <w:r w:rsidRPr="00746FE0">
              <w:rPr>
                <w:rFonts w:ascii="Tahoma" w:hAnsi="Tahoma" w:cs="Tahoma"/>
                <w:color w:val="000000"/>
                <w:sz w:val="14"/>
                <w:szCs w:val="14"/>
                <w:shd w:val="clear" w:color="auto" w:fill="F9F8F8"/>
              </w:rPr>
              <w:t>TENDIENTE</w:t>
            </w:r>
            <w:r w:rsidRPr="00746FE0">
              <w:rPr>
                <w:rFonts w:ascii="Tahoma" w:hAnsi="Tahoma" w:cs="Tahoma"/>
                <w:color w:val="000000"/>
                <w:spacing w:val="-9"/>
                <w:sz w:val="14"/>
                <w:szCs w:val="14"/>
                <w:shd w:val="clear" w:color="auto" w:fill="F9F8F8"/>
              </w:rPr>
              <w:t xml:space="preserve"> </w:t>
            </w:r>
            <w:r w:rsidRPr="00746FE0">
              <w:rPr>
                <w:rFonts w:ascii="Tahoma" w:hAnsi="Tahoma" w:cs="Tahoma"/>
                <w:color w:val="000000"/>
                <w:sz w:val="14"/>
                <w:szCs w:val="14"/>
                <w:shd w:val="clear" w:color="auto" w:fill="F9F8F8"/>
              </w:rPr>
              <w:t>A</w:t>
            </w:r>
            <w:r w:rsidRPr="00746FE0">
              <w:rPr>
                <w:rFonts w:ascii="Tahoma" w:hAnsi="Tahoma" w:cs="Tahoma"/>
                <w:color w:val="000000"/>
                <w:spacing w:val="-9"/>
                <w:sz w:val="14"/>
                <w:szCs w:val="14"/>
                <w:shd w:val="clear" w:color="auto" w:fill="F9F8F8"/>
              </w:rPr>
              <w:t xml:space="preserve"> </w:t>
            </w:r>
            <w:r w:rsidRPr="00746FE0">
              <w:rPr>
                <w:rFonts w:ascii="Tahoma" w:hAnsi="Tahoma" w:cs="Tahoma"/>
                <w:color w:val="000000"/>
                <w:sz w:val="14"/>
                <w:szCs w:val="14"/>
                <w:shd w:val="clear" w:color="auto" w:fill="F9F8F8"/>
              </w:rPr>
              <w:t>OBTENER</w:t>
            </w:r>
            <w:r w:rsidRPr="00746FE0">
              <w:rPr>
                <w:rFonts w:ascii="Tahoma" w:hAnsi="Tahoma" w:cs="Tahoma"/>
                <w:color w:val="000000"/>
                <w:sz w:val="14"/>
                <w:szCs w:val="14"/>
              </w:rPr>
              <w:t xml:space="preserve"> </w:t>
            </w:r>
            <w:r w:rsidRPr="00746FE0">
              <w:rPr>
                <w:rFonts w:ascii="Tahoma" w:hAnsi="Tahoma" w:cs="Tahoma"/>
                <w:color w:val="000000"/>
                <w:sz w:val="14"/>
                <w:szCs w:val="14"/>
                <w:shd w:val="clear" w:color="auto" w:fill="F9F8F8"/>
              </w:rPr>
              <w:t>LOS PERMISOS DE VERTIMIENTOS PARA LA CONSTRUCCIÓN DE LA PTAR.</w:t>
            </w:r>
          </w:p>
          <w:p w:rsidR="00746FE0" w:rsidRPr="00746FE0" w:rsidRDefault="00746FE0" w:rsidP="00C4384E">
            <w:pPr>
              <w:pStyle w:val="Textoindependiente"/>
              <w:spacing w:before="1"/>
              <w:jc w:val="both"/>
              <w:rPr>
                <w:rFonts w:ascii="Tahoma" w:hAnsi="Tahoma" w:cs="Tahoma"/>
                <w:sz w:val="14"/>
                <w:szCs w:val="14"/>
              </w:rPr>
            </w:pPr>
            <w:r w:rsidRPr="00746FE0">
              <w:rPr>
                <w:rFonts w:ascii="Tahoma" w:hAnsi="Tahoma" w:cs="Tahoma"/>
                <w:color w:val="000000"/>
                <w:sz w:val="14"/>
                <w:szCs w:val="14"/>
                <w:shd w:val="clear" w:color="auto" w:fill="F9F8F8"/>
              </w:rPr>
              <w:t>-</w:t>
            </w:r>
            <w:r w:rsidRPr="00746FE0">
              <w:rPr>
                <w:rFonts w:ascii="Tahoma" w:hAnsi="Tahoma" w:cs="Tahoma"/>
                <w:sz w:val="14"/>
                <w:szCs w:val="14"/>
              </w:rPr>
              <w:t>CRQ PARA QUE INFORME EN</w:t>
            </w:r>
            <w:r w:rsidRPr="00746FE0">
              <w:rPr>
                <w:rFonts w:ascii="Tahoma" w:hAnsi="Tahoma" w:cs="Tahoma"/>
                <w:spacing w:val="-3"/>
                <w:sz w:val="14"/>
                <w:szCs w:val="14"/>
              </w:rPr>
              <w:t xml:space="preserve"> </w:t>
            </w:r>
            <w:r w:rsidRPr="00746FE0">
              <w:rPr>
                <w:rFonts w:ascii="Tahoma" w:hAnsi="Tahoma" w:cs="Tahoma"/>
                <w:sz w:val="14"/>
                <w:szCs w:val="14"/>
              </w:rPr>
              <w:t>EL</w:t>
            </w:r>
            <w:r w:rsidRPr="00746FE0">
              <w:rPr>
                <w:rFonts w:ascii="Tahoma" w:hAnsi="Tahoma" w:cs="Tahoma"/>
                <w:spacing w:val="-5"/>
                <w:sz w:val="14"/>
                <w:szCs w:val="14"/>
              </w:rPr>
              <w:t xml:space="preserve"> </w:t>
            </w:r>
            <w:r w:rsidRPr="00746FE0">
              <w:rPr>
                <w:rFonts w:ascii="Tahoma" w:hAnsi="Tahoma" w:cs="Tahoma"/>
                <w:sz w:val="14"/>
                <w:szCs w:val="14"/>
              </w:rPr>
              <w:t>TÉRMINO</w:t>
            </w:r>
            <w:r w:rsidRPr="00746FE0">
              <w:rPr>
                <w:rFonts w:ascii="Tahoma" w:hAnsi="Tahoma" w:cs="Tahoma"/>
                <w:spacing w:val="-3"/>
                <w:sz w:val="14"/>
                <w:szCs w:val="14"/>
              </w:rPr>
              <w:t xml:space="preserve"> </w:t>
            </w:r>
            <w:r w:rsidRPr="00746FE0">
              <w:rPr>
                <w:rFonts w:ascii="Tahoma" w:hAnsi="Tahoma" w:cs="Tahoma"/>
                <w:sz w:val="14"/>
                <w:szCs w:val="14"/>
              </w:rPr>
              <w:t>DE</w:t>
            </w:r>
            <w:r w:rsidRPr="00746FE0">
              <w:rPr>
                <w:rFonts w:ascii="Tahoma" w:hAnsi="Tahoma" w:cs="Tahoma"/>
                <w:spacing w:val="-3"/>
                <w:sz w:val="14"/>
                <w:szCs w:val="14"/>
              </w:rPr>
              <w:t xml:space="preserve"> </w:t>
            </w:r>
            <w:r w:rsidRPr="00746FE0">
              <w:rPr>
                <w:rFonts w:ascii="Tahoma" w:hAnsi="Tahoma" w:cs="Tahoma"/>
                <w:sz w:val="14"/>
                <w:szCs w:val="14"/>
              </w:rPr>
              <w:t>DOS</w:t>
            </w:r>
            <w:r w:rsidRPr="00746FE0">
              <w:rPr>
                <w:rFonts w:ascii="Tahoma" w:hAnsi="Tahoma" w:cs="Tahoma"/>
                <w:spacing w:val="-2"/>
                <w:sz w:val="14"/>
                <w:szCs w:val="14"/>
              </w:rPr>
              <w:t xml:space="preserve"> </w:t>
            </w:r>
            <w:r w:rsidRPr="00746FE0">
              <w:rPr>
                <w:rFonts w:ascii="Tahoma" w:hAnsi="Tahoma" w:cs="Tahoma"/>
                <w:sz w:val="14"/>
                <w:szCs w:val="14"/>
              </w:rPr>
              <w:t>(02) MESES</w:t>
            </w:r>
            <w:r w:rsidRPr="00746FE0">
              <w:rPr>
                <w:rFonts w:ascii="Tahoma" w:hAnsi="Tahoma" w:cs="Tahoma"/>
                <w:spacing w:val="-17"/>
                <w:sz w:val="14"/>
                <w:szCs w:val="14"/>
              </w:rPr>
              <w:t xml:space="preserve"> </w:t>
            </w:r>
            <w:r w:rsidRPr="00746FE0">
              <w:rPr>
                <w:rFonts w:ascii="Tahoma" w:hAnsi="Tahoma" w:cs="Tahoma"/>
                <w:sz w:val="14"/>
                <w:szCs w:val="14"/>
              </w:rPr>
              <w:t>(CALENDARIO)</w:t>
            </w:r>
            <w:r w:rsidRPr="00746FE0">
              <w:rPr>
                <w:rFonts w:ascii="Tahoma" w:hAnsi="Tahoma" w:cs="Tahoma"/>
                <w:spacing w:val="-17"/>
                <w:sz w:val="14"/>
                <w:szCs w:val="14"/>
              </w:rPr>
              <w:t xml:space="preserve"> </w:t>
            </w:r>
            <w:r w:rsidRPr="00746FE0">
              <w:rPr>
                <w:rFonts w:ascii="Tahoma" w:hAnsi="Tahoma" w:cs="Tahoma"/>
                <w:sz w:val="14"/>
                <w:szCs w:val="14"/>
              </w:rPr>
              <w:t>CONTADOS</w:t>
            </w:r>
            <w:r w:rsidRPr="00746FE0">
              <w:rPr>
                <w:rFonts w:ascii="Tahoma" w:hAnsi="Tahoma" w:cs="Tahoma"/>
                <w:spacing w:val="-16"/>
                <w:sz w:val="14"/>
                <w:szCs w:val="14"/>
              </w:rPr>
              <w:t xml:space="preserve"> </w:t>
            </w:r>
            <w:r w:rsidRPr="00746FE0">
              <w:rPr>
                <w:rFonts w:ascii="Tahoma" w:hAnsi="Tahoma" w:cs="Tahoma"/>
                <w:sz w:val="14"/>
                <w:szCs w:val="14"/>
              </w:rPr>
              <w:t>A</w:t>
            </w:r>
            <w:r w:rsidRPr="00746FE0">
              <w:rPr>
                <w:rFonts w:ascii="Tahoma" w:hAnsi="Tahoma" w:cs="Tahoma"/>
                <w:spacing w:val="-17"/>
                <w:sz w:val="14"/>
                <w:szCs w:val="14"/>
              </w:rPr>
              <w:t xml:space="preserve"> </w:t>
            </w:r>
            <w:r w:rsidRPr="00746FE0">
              <w:rPr>
                <w:rFonts w:ascii="Tahoma" w:hAnsi="Tahoma" w:cs="Tahoma"/>
                <w:sz w:val="14"/>
                <w:szCs w:val="14"/>
              </w:rPr>
              <w:t>PARTIR</w:t>
            </w:r>
            <w:r w:rsidRPr="00746FE0">
              <w:rPr>
                <w:rFonts w:ascii="Tahoma" w:hAnsi="Tahoma" w:cs="Tahoma"/>
                <w:spacing w:val="-17"/>
                <w:sz w:val="14"/>
                <w:szCs w:val="14"/>
              </w:rPr>
              <w:t xml:space="preserve"> </w:t>
            </w:r>
            <w:r w:rsidRPr="00746FE0">
              <w:rPr>
                <w:rFonts w:ascii="Tahoma" w:hAnsi="Tahoma" w:cs="Tahoma"/>
                <w:sz w:val="14"/>
                <w:szCs w:val="14"/>
              </w:rPr>
              <w:t>DE</w:t>
            </w:r>
            <w:r w:rsidRPr="00746FE0">
              <w:rPr>
                <w:rFonts w:ascii="Tahoma" w:hAnsi="Tahoma" w:cs="Tahoma"/>
                <w:spacing w:val="-17"/>
                <w:sz w:val="14"/>
                <w:szCs w:val="14"/>
              </w:rPr>
              <w:t xml:space="preserve"> </w:t>
            </w:r>
            <w:r w:rsidRPr="00746FE0">
              <w:rPr>
                <w:rFonts w:ascii="Tahoma" w:hAnsi="Tahoma" w:cs="Tahoma"/>
                <w:sz w:val="14"/>
                <w:szCs w:val="14"/>
              </w:rPr>
              <w:t>LA</w:t>
            </w:r>
            <w:r w:rsidRPr="00746FE0">
              <w:rPr>
                <w:rFonts w:ascii="Tahoma" w:hAnsi="Tahoma" w:cs="Tahoma"/>
                <w:spacing w:val="-16"/>
                <w:sz w:val="14"/>
                <w:szCs w:val="14"/>
              </w:rPr>
              <w:t xml:space="preserve"> </w:t>
            </w:r>
            <w:r w:rsidRPr="00746FE0">
              <w:rPr>
                <w:rFonts w:ascii="Tahoma" w:hAnsi="Tahoma" w:cs="Tahoma"/>
                <w:sz w:val="14"/>
                <w:szCs w:val="14"/>
              </w:rPr>
              <w:t>NOTIFICACIÓN</w:t>
            </w:r>
            <w:r w:rsidRPr="00746FE0">
              <w:rPr>
                <w:rFonts w:ascii="Tahoma" w:hAnsi="Tahoma" w:cs="Tahoma"/>
                <w:spacing w:val="-17"/>
                <w:sz w:val="14"/>
                <w:szCs w:val="14"/>
              </w:rPr>
              <w:t xml:space="preserve"> </w:t>
            </w:r>
            <w:r w:rsidRPr="00746FE0">
              <w:rPr>
                <w:rFonts w:ascii="Tahoma" w:hAnsi="Tahoma" w:cs="Tahoma"/>
                <w:sz w:val="14"/>
                <w:szCs w:val="14"/>
              </w:rPr>
              <w:t>DE</w:t>
            </w:r>
            <w:r w:rsidRPr="00746FE0">
              <w:rPr>
                <w:rFonts w:ascii="Tahoma" w:hAnsi="Tahoma" w:cs="Tahoma"/>
                <w:spacing w:val="-17"/>
                <w:sz w:val="14"/>
                <w:szCs w:val="14"/>
              </w:rPr>
              <w:t xml:space="preserve"> </w:t>
            </w:r>
            <w:r w:rsidRPr="00746FE0">
              <w:rPr>
                <w:rFonts w:ascii="Tahoma" w:hAnsi="Tahoma" w:cs="Tahoma"/>
                <w:sz w:val="14"/>
                <w:szCs w:val="14"/>
              </w:rPr>
              <w:t>ESTA</w:t>
            </w:r>
            <w:r w:rsidRPr="00746FE0">
              <w:rPr>
                <w:rFonts w:ascii="Tahoma" w:hAnsi="Tahoma" w:cs="Tahoma"/>
                <w:spacing w:val="-16"/>
                <w:sz w:val="14"/>
                <w:szCs w:val="14"/>
              </w:rPr>
              <w:t xml:space="preserve"> </w:t>
            </w:r>
            <w:r w:rsidRPr="00746FE0">
              <w:rPr>
                <w:rFonts w:ascii="Tahoma" w:hAnsi="Tahoma" w:cs="Tahoma"/>
                <w:sz w:val="14"/>
                <w:szCs w:val="14"/>
              </w:rPr>
              <w:t>PROVIDENCIA,</w:t>
            </w:r>
            <w:r w:rsidRPr="00746FE0">
              <w:rPr>
                <w:rFonts w:ascii="Tahoma" w:hAnsi="Tahoma" w:cs="Tahoma"/>
                <w:spacing w:val="-17"/>
                <w:sz w:val="14"/>
                <w:szCs w:val="14"/>
              </w:rPr>
              <w:t xml:space="preserve"> </w:t>
            </w:r>
            <w:r w:rsidRPr="00746FE0">
              <w:rPr>
                <w:rFonts w:ascii="Tahoma" w:hAnsi="Tahoma" w:cs="Tahoma"/>
                <w:sz w:val="14"/>
                <w:szCs w:val="14"/>
              </w:rPr>
              <w:t>SÍ</w:t>
            </w:r>
            <w:r w:rsidRPr="00746FE0">
              <w:rPr>
                <w:rFonts w:ascii="Tahoma" w:hAnsi="Tahoma" w:cs="Tahoma"/>
                <w:spacing w:val="-17"/>
                <w:sz w:val="14"/>
                <w:szCs w:val="14"/>
              </w:rPr>
              <w:t xml:space="preserve"> </w:t>
            </w:r>
            <w:r w:rsidRPr="00746FE0">
              <w:rPr>
                <w:rFonts w:ascii="Tahoma" w:hAnsi="Tahoma" w:cs="Tahoma"/>
                <w:sz w:val="14"/>
                <w:szCs w:val="14"/>
              </w:rPr>
              <w:t>CON</w:t>
            </w:r>
            <w:r w:rsidRPr="00746FE0">
              <w:rPr>
                <w:rFonts w:ascii="Tahoma" w:hAnsi="Tahoma" w:cs="Tahoma"/>
                <w:spacing w:val="-15"/>
                <w:sz w:val="14"/>
                <w:szCs w:val="14"/>
              </w:rPr>
              <w:t xml:space="preserve"> </w:t>
            </w:r>
            <w:r w:rsidRPr="00746FE0">
              <w:rPr>
                <w:rFonts w:ascii="Tahoma" w:hAnsi="Tahoma" w:cs="Tahoma"/>
                <w:sz w:val="14"/>
                <w:szCs w:val="14"/>
              </w:rPr>
              <w:t>BASE EN EL PROTOCOLO PARA LA FORMULACIÓN DE LOS ESQUEMAS DE PAGO POR SERVICIOS AMBIENTALES</w:t>
            </w:r>
            <w:r w:rsidRPr="00746FE0">
              <w:rPr>
                <w:rFonts w:ascii="Tahoma" w:hAnsi="Tahoma" w:cs="Tahoma"/>
                <w:spacing w:val="-10"/>
                <w:sz w:val="14"/>
                <w:szCs w:val="14"/>
              </w:rPr>
              <w:t xml:space="preserve"> </w:t>
            </w:r>
            <w:r w:rsidRPr="00746FE0">
              <w:rPr>
                <w:rFonts w:ascii="Tahoma" w:hAnsi="Tahoma" w:cs="Tahoma"/>
                <w:sz w:val="14"/>
                <w:szCs w:val="14"/>
              </w:rPr>
              <w:t>(PSA)</w:t>
            </w:r>
            <w:r w:rsidRPr="00746FE0">
              <w:rPr>
                <w:rFonts w:ascii="Tahoma" w:hAnsi="Tahoma" w:cs="Tahoma"/>
                <w:spacing w:val="-11"/>
                <w:sz w:val="14"/>
                <w:szCs w:val="14"/>
              </w:rPr>
              <w:t xml:space="preserve"> </w:t>
            </w:r>
            <w:r w:rsidRPr="00746FE0">
              <w:rPr>
                <w:rFonts w:ascii="Tahoma" w:hAnsi="Tahoma" w:cs="Tahoma"/>
                <w:sz w:val="14"/>
                <w:szCs w:val="14"/>
              </w:rPr>
              <w:t>DISEÑADO,</w:t>
            </w:r>
            <w:r w:rsidRPr="00746FE0">
              <w:rPr>
                <w:rFonts w:ascii="Tahoma" w:hAnsi="Tahoma" w:cs="Tahoma"/>
                <w:spacing w:val="-12"/>
                <w:sz w:val="14"/>
                <w:szCs w:val="14"/>
              </w:rPr>
              <w:t xml:space="preserve"> </w:t>
            </w:r>
            <w:r w:rsidRPr="00746FE0">
              <w:rPr>
                <w:rFonts w:ascii="Tahoma" w:hAnsi="Tahoma" w:cs="Tahoma"/>
                <w:sz w:val="14"/>
                <w:szCs w:val="14"/>
              </w:rPr>
              <w:t>LAS</w:t>
            </w:r>
            <w:r w:rsidRPr="00746FE0">
              <w:rPr>
                <w:rFonts w:ascii="Tahoma" w:hAnsi="Tahoma" w:cs="Tahoma"/>
                <w:spacing w:val="-12"/>
                <w:sz w:val="14"/>
                <w:szCs w:val="14"/>
              </w:rPr>
              <w:t xml:space="preserve"> </w:t>
            </w:r>
            <w:r w:rsidRPr="00746FE0">
              <w:rPr>
                <w:rFonts w:ascii="Tahoma" w:hAnsi="Tahoma" w:cs="Tahoma"/>
                <w:sz w:val="14"/>
                <w:szCs w:val="14"/>
              </w:rPr>
              <w:t>ENTIDADES</w:t>
            </w:r>
            <w:r w:rsidRPr="00746FE0">
              <w:rPr>
                <w:rFonts w:ascii="Tahoma" w:hAnsi="Tahoma" w:cs="Tahoma"/>
                <w:spacing w:val="-10"/>
                <w:sz w:val="14"/>
                <w:szCs w:val="14"/>
              </w:rPr>
              <w:t xml:space="preserve"> </w:t>
            </w:r>
            <w:r w:rsidRPr="00746FE0">
              <w:rPr>
                <w:rFonts w:ascii="Tahoma" w:hAnsi="Tahoma" w:cs="Tahoma"/>
                <w:sz w:val="14"/>
                <w:szCs w:val="14"/>
              </w:rPr>
              <w:t>TERRITORIALES</w:t>
            </w:r>
            <w:r w:rsidRPr="00746FE0">
              <w:rPr>
                <w:rFonts w:ascii="Tahoma" w:hAnsi="Tahoma" w:cs="Tahoma"/>
                <w:spacing w:val="-10"/>
                <w:sz w:val="14"/>
                <w:szCs w:val="14"/>
              </w:rPr>
              <w:t xml:space="preserve"> </w:t>
            </w:r>
            <w:r w:rsidRPr="00746FE0">
              <w:rPr>
                <w:rFonts w:ascii="Tahoma" w:hAnsi="Tahoma" w:cs="Tahoma"/>
                <w:sz w:val="14"/>
                <w:szCs w:val="14"/>
              </w:rPr>
              <w:t>LE</w:t>
            </w:r>
            <w:r w:rsidRPr="00746FE0">
              <w:rPr>
                <w:rFonts w:ascii="Tahoma" w:hAnsi="Tahoma" w:cs="Tahoma"/>
                <w:spacing w:val="-12"/>
                <w:sz w:val="14"/>
                <w:szCs w:val="14"/>
              </w:rPr>
              <w:t xml:space="preserve"> </w:t>
            </w:r>
            <w:r w:rsidRPr="00746FE0">
              <w:rPr>
                <w:rFonts w:ascii="Tahoma" w:hAnsi="Tahoma" w:cs="Tahoma"/>
                <w:sz w:val="14"/>
                <w:szCs w:val="14"/>
              </w:rPr>
              <w:t>HAN</w:t>
            </w:r>
            <w:r w:rsidRPr="00746FE0">
              <w:rPr>
                <w:rFonts w:ascii="Tahoma" w:hAnsi="Tahoma" w:cs="Tahoma"/>
                <w:spacing w:val="-9"/>
                <w:sz w:val="14"/>
                <w:szCs w:val="14"/>
              </w:rPr>
              <w:t xml:space="preserve"> </w:t>
            </w:r>
            <w:r w:rsidRPr="00746FE0">
              <w:rPr>
                <w:rFonts w:ascii="Tahoma" w:hAnsi="Tahoma" w:cs="Tahoma"/>
                <w:sz w:val="14"/>
                <w:szCs w:val="14"/>
              </w:rPr>
              <w:t>REPORTADO</w:t>
            </w:r>
            <w:r w:rsidRPr="00746FE0">
              <w:rPr>
                <w:rFonts w:ascii="Tahoma" w:hAnsi="Tahoma" w:cs="Tahoma"/>
                <w:spacing w:val="-12"/>
                <w:sz w:val="14"/>
                <w:szCs w:val="14"/>
              </w:rPr>
              <w:t xml:space="preserve"> </w:t>
            </w:r>
            <w:r w:rsidRPr="00746FE0">
              <w:rPr>
                <w:rFonts w:ascii="Tahoma" w:hAnsi="Tahoma" w:cs="Tahoma"/>
                <w:sz w:val="14"/>
                <w:szCs w:val="14"/>
              </w:rPr>
              <w:t>LA</w:t>
            </w:r>
            <w:r w:rsidRPr="00746FE0">
              <w:rPr>
                <w:rFonts w:ascii="Tahoma" w:hAnsi="Tahoma" w:cs="Tahoma"/>
                <w:spacing w:val="-12"/>
                <w:sz w:val="14"/>
                <w:szCs w:val="14"/>
              </w:rPr>
              <w:t xml:space="preserve"> </w:t>
            </w:r>
            <w:r w:rsidRPr="00746FE0">
              <w:rPr>
                <w:rFonts w:ascii="Tahoma" w:hAnsi="Tahoma" w:cs="Tahoma"/>
                <w:sz w:val="14"/>
                <w:szCs w:val="14"/>
              </w:rPr>
              <w:t>REALIZACIÓN DE</w:t>
            </w:r>
            <w:r w:rsidRPr="00746FE0">
              <w:rPr>
                <w:rFonts w:ascii="Tahoma" w:hAnsi="Tahoma" w:cs="Tahoma"/>
                <w:spacing w:val="-17"/>
                <w:sz w:val="14"/>
                <w:szCs w:val="14"/>
              </w:rPr>
              <w:t xml:space="preserve"> </w:t>
            </w:r>
            <w:r w:rsidRPr="00746FE0">
              <w:rPr>
                <w:rFonts w:ascii="Tahoma" w:hAnsi="Tahoma" w:cs="Tahoma"/>
                <w:sz w:val="14"/>
                <w:szCs w:val="14"/>
              </w:rPr>
              <w:t>PROCESOS</w:t>
            </w:r>
            <w:r w:rsidRPr="00746FE0">
              <w:rPr>
                <w:rFonts w:ascii="Tahoma" w:hAnsi="Tahoma" w:cs="Tahoma"/>
                <w:spacing w:val="-17"/>
                <w:sz w:val="14"/>
                <w:szCs w:val="14"/>
              </w:rPr>
              <w:t xml:space="preserve"> </w:t>
            </w:r>
            <w:r w:rsidRPr="00746FE0">
              <w:rPr>
                <w:rFonts w:ascii="Tahoma" w:hAnsi="Tahoma" w:cs="Tahoma"/>
                <w:sz w:val="14"/>
                <w:szCs w:val="14"/>
              </w:rPr>
              <w:t>DE</w:t>
            </w:r>
            <w:r w:rsidRPr="00746FE0">
              <w:rPr>
                <w:rFonts w:ascii="Tahoma" w:hAnsi="Tahoma" w:cs="Tahoma"/>
                <w:spacing w:val="-16"/>
                <w:sz w:val="14"/>
                <w:szCs w:val="14"/>
              </w:rPr>
              <w:t xml:space="preserve"> </w:t>
            </w:r>
            <w:r w:rsidRPr="00746FE0">
              <w:rPr>
                <w:rFonts w:ascii="Tahoma" w:hAnsi="Tahoma" w:cs="Tahoma"/>
                <w:sz w:val="14"/>
                <w:szCs w:val="14"/>
              </w:rPr>
              <w:t>ADQUISICIÓN</w:t>
            </w:r>
            <w:r w:rsidRPr="00746FE0">
              <w:rPr>
                <w:rFonts w:ascii="Tahoma" w:hAnsi="Tahoma" w:cs="Tahoma"/>
                <w:spacing w:val="-17"/>
                <w:sz w:val="14"/>
                <w:szCs w:val="14"/>
              </w:rPr>
              <w:t xml:space="preserve"> </w:t>
            </w:r>
            <w:r w:rsidRPr="00746FE0">
              <w:rPr>
                <w:rFonts w:ascii="Tahoma" w:hAnsi="Tahoma" w:cs="Tahoma"/>
                <w:sz w:val="14"/>
                <w:szCs w:val="14"/>
              </w:rPr>
              <w:t>O</w:t>
            </w:r>
            <w:r w:rsidRPr="00746FE0">
              <w:rPr>
                <w:rFonts w:ascii="Tahoma" w:hAnsi="Tahoma" w:cs="Tahoma"/>
                <w:spacing w:val="-17"/>
                <w:sz w:val="14"/>
                <w:szCs w:val="14"/>
              </w:rPr>
              <w:t xml:space="preserve"> </w:t>
            </w:r>
            <w:r w:rsidRPr="00746FE0">
              <w:rPr>
                <w:rFonts w:ascii="Tahoma" w:hAnsi="Tahoma" w:cs="Tahoma"/>
                <w:sz w:val="14"/>
                <w:szCs w:val="14"/>
              </w:rPr>
              <w:t>DE</w:t>
            </w:r>
            <w:r w:rsidRPr="00746FE0">
              <w:rPr>
                <w:rFonts w:ascii="Tahoma" w:hAnsi="Tahoma" w:cs="Tahoma"/>
                <w:spacing w:val="-17"/>
                <w:sz w:val="14"/>
                <w:szCs w:val="14"/>
              </w:rPr>
              <w:t xml:space="preserve"> </w:t>
            </w:r>
            <w:r w:rsidRPr="00746FE0">
              <w:rPr>
                <w:rFonts w:ascii="Tahoma" w:hAnsi="Tahoma" w:cs="Tahoma"/>
                <w:sz w:val="14"/>
                <w:szCs w:val="14"/>
              </w:rPr>
              <w:t>PAGOS</w:t>
            </w:r>
            <w:r w:rsidRPr="00746FE0">
              <w:rPr>
                <w:rFonts w:ascii="Tahoma" w:hAnsi="Tahoma" w:cs="Tahoma"/>
                <w:spacing w:val="-16"/>
                <w:sz w:val="14"/>
                <w:szCs w:val="14"/>
              </w:rPr>
              <w:t xml:space="preserve"> </w:t>
            </w:r>
            <w:r w:rsidRPr="00746FE0">
              <w:rPr>
                <w:rFonts w:ascii="Tahoma" w:hAnsi="Tahoma" w:cs="Tahoma"/>
                <w:sz w:val="14"/>
                <w:szCs w:val="14"/>
              </w:rPr>
              <w:t>POR</w:t>
            </w:r>
            <w:r w:rsidRPr="00746FE0">
              <w:rPr>
                <w:rFonts w:ascii="Tahoma" w:hAnsi="Tahoma" w:cs="Tahoma"/>
                <w:spacing w:val="-17"/>
                <w:sz w:val="14"/>
                <w:szCs w:val="14"/>
              </w:rPr>
              <w:t xml:space="preserve"> </w:t>
            </w:r>
            <w:r w:rsidRPr="00746FE0">
              <w:rPr>
                <w:rFonts w:ascii="Tahoma" w:hAnsi="Tahoma" w:cs="Tahoma"/>
                <w:sz w:val="14"/>
                <w:szCs w:val="14"/>
              </w:rPr>
              <w:t>SERVICIOS</w:t>
            </w:r>
            <w:r w:rsidRPr="00746FE0">
              <w:rPr>
                <w:rFonts w:ascii="Tahoma" w:hAnsi="Tahoma" w:cs="Tahoma"/>
                <w:spacing w:val="-17"/>
                <w:sz w:val="14"/>
                <w:szCs w:val="14"/>
              </w:rPr>
              <w:t xml:space="preserve"> </w:t>
            </w:r>
            <w:r w:rsidRPr="00746FE0">
              <w:rPr>
                <w:rFonts w:ascii="Tahoma" w:hAnsi="Tahoma" w:cs="Tahoma"/>
                <w:sz w:val="14"/>
                <w:szCs w:val="14"/>
              </w:rPr>
              <w:t>AMBIENTALES.</w:t>
            </w:r>
            <w:r w:rsidRPr="00746FE0">
              <w:rPr>
                <w:rFonts w:ascii="Tahoma" w:hAnsi="Tahoma" w:cs="Tahoma"/>
                <w:spacing w:val="-16"/>
                <w:sz w:val="14"/>
                <w:szCs w:val="14"/>
              </w:rPr>
              <w:t xml:space="preserve"> </w:t>
            </w:r>
            <w:r w:rsidRPr="00746FE0">
              <w:rPr>
                <w:rFonts w:ascii="Tahoma" w:hAnsi="Tahoma" w:cs="Tahoma"/>
                <w:sz w:val="14"/>
                <w:szCs w:val="14"/>
              </w:rPr>
              <w:t>ESTOS</w:t>
            </w:r>
            <w:r w:rsidRPr="00746FE0">
              <w:rPr>
                <w:rFonts w:ascii="Tahoma" w:hAnsi="Tahoma" w:cs="Tahoma"/>
                <w:spacing w:val="-17"/>
                <w:sz w:val="14"/>
                <w:szCs w:val="14"/>
              </w:rPr>
              <w:t xml:space="preserve"> </w:t>
            </w:r>
            <w:r w:rsidRPr="00746FE0">
              <w:rPr>
                <w:rFonts w:ascii="Tahoma" w:hAnsi="Tahoma" w:cs="Tahoma"/>
                <w:sz w:val="14"/>
                <w:szCs w:val="14"/>
              </w:rPr>
              <w:t>DATOS</w:t>
            </w:r>
            <w:r w:rsidRPr="00746FE0">
              <w:rPr>
                <w:rFonts w:ascii="Tahoma" w:hAnsi="Tahoma" w:cs="Tahoma"/>
                <w:spacing w:val="-17"/>
                <w:sz w:val="14"/>
                <w:szCs w:val="14"/>
              </w:rPr>
              <w:t xml:space="preserve"> </w:t>
            </w:r>
            <w:r w:rsidRPr="00746FE0">
              <w:rPr>
                <w:rFonts w:ascii="Tahoma" w:hAnsi="Tahoma" w:cs="Tahoma"/>
                <w:sz w:val="14"/>
                <w:szCs w:val="14"/>
              </w:rPr>
              <w:t>TAMBIÉN SE APORTARÁN EN EL INFORME CONJUNTO QUE RINDA LA MESA DE TRABAJO.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 xml:space="preserve">-MUNICIPIO DE SALENTO Y A LA CRQ, PARA QUE EN EL TÉRMINO DE DOS (02) MESES (CALENDARIO) CONTADOS A PARTIR DE LA NOTIFICACIÓN DE ESTA PROVIDENCIA Y, EN EL MARCO DE SUS COMPETENCIAS Y JURISDICCIÓN, RINDAN INFORME SOBRE LAS ACCIONES ADMINISTRATIVAS O POLICIVAS ADELANTADAS PARA LA </w:t>
            </w:r>
            <w:r w:rsidRPr="00746FE0">
              <w:rPr>
                <w:rFonts w:ascii="Tahoma" w:hAnsi="Tahoma" w:cs="Tahoma"/>
                <w:b/>
                <w:sz w:val="14"/>
                <w:szCs w:val="14"/>
              </w:rPr>
              <w:t xml:space="preserve">RECUPERACIÓN Y REMEDIACIÓN </w:t>
            </w:r>
            <w:r w:rsidRPr="00746FE0">
              <w:rPr>
                <w:rFonts w:ascii="Tahoma" w:hAnsi="Tahoma" w:cs="Tahoma"/>
                <w:sz w:val="14"/>
                <w:szCs w:val="14"/>
              </w:rPr>
              <w:t>DEL ÁREA FORESTAL PROTECTORA DEL RÍO QUINDÍO, AGUAS ARRIBA</w:t>
            </w:r>
            <w:r w:rsidRPr="00746FE0">
              <w:rPr>
                <w:rFonts w:ascii="Tahoma" w:hAnsi="Tahoma" w:cs="Tahoma"/>
                <w:spacing w:val="-11"/>
                <w:sz w:val="14"/>
                <w:szCs w:val="14"/>
              </w:rPr>
              <w:t xml:space="preserve"> </w:t>
            </w:r>
            <w:r w:rsidRPr="00746FE0">
              <w:rPr>
                <w:rFonts w:ascii="Tahoma" w:hAnsi="Tahoma" w:cs="Tahoma"/>
                <w:sz w:val="14"/>
                <w:szCs w:val="14"/>
              </w:rPr>
              <w:t>DE</w:t>
            </w:r>
            <w:r w:rsidRPr="00746FE0">
              <w:rPr>
                <w:rFonts w:ascii="Tahoma" w:hAnsi="Tahoma" w:cs="Tahoma"/>
                <w:spacing w:val="-12"/>
                <w:sz w:val="14"/>
                <w:szCs w:val="14"/>
              </w:rPr>
              <w:t xml:space="preserve"> </w:t>
            </w:r>
            <w:r w:rsidRPr="00746FE0">
              <w:rPr>
                <w:rFonts w:ascii="Tahoma" w:hAnsi="Tahoma" w:cs="Tahoma"/>
                <w:sz w:val="14"/>
                <w:szCs w:val="14"/>
              </w:rPr>
              <w:t>LA</w:t>
            </w:r>
            <w:r w:rsidRPr="00746FE0">
              <w:rPr>
                <w:rFonts w:ascii="Tahoma" w:hAnsi="Tahoma" w:cs="Tahoma"/>
                <w:spacing w:val="-15"/>
                <w:sz w:val="14"/>
                <w:szCs w:val="14"/>
              </w:rPr>
              <w:t xml:space="preserve"> </w:t>
            </w:r>
            <w:r w:rsidRPr="00746FE0">
              <w:rPr>
                <w:rFonts w:ascii="Tahoma" w:hAnsi="Tahoma" w:cs="Tahoma"/>
                <w:sz w:val="14"/>
                <w:szCs w:val="14"/>
              </w:rPr>
              <w:t>BOCATOMA</w:t>
            </w:r>
            <w:r w:rsidRPr="00746FE0">
              <w:rPr>
                <w:rFonts w:ascii="Tahoma" w:hAnsi="Tahoma" w:cs="Tahoma"/>
                <w:spacing w:val="-14"/>
                <w:sz w:val="14"/>
                <w:szCs w:val="14"/>
              </w:rPr>
              <w:t xml:space="preserve"> </w:t>
            </w:r>
            <w:r w:rsidRPr="00746FE0">
              <w:rPr>
                <w:rFonts w:ascii="Tahoma" w:hAnsi="Tahoma" w:cs="Tahoma"/>
                <w:sz w:val="14"/>
                <w:szCs w:val="14"/>
              </w:rPr>
              <w:t>DEL</w:t>
            </w:r>
            <w:r w:rsidRPr="00746FE0">
              <w:rPr>
                <w:rFonts w:ascii="Tahoma" w:hAnsi="Tahoma" w:cs="Tahoma"/>
                <w:spacing w:val="-13"/>
                <w:sz w:val="14"/>
                <w:szCs w:val="14"/>
              </w:rPr>
              <w:t xml:space="preserve"> </w:t>
            </w:r>
            <w:r w:rsidRPr="00746FE0">
              <w:rPr>
                <w:rFonts w:ascii="Tahoma" w:hAnsi="Tahoma" w:cs="Tahoma"/>
                <w:sz w:val="14"/>
                <w:szCs w:val="14"/>
              </w:rPr>
              <w:t>MUNICIPIO</w:t>
            </w:r>
            <w:r w:rsidRPr="00746FE0">
              <w:rPr>
                <w:rFonts w:ascii="Tahoma" w:hAnsi="Tahoma" w:cs="Tahoma"/>
                <w:spacing w:val="-12"/>
                <w:sz w:val="14"/>
                <w:szCs w:val="14"/>
              </w:rPr>
              <w:t xml:space="preserve"> </w:t>
            </w:r>
            <w:r w:rsidRPr="00746FE0">
              <w:rPr>
                <w:rFonts w:ascii="Tahoma" w:hAnsi="Tahoma" w:cs="Tahoma"/>
                <w:sz w:val="14"/>
                <w:szCs w:val="14"/>
              </w:rPr>
              <w:t>DE</w:t>
            </w:r>
            <w:r w:rsidRPr="00746FE0">
              <w:rPr>
                <w:rFonts w:ascii="Tahoma" w:hAnsi="Tahoma" w:cs="Tahoma"/>
                <w:spacing w:val="-12"/>
                <w:sz w:val="14"/>
                <w:szCs w:val="14"/>
              </w:rPr>
              <w:t xml:space="preserve"> </w:t>
            </w:r>
            <w:r w:rsidRPr="00746FE0">
              <w:rPr>
                <w:rFonts w:ascii="Tahoma" w:hAnsi="Tahoma" w:cs="Tahoma"/>
                <w:sz w:val="14"/>
                <w:szCs w:val="14"/>
              </w:rPr>
              <w:t>ARMENIA.</w:t>
            </w:r>
          </w:p>
        </w:tc>
        <w:tc>
          <w:tcPr>
            <w:tcW w:w="2866" w:type="dxa"/>
            <w:tcBorders>
              <w:top w:val="single" w:sz="4" w:space="0" w:color="auto"/>
              <w:left w:val="nil"/>
              <w:bottom w:val="single" w:sz="4" w:space="0" w:color="auto"/>
              <w:right w:val="single" w:sz="4" w:space="0" w:color="auto"/>
            </w:tcBorders>
            <w:shd w:val="clear" w:color="auto" w:fill="auto"/>
            <w:vAlign w:val="center"/>
            <w:hideMark/>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3-MARZO-2026 REQUERIMIENTO DEL TRIBUNAL ADMINISTRATIVO DEL QUINDÍO A LAS ENTIDADES ACCIONADAS, ENTRE ELLAS LA CORPORACIÓN.</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SE PRESENTÓ INFORME CONJUNTO EN EL MES DE MAYO DEL 2026</w:t>
            </w:r>
          </w:p>
        </w:tc>
        <w:tc>
          <w:tcPr>
            <w:tcW w:w="1675" w:type="dxa"/>
            <w:tcBorders>
              <w:top w:val="single" w:sz="4" w:space="0" w:color="auto"/>
              <w:left w:val="nil"/>
              <w:bottom w:val="single" w:sz="4" w:space="0" w:color="auto"/>
              <w:right w:val="single" w:sz="4" w:space="0" w:color="auto"/>
            </w:tcBorders>
            <w:shd w:val="clear" w:color="auto" w:fill="auto"/>
            <w:vAlign w:val="center"/>
            <w:hideMark/>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-MESAS DE TRABAJO INTERNAS EN CRQ Y PARCICIPACIÓN EN EL COMITÉ DE VERIFICACIÓN CON LA DEMÁS ENTIDADES ACCIONADAS, CON EL FIN DE DAR RESPUESTA AL REQUERIMIENTO HECHO POR EL MAGISTRADO EN EL TERMINO DE DOS MESES</w:t>
            </w:r>
          </w:p>
        </w:tc>
        <w:tc>
          <w:tcPr>
            <w:tcW w:w="1093" w:type="dxa"/>
            <w:tcBorders>
              <w:top w:val="single" w:sz="4" w:space="0" w:color="auto"/>
              <w:left w:val="nil"/>
              <w:bottom w:val="single" w:sz="4" w:space="0" w:color="auto"/>
              <w:right w:val="single" w:sz="4" w:space="0" w:color="auto"/>
            </w:tcBorders>
            <w:shd w:val="clear" w:color="auto" w:fill="auto"/>
            <w:vAlign w:val="center"/>
            <w:hideMark/>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-DR MARLON EDUARDO GARCÍA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 ING. JAIRO HERNÁNDEZ – ING. JORGE LLANOS – ING. PATRICIA ROJAS </w:t>
            </w:r>
          </w:p>
        </w:tc>
      </w:tr>
      <w:tr w:rsidR="00746FE0" w:rsidRPr="00746FE0" w:rsidTr="00C4384E">
        <w:trPr>
          <w:gridAfter w:val="1"/>
          <w:wAfter w:w="602" w:type="dxa"/>
          <w:trHeight w:val="992"/>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lastRenderedPageBreak/>
              <w:t>630013333001202400019-00</w:t>
            </w:r>
          </w:p>
        </w:tc>
        <w:tc>
          <w:tcPr>
            <w:tcW w:w="1272" w:type="dxa"/>
            <w:tcBorders>
              <w:top w:val="single" w:sz="4" w:space="0" w:color="auto"/>
              <w:left w:val="single" w:sz="4" w:space="0" w:color="auto"/>
              <w:bottom w:val="single" w:sz="4" w:space="0" w:color="auto"/>
              <w:right w:val="single" w:sz="4" w:space="0" w:color="auto"/>
            </w:tcBorders>
            <w:shd w:val="clear" w:color="FFFFFF" w:fill="FFFFFF"/>
            <w:vAlign w:val="center"/>
          </w:tcPr>
          <w:p w:rsidR="00746FE0" w:rsidRPr="00746FE0" w:rsidRDefault="00746FE0" w:rsidP="00C4384E">
            <w:pPr>
              <w:jc w:val="both"/>
              <w:rPr>
                <w:rFonts w:ascii="Tahoma" w:hAnsi="Tahoma" w:cs="Tahoma"/>
                <w:sz w:val="14"/>
                <w:szCs w:val="14"/>
              </w:rPr>
            </w:pPr>
            <w:r w:rsidRPr="00746FE0">
              <w:rPr>
                <w:rFonts w:ascii="Tahoma" w:hAnsi="Tahoma" w:cs="Tahoma"/>
                <w:sz w:val="14"/>
                <w:szCs w:val="14"/>
              </w:rPr>
              <w:t>JUZGADO PRIMERO ADMINISTRATIVO ORAL DEL CIRCUITO</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sz w:val="14"/>
                <w:szCs w:val="14"/>
              </w:rPr>
            </w:pPr>
            <w:r w:rsidRPr="00746FE0">
              <w:rPr>
                <w:rFonts w:ascii="Tahoma" w:hAnsi="Tahoma" w:cs="Tahoma"/>
                <w:sz w:val="14"/>
                <w:szCs w:val="14"/>
              </w:rPr>
              <w:t>CARLOS ALBERTO GOMEZ</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tc>
        <w:tc>
          <w:tcPr>
            <w:tcW w:w="1689" w:type="dxa"/>
            <w:tcBorders>
              <w:top w:val="single" w:sz="4" w:space="0" w:color="auto"/>
              <w:left w:val="single" w:sz="4" w:space="0" w:color="auto"/>
              <w:bottom w:val="single" w:sz="4" w:space="0" w:color="auto"/>
              <w:right w:val="single" w:sz="4" w:space="0" w:color="auto"/>
            </w:tcBorders>
            <w:shd w:val="clear" w:color="FFFFFF" w:fill="FFFFFF"/>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CORPORACION AUTONOMA REGIONAL DEL QUINDIO- EMPRESAS PÙBLICAS DE ARMENIA- MUNICIPIO DE ARMENIA</w:t>
            </w:r>
          </w:p>
        </w:tc>
        <w:tc>
          <w:tcPr>
            <w:tcW w:w="1312" w:type="dxa"/>
            <w:tcBorders>
              <w:top w:val="single" w:sz="4" w:space="0" w:color="auto"/>
              <w:left w:val="single" w:sz="4" w:space="0" w:color="auto"/>
              <w:bottom w:val="single" w:sz="4" w:space="0" w:color="auto"/>
              <w:right w:val="single" w:sz="4" w:space="0" w:color="auto"/>
            </w:tcBorders>
            <w:shd w:val="clear" w:color="FFFFFF" w:fill="FFFFFF"/>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FFFFFF" w:fill="FFFFFF"/>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DERECHO A LA SEGURIDAD - SALUBRIDA PUBLICA - ACCESO A INFRAESTRUCTURA - ACCESO A SERVICIOS PUBLICOS - PREVENCION DE DESASTRES - REALIZACION DE ESTUDIOS - ENCAUSAR AGUS PLUVIALES Y DE ALCANTARILLADO - ORDENAR CORFORMACION COMITE DE VERIFICACION - ECONOCER Y ORDENAR EL PAGO DE GASTOS Y OTROS  - CA</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pStyle w:val="Textoindependiente"/>
              <w:ind w:right="379"/>
              <w:jc w:val="both"/>
              <w:rPr>
                <w:rFonts w:ascii="Tahoma" w:hAnsi="Tahoma" w:cs="Tahoma"/>
                <w:spacing w:val="-2"/>
                <w:sz w:val="14"/>
                <w:szCs w:val="14"/>
              </w:rPr>
            </w:pPr>
            <w:r w:rsidRPr="00746FE0">
              <w:rPr>
                <w:rFonts w:ascii="Tahoma" w:hAnsi="Tahoma" w:cs="Tahoma"/>
                <w:spacing w:val="-2"/>
                <w:sz w:val="14"/>
                <w:szCs w:val="14"/>
              </w:rPr>
              <w:t>SENTENCIA 1 INSTANCIA 12/08/2024</w:t>
            </w:r>
          </w:p>
          <w:p w:rsidR="00746FE0" w:rsidRPr="00746FE0" w:rsidRDefault="00746FE0" w:rsidP="00C4384E">
            <w:pPr>
              <w:pStyle w:val="Textoindependiente"/>
              <w:ind w:right="379"/>
              <w:jc w:val="both"/>
              <w:rPr>
                <w:rFonts w:ascii="Tahoma" w:hAnsi="Tahoma" w:cs="Tahoma"/>
                <w:spacing w:val="-2"/>
                <w:sz w:val="14"/>
                <w:szCs w:val="14"/>
              </w:rPr>
            </w:pPr>
          </w:p>
          <w:p w:rsidR="00746FE0" w:rsidRPr="00746FE0" w:rsidRDefault="00746FE0" w:rsidP="00C4384E">
            <w:pPr>
              <w:pStyle w:val="Textoindependiente"/>
              <w:ind w:right="379"/>
              <w:jc w:val="both"/>
              <w:rPr>
                <w:rFonts w:ascii="Tahoma" w:hAnsi="Tahoma" w:cs="Tahoma"/>
                <w:spacing w:val="-2"/>
                <w:sz w:val="14"/>
                <w:szCs w:val="14"/>
              </w:rPr>
            </w:pPr>
            <w:r w:rsidRPr="00746FE0">
              <w:rPr>
                <w:rFonts w:ascii="Tahoma" w:hAnsi="Tahoma" w:cs="Tahoma"/>
                <w:spacing w:val="-2"/>
                <w:sz w:val="14"/>
                <w:szCs w:val="14"/>
              </w:rPr>
              <w:t xml:space="preserve">A LOS FUNCIONARIOS DE LA CRQ ENCARGADOS DE PRESENTAR EL INFORME PARA CORROBORAR SI SE </w:t>
            </w:r>
          </w:p>
          <w:p w:rsidR="00746FE0" w:rsidRPr="00746FE0" w:rsidRDefault="00746FE0" w:rsidP="00C4384E">
            <w:pPr>
              <w:pStyle w:val="Textoindependiente"/>
              <w:ind w:right="379"/>
              <w:jc w:val="both"/>
              <w:rPr>
                <w:rFonts w:ascii="Tahoma" w:hAnsi="Tahoma" w:cs="Tahoma"/>
                <w:spacing w:val="-2"/>
                <w:sz w:val="14"/>
                <w:szCs w:val="14"/>
              </w:rPr>
            </w:pPr>
            <w:r w:rsidRPr="00746FE0">
              <w:rPr>
                <w:rFonts w:ascii="Tahoma" w:hAnsi="Tahoma" w:cs="Tahoma"/>
                <w:spacing w:val="-2"/>
                <w:sz w:val="14"/>
                <w:szCs w:val="14"/>
              </w:rPr>
              <w:t xml:space="preserve">RETIRARON LAS PORQUERIZAS Y EL INFORME PARA CORROBORAR LAS OBRAS DIRIGIDAS A CESAR O, </w:t>
            </w:r>
          </w:p>
          <w:p w:rsidR="00746FE0" w:rsidRPr="00746FE0" w:rsidRDefault="00746FE0" w:rsidP="00C4384E">
            <w:pPr>
              <w:pStyle w:val="Textoindependiente"/>
              <w:ind w:right="379"/>
              <w:jc w:val="both"/>
              <w:rPr>
                <w:rFonts w:ascii="Tahoma" w:hAnsi="Tahoma" w:cs="Tahoma"/>
                <w:spacing w:val="-2"/>
                <w:sz w:val="14"/>
                <w:szCs w:val="14"/>
              </w:rPr>
            </w:pPr>
            <w:r w:rsidRPr="00746FE0">
              <w:rPr>
                <w:rFonts w:ascii="Tahoma" w:hAnsi="Tahoma" w:cs="Tahoma"/>
                <w:spacing w:val="-2"/>
                <w:sz w:val="14"/>
                <w:szCs w:val="14"/>
              </w:rPr>
              <w:t xml:space="preserve">CUANDO MENOS, MITIGAR AL MÁXIMO POSIBLE LA CONTAMINACIÓN DE LA QUEBRADA PINARES </w:t>
            </w:r>
          </w:p>
          <w:p w:rsidR="00746FE0" w:rsidRPr="00746FE0" w:rsidRDefault="00746FE0" w:rsidP="00C4384E">
            <w:pPr>
              <w:pStyle w:val="Textoindependiente"/>
              <w:ind w:right="379"/>
              <w:jc w:val="both"/>
              <w:rPr>
                <w:rFonts w:ascii="Tahoma" w:hAnsi="Tahoma" w:cs="Tahoma"/>
                <w:spacing w:val="-2"/>
                <w:sz w:val="14"/>
                <w:szCs w:val="14"/>
              </w:rPr>
            </w:pPr>
            <w:r w:rsidRPr="00746FE0">
              <w:rPr>
                <w:rFonts w:ascii="Tahoma" w:hAnsi="Tahoma" w:cs="Tahoma"/>
                <w:spacing w:val="-2"/>
                <w:sz w:val="14"/>
                <w:szCs w:val="14"/>
              </w:rPr>
              <w:t xml:space="preserve">CON LAS AGUAS RESIDUALES PROVENIENTES DE LOS ASENTAMIENTOS HUMANOS </w:t>
            </w:r>
            <w:r w:rsidRPr="00746FE0">
              <w:rPr>
                <w:rFonts w:ascii="Tahoma" w:hAnsi="Tahoma" w:cs="Tahoma"/>
                <w:spacing w:val="-2"/>
                <w:sz w:val="14"/>
                <w:szCs w:val="14"/>
              </w:rPr>
              <w:lastRenderedPageBreak/>
              <w:t xml:space="preserve">INFORMALES Y </w:t>
            </w:r>
          </w:p>
          <w:p w:rsidR="00746FE0" w:rsidRPr="00746FE0" w:rsidRDefault="00746FE0" w:rsidP="00C4384E">
            <w:pPr>
              <w:pStyle w:val="Textoindependiente"/>
              <w:ind w:right="379"/>
              <w:jc w:val="both"/>
              <w:rPr>
                <w:rFonts w:ascii="Tahoma" w:hAnsi="Tahoma" w:cs="Tahoma"/>
                <w:spacing w:val="-2"/>
                <w:sz w:val="14"/>
                <w:szCs w:val="14"/>
              </w:rPr>
            </w:pPr>
            <w:r w:rsidRPr="00746FE0">
              <w:rPr>
                <w:rFonts w:ascii="Tahoma" w:hAnsi="Tahoma" w:cs="Tahoma"/>
                <w:spacing w:val="-2"/>
                <w:sz w:val="14"/>
                <w:szCs w:val="14"/>
              </w:rPr>
              <w:t>LOS CRIADEROS DE CERDOS</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EN COMITÉS DE VERIFICACIÓN</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ULTIMO COMITÉ 16 DE FEBRERO 2026 9AM DONDE SE MODULO EL FALLO PARA EL MUNICIPIO DE ARMENIA DONDE SE INDICÓ: QUE SE REALIZARÍAN MESAS DE TRABAJO CON CRQ Y EPA PARA LA DESCONTAMINACIÓN DE LA QUEBRADA PINARES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RECUPERACIÓN DE ASENTAMIENTO URBANOS POR PARTE DEL MUNICIPIO</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ACTA DE VISITA DEL 13 DE FEBRERO DEL 2026 PARA VERIFICAR EN EL BARRIO GÉNESIS LA EXISTENCIA DE PORQUERIZAS</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MARLON ING SANDRA ARIAS</w:t>
            </w:r>
          </w:p>
        </w:tc>
      </w:tr>
      <w:tr w:rsidR="00746FE0" w:rsidRPr="00746FE0" w:rsidTr="00C4384E">
        <w:trPr>
          <w:gridAfter w:val="1"/>
          <w:wAfter w:w="602" w:type="dxa"/>
          <w:trHeight w:val="973"/>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lastRenderedPageBreak/>
              <w:t>63001233300020180012000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TRIBUNAL ADMINISTRATIVO DEL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PROCURADURIA 34 JUDICIAL Y PROCURADURIA 13 JUDICIAL</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MUNICIPIO DE ARMENIA - CRQ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DEFORESTACION Y CONTAMINACION EN EL BARRIO LOS QUINDIOS</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TAREAS DE SOCIALIZACIÓN DEL MANEJO QUE SE DEBE DAR EN LA ZONA, EL CONTROL PARA EVITAR NUEVOS ASENTAMIENTOS HUMANOS Y LA VIGILANCIA SOBRE EL MANEJO DE ESCOMBROS Y EL CONFINAMIENTO DEL GUADUAL.</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11-AGOSTO-2025: AUTO RECIBE INFORME DE CUMPLIMIENTO.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SE SOLCITO EL EXPEDIENTE DIGITAL.</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PENDIENTE PRÓXIMO COMITÉ DE VERIFICACIÓN NO SE HA AGENDADO EN LA VIGENCIA 2026</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GESNER ARNETH RENFIJO ARIAS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ANA LUCIA CARDONA</w:t>
            </w:r>
          </w:p>
        </w:tc>
      </w:tr>
      <w:tr w:rsidR="00746FE0" w:rsidRPr="00746FE0" w:rsidTr="00C4384E">
        <w:trPr>
          <w:gridAfter w:val="1"/>
          <w:wAfter w:w="602" w:type="dxa"/>
          <w:trHeight w:val="973"/>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630012333000201900237-00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TRIBUNAL ADMINISTRATIVO DEL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sz w:val="14"/>
                <w:szCs w:val="14"/>
              </w:rPr>
            </w:pPr>
            <w:r w:rsidRPr="00746FE0">
              <w:rPr>
                <w:rFonts w:ascii="Tahoma" w:hAnsi="Tahoma" w:cs="Tahoma"/>
                <w:sz w:val="14"/>
                <w:szCs w:val="14"/>
              </w:rPr>
              <w:t>PERSONERO MUNICIPAL DE ARMENIA</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CORPORACION AUTONOMA REGIONAL DEL QUINDIO</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FLORIDA BAJA</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1. LA PERSONERÍA MUNICIPAL EN EJERCICIO DE SUS FUNCIONES CONSTITUCIONALES RECIBIÓ OFICIO POR PARTE DE LA COMUNIDAD DEL ASENTAMIENTO DE LA FLORIDA BAJA DEL MUNICIPIO DE ARMENIA, EN DONDE SOLICITÓ EL ACOMPAÑAMIENTO PARA REALIZAR LA SOCIALIZACIÓN DE UNA PROBLEMÁTICA CON EL ALCANTARILLADO PÚBLICO DE LA COMUNIDAD.</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EN CUMPLIMIENTO DEL COMPROMISOS ADQUIRIDO POR ESTA AUTORIDAD AMBIENTAL EN EL COMITÉ DE VERIFICACIÓN CELEBRADO EL DÍA 20 DE MARZO DE 2026, SE REMITE OFICIO CON RADICADO CRQ NO. 3161-26 DEL 02 DE MARZO DE 2026, A LA SECRETARÍA DE PLANEACIÓN MUNICIPAL - DEPARTAMENTO ADMINISTRATIVA DE PLANEACIÓN (DAP) DEL MUNICIPIO DE ARMENIA, CON EL FIN DE SOLICITAR LA ARTICULACIÓN INSTITUCIONAL PARA EL CUMPLIMIENTO DE LAS ÓRDENES IMPARTIDAS EN EL FALLO DE ACCIÓN POPULAR.</w:t>
            </w:r>
          </w:p>
          <w:p w:rsidR="00746FE0" w:rsidRPr="00746FE0" w:rsidRDefault="00746FE0" w:rsidP="00C4384E">
            <w:pPr>
              <w:spacing w:after="0" w:line="240" w:lineRule="auto"/>
              <w:jc w:val="both"/>
              <w:rPr>
                <w:rFonts w:ascii="Tahoma" w:hAnsi="Tahoma" w:cs="Tahoma"/>
                <w:sz w:val="14"/>
                <w:szCs w:val="14"/>
              </w:rPr>
            </w:pP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SE ADELANTAN ACCIONES DE VERIFICACIÓN DE PUNTOS DE VERTIMIENTOS IRREGULARES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COMITÉ 22 DE MAYO DEL 2026</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GESNER ARNETH RENFIJO ARIAS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JAIRO HERNANDEZ</w:t>
            </w:r>
          </w:p>
        </w:tc>
      </w:tr>
      <w:tr w:rsidR="00746FE0" w:rsidRPr="00746FE0" w:rsidTr="00C4384E">
        <w:trPr>
          <w:gridAfter w:val="1"/>
          <w:wAfter w:w="602" w:type="dxa"/>
          <w:trHeight w:val="973"/>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630013331001200900905-00</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(PUENTE ROJO)</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JUZGADO 01 ADMINISTRATIVO DE ARMENIA -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sz w:val="14"/>
                <w:szCs w:val="14"/>
              </w:rPr>
            </w:pPr>
            <w:r w:rsidRPr="00746FE0">
              <w:rPr>
                <w:rFonts w:ascii="Tahoma" w:hAnsi="Tahoma" w:cs="Tahoma"/>
                <w:sz w:val="14"/>
                <w:szCs w:val="14"/>
              </w:rPr>
              <w:t>LUIS ENRIQUE HERRERA PEÑUELA</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CORPORACION AUTONOMA REGIONAL DEL QUINDIO</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PUENTE ROJO</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EL ACCONANTE EXPRESA QUE HACE APROXIMADAMENTE 70 AÑOS SE CONSTRUYÓ SOBRE EL RIO SANTODOMINGO UN PUENTE METALICO CON EL FIN DE COMUNICAR EL CASCO URBANO DEL MUNICIPIO DE CALARCÁ CON LAS VEREDAS SANTO DOMINGO. EXPONE EL DEMANDANTE QUE DICHO PUENTE NO CUENTA CON LAS ESPECIFICACIONES TÉCNICAS NECESARIAS PARA SU BUEN USO.</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EXHORTESE A LA CRQ PARA QUE HAGA VIGILANCIA SOBRE ESTE SECTOR, EN ARAS DE PREVENIR ALGUN TIPO DE VULNERACIÓN</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PERMISOS DE OCUPACIÓN DE CAUCE, ESTAR PENDIENTE</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A LA ESPERA DE VERIFICACION DE CUMPLIMIENTO</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COMITÉ 21 DE JULIO  11 AM</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JORGE JARAMILLO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LINA ALARCON, LLANO</w:t>
            </w:r>
          </w:p>
        </w:tc>
      </w:tr>
      <w:tr w:rsidR="00746FE0" w:rsidRPr="00746FE0" w:rsidTr="00C4384E">
        <w:trPr>
          <w:gridAfter w:val="1"/>
          <w:wAfter w:w="602" w:type="dxa"/>
          <w:trHeight w:val="973"/>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630013333001201500314-00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JUZGADO 01 ADMINISTRATIVO ORAL DE ARMENIA -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sz w:val="14"/>
                <w:szCs w:val="14"/>
              </w:rPr>
            </w:pPr>
            <w:r w:rsidRPr="00746FE0">
              <w:rPr>
                <w:rFonts w:ascii="Tahoma" w:hAnsi="Tahoma" w:cs="Tahoma"/>
                <w:sz w:val="14"/>
                <w:szCs w:val="14"/>
              </w:rPr>
              <w:t>DIEGO JULIAN HURTADO VALENCIA</w:t>
            </w:r>
          </w:p>
          <w:p w:rsidR="00746FE0" w:rsidRPr="00746FE0" w:rsidRDefault="00746FE0" w:rsidP="00C4384E">
            <w:pPr>
              <w:jc w:val="both"/>
              <w:rPr>
                <w:rFonts w:ascii="Tahoma" w:hAnsi="Tahoma" w:cs="Tahoma"/>
                <w:sz w:val="14"/>
                <w:szCs w:val="14"/>
              </w:rPr>
            </w:pPr>
            <w:r w:rsidRPr="00746FE0">
              <w:rPr>
                <w:rFonts w:ascii="Tahoma" w:hAnsi="Tahoma" w:cs="Tahoma"/>
                <w:sz w:val="14"/>
                <w:szCs w:val="14"/>
              </w:rPr>
              <w:t>ELSA GUTIERREZ VELASQUEZ</w:t>
            </w:r>
          </w:p>
          <w:p w:rsidR="00746FE0" w:rsidRPr="00746FE0" w:rsidRDefault="00746FE0" w:rsidP="00C4384E">
            <w:pPr>
              <w:jc w:val="both"/>
              <w:rPr>
                <w:rFonts w:ascii="Tahoma" w:hAnsi="Tahoma" w:cs="Tahoma"/>
                <w:sz w:val="14"/>
                <w:szCs w:val="14"/>
              </w:rPr>
            </w:pPr>
            <w:r w:rsidRPr="00746FE0">
              <w:rPr>
                <w:rFonts w:ascii="Tahoma" w:hAnsi="Tahoma" w:cs="Tahoma"/>
                <w:sz w:val="14"/>
                <w:szCs w:val="14"/>
              </w:rPr>
              <w:t>HOTEL BOUTIQUE ISA VICTORY</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CORPORACION AUTONOMA REGIONAL DEL QUINDIO</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RUIDO EN ESTABLECIMIENTOS DE COMERCIO</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 xml:space="preserve">LOS ACCIONANTES HAN INSTAURADO UNA ACCIÓN POPULAR EN VIRTUD A QUE ENCUENTRAN ALTERADO EN GRAN MANERA LA TRANQUILIDAD Y SEGURIDAD, AL EVIDENCIARSE PROBLEMÁTICAS COMO: FUERTE CONTAMINACIÓN AUDITIVA POR EL EXCESIVO RUIDO DE LOS BARES Y DISCOTECAS, EXPENDIO Y CONSUMO DE SUSTANCIAS ESTUPEFACIENTES POR ADULTOS Y MENORES DE EDAD, CONSUMO DE LICOR EN LOS ESTABLECIMIENTOS DE COMERCIO Y EN EL ESPACIO PÚBLICO, ESCÁNDALOS, RIÑAS, PELEAS Y ALTERACIÓN DEL ENTORNO DEL SECTOR POR PRESENCIA DE </w:t>
            </w:r>
            <w:r w:rsidRPr="00746FE0">
              <w:rPr>
                <w:rFonts w:ascii="Tahoma" w:hAnsi="Tahoma" w:cs="Tahoma"/>
                <w:color w:val="000000"/>
                <w:sz w:val="14"/>
                <w:szCs w:val="14"/>
              </w:rPr>
              <w:lastRenderedPageBreak/>
              <w:t xml:space="preserve">BASURAS Y DAÑO A LOS ÁRBOLES Y JARDINES. </w:t>
            </w:r>
          </w:p>
          <w:p w:rsidR="00746FE0" w:rsidRPr="00746FE0" w:rsidRDefault="00746FE0" w:rsidP="00C4384E">
            <w:pPr>
              <w:spacing w:after="0" w:line="240" w:lineRule="auto"/>
              <w:jc w:val="both"/>
              <w:rPr>
                <w:rFonts w:ascii="Tahoma" w:hAnsi="Tahoma" w:cs="Tahoma"/>
                <w:sz w:val="14"/>
                <w:szCs w:val="14"/>
              </w:rPr>
            </w:pP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lastRenderedPageBreak/>
              <w:t xml:space="preserve">3.1.2. COMO CONSECUENCIA DE LA PROTECCIÓN DE LOS DERECHOS COLECTIVOS A QUE SE HA HECHO REFERENCIA PRECEDENTEMENTE, SE ORDENA AL MUNICIPIO DE ARMENIA, PARA QUE COORDINE CON LAS DEMÁS ENTIDADES VINCULADAS, POLICÍA NACIONAL Y LA CORPORACIÓN AUTÓNOMA REGIONAL DEL QUINDÍO –C.R.Q.–, QUE EN EL PLAZO DE UN (1) MES, CONTADO CON POSTERIORIDAD DEL PLAZO SEÑALADO PARA REALIZAR EL CENSO, CONFORME UNA MESA O COMITÉ INTERINSTITUCIONAL QUE DÉ SEGUIMIENTO A ESTAS MEDIDAS Y PERMANEZCA HASTA EL MES DE DICIEMBRE, LIDERADO POR EL SECRETARIO DE GOBIERNO DEL MUNICIPIO DE ARMENIA, O SU DELEGADO INMEDIATO, UN REPRESENTANTE DE PLANEACIÓN MUNICIPAL, EL </w:t>
            </w:r>
            <w:r w:rsidRPr="00746FE0">
              <w:rPr>
                <w:rFonts w:ascii="Tahoma" w:hAnsi="Tahoma" w:cs="Tahoma"/>
                <w:sz w:val="14"/>
                <w:szCs w:val="14"/>
              </w:rPr>
              <w:lastRenderedPageBreak/>
              <w:t xml:space="preserve">COMANDANTE DE LA ESTACIÓN DE POLICÍA CON OPERACIÓN EN EL SECTOR, UN REPRESENTANTE DEL MINISTERIO PÚBLICO, Y UN DELEGADO DE LA C.R.Q., PARA QUE FORMULEN UN PLAN OPERATIVO QUE MITIGUE LA AFECTACIÓN QUE SE PRESENTA EN LA ZONA, QUE CONTEMPLE POR LO MENOS EL DESARROLLO DE LAS SIGUIENTES ACCIONES: UNA VEZ REALIZADAS LAS VISITAS Y ACCIONES QUE CADA ENTIDAD SE COMPROMETIÓ A LLEVAR A CABO EN EL PUNTO ANTERIOR, SE ADOPTE UNA HOJA DE RUTA CUYO OBJETIVO SERÁ MANTENER LAS CONDICIONES AMBIENTALES QUE SE PRESENTAN EN LA ZONA EN LA AVENIDA BOLÍVAR, ENTRE CALLES 18 NORTE Y 22 NORTE DE LA CIUDAD DE ARMENIA, QUINDÍO, UNAN ESFUERZOS Y TOMEN ACCIONES EN CONJUNTO PARA QUE LA LUCHA DEBE CENTRARSE POR LO MENOS EN LAS TAREAS CON UNA DURACIÓN DE CUATRO (4) MESES CALENDARIO DESPUÉS DE LA NOTIFICACIÓN DE ESTA SENTENCIA, TALES COMO SANCIONES ADMINISTRATIVAS DE ÍNDOLE AMBIENTAL, LOS PLAZOS DE EJECUCIÓN, LOS MÉTODOS PARA VERIFICAR SU CUMPLIMIENTO Y LOS FUNCIONARIOS O LAS DEPENDENCIAS RESPONSABLES DE LOS MISMOS. 3.1.3. UNA VEZ CULMINADA LA ETAPA DE INFORMACIÓN Y CAPACITACIÓN A LA QUE SE HARÁ REFERENCIA EN EL ACÁPITE POSTERIOR, SE ORDENA ORGANIZAR AL MENOS UNA (1) VISITA TÉCNICA MENSUAL NOCTURNA, PREFERIBLEMENTE LOS FINES DE SEMANA, A LA ZONA CON EL ACOMPAÑAMIENTO DE LA AUTORIDAD AMBIENTAL C.R.Q., CON EL FIN DE IMPONER LAS MEDIDAS PREVENTIVAS QUE HAYA LUGAR CONTRA LOS ESTABLECIMIENTOS DE COMERCIO MENCIONADOS EN LA PRESENTE ACCIÓN, QUE SE ENCUENTREN EN INCUMPLIMIENTO DE LA NORMATIVA AMBIENTAL, AL TRATARSE DE UNA ZONA QUE NO PERMITE LA INTERVENCIÓN DE ESTABLECIMIENTOS DE COMERCIO DE ALTO IMPACTO; ASÍ COMO EVITAR EN EL MENOR TIEMPO POSIBLE LOS PROCESOS SANCIONATORIOS AMBIENTALES QUE PARA ESTOS SE HAN INICIADO, DENTRO DE LOS TÉRMINOS PREVISTOS EN LA LEY Y EN VIRTUD DE QUE HAYA LUGAR A DECLARAR LA NULIDAD DE LOS PROCESOS O A INICIARLOS NUEVAMENTE POR EL SIMPLE CAMBIO DE RAZÓN SOCIAL DE SUS DUEÑOS. PARA EFECTOS DE ESTAS VISITAS, LOS FUNCIONARIOS DEBERÁN CONTAR CON LA COMPAÑÍA Y EL APOYO </w:t>
            </w:r>
            <w:r w:rsidRPr="00746FE0">
              <w:rPr>
                <w:rFonts w:ascii="Tahoma" w:hAnsi="Tahoma" w:cs="Tahoma"/>
                <w:sz w:val="14"/>
                <w:szCs w:val="14"/>
              </w:rPr>
              <w:lastRenderedPageBreak/>
              <w:t>DE LOS MIEMBROS DE LA POLICÍA NACIONAL.</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3.4. POR PARTE DE LA CORPORACIÓN AUTÓNOMA REGIONAL DEL QUINDÍO – C.R.Q.– SE ORDENA SUMINISTRAR TODO EL SOPORTE TÉCNICO REQUERIDO POR EL MUNICIPIO DE ARMENIA, PARA EFECTO DE REALIZAR LAS MEDICIONES DE PRESIÓN SONORA Y DE RUIDO RESIDUAL Y DEMÁS PRUEBAS TÉCNICAS A QUE HUBIERE LUGAR, QUE TENGAN QUE VER CON LA PROTECCIÓN DEL MEDIO AMBIENTE Y SEA DE SU COMPETENCIA.</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lastRenderedPageBreak/>
              <w:t>19/12/2025 SE PRESENTÓ INFORMES DE MEDICIÓN DE RUIDO DE LOS ESTABLECIMIENTOS DE COMERCIO</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JORGE JARAMILLO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MARIA FERNANDA</w:t>
            </w:r>
          </w:p>
        </w:tc>
      </w:tr>
      <w:tr w:rsidR="00746FE0" w:rsidRPr="00746FE0" w:rsidTr="00C4384E">
        <w:trPr>
          <w:gridAfter w:val="1"/>
          <w:wAfter w:w="602" w:type="dxa"/>
          <w:trHeight w:val="973"/>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lastRenderedPageBreak/>
              <w:t>630012333000202000407-01</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SALA PLENA DE LO CONTENCIOSO ADMINISTRATIVO DEL CONSEJO DE ESTADO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sz w:val="14"/>
                <w:szCs w:val="14"/>
              </w:rPr>
            </w:pPr>
            <w:r w:rsidRPr="00746FE0">
              <w:rPr>
                <w:rFonts w:ascii="Tahoma" w:hAnsi="Tahoma" w:cs="Tahoma"/>
                <w:sz w:val="14"/>
                <w:szCs w:val="14"/>
              </w:rPr>
              <w:t>MARIA LUCIA GUZMAN MEDINA</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CORPORACION AUTONOMA REGIONAL DEL QUINDIO-EPQ-MUNICIPIO DE QUIMBAYA</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VEREDA LAURELES QUIMBAYA</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SENTENCIA 2 INSTANCIA CONSEJO DE ESTADO: </w:t>
            </w: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QUINTO: DECLÁRESE QUE EL MUNICIPIO DE QUIMBAYA Y LA CORPORACIÓN AUTÓNOMA REGIONAL DEL QUINDÍO SE ENCUENTRAN VULNERANDO LOS DERECHOS COLECTIVOS AL GOCE DE UN AMBIENTE SANO Y ACCESO A LOS SERVICIOS PÚBLICOS Y A QUE SU PRESTACIÓN SEA EFICIENTE Y OPORTUNA Y SE ENCUENTRAN AMENAZANDO EL DERECHO COLECTIVO A LA SALUBRIDAD PÚBLICA DE LOS HABITANTES DE LA VEREDA EL LAUREL UBICADA EN EL MUNICIPIO DE QUIMBAYA, AL NO ADOPTAR LAS MEDIDAS NECESARIAS PARA GARANTIZAR EL SERVICIO DE ALCANTARILLADO QUE PERMITA EVACUAR DE MANERA ADECUADA LAS AGUAS RESIDUALES Y AGUAS LLUVIAS DE DICHA COMUNIDAD Y AL NO REALIZAR UN CONTROL DE VERTIMIENTOS DE AGUAS RESIDUALES A LAS FUENTES HÍDRICA</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SEXTO: COMO CONSECUENCIA DE LA ANTERIOR DECLARACIÓN, ORDÉNESE: “ORDENAR AL MUNICIPIO DE QUIMBAYA QUE, DENTRO DEL TÉRMINO DE TREINTA (30) DÍAS CONTADOS A PARTIR DE LA NOTIFICACIÓN DE ESTA PROVIDENCIA, DEFINA SI OPTARÁ POR REALIZAR EL PROYECTO QUE PERMITA LA PRESTACIÓN DEL SERVICIO DE ALCANTARILLADO EN LA VEREDA EL LAUREL A TRAVÉS DEL PDA O CON BASE EN LOS ESQUEMAS DIFERENCIALES PARA LA PRESTACIÓN DE ESE SERVICIO. - EN CASO DE QUE DECIDA ACUDIR AL PDA, DENTRO DE LOS SEIS (6) MESES SIGUIENTES AL VENCIMIENTO DEL ANTERIOR PLAZO, EL CITADO ENTE, EN COLABORACIÓN CON EL </w:t>
            </w:r>
            <w:r w:rsidRPr="00746FE0">
              <w:rPr>
                <w:rFonts w:ascii="Tahoma" w:hAnsi="Tahoma" w:cs="Tahoma"/>
                <w:sz w:val="14"/>
                <w:szCs w:val="14"/>
              </w:rPr>
              <w:lastRenderedPageBreak/>
              <w:t>DEPARTAMENTO DEL QUINDÍO Y DE LA CORPORACIÓN AUTÓNOMA REGIONAL DEL QUINDÍO, DENTRO DEL ÁMBITO DE SUS COMPETENCIAS, DEBERÁN ELABORAR UN PROYECTO QUE CUMPLA CON LOS REQUISITOS DEFINIDOS POR EL ORDENAMIENTO JURÍDICO PARA ESOS EFECTOS.</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jc w:val="both"/>
              <w:rPr>
                <w:rFonts w:ascii="Tahoma" w:hAnsi="Tahoma" w:cs="Tahoma"/>
                <w:color w:val="000000"/>
                <w:sz w:val="14"/>
                <w:szCs w:val="14"/>
              </w:rPr>
            </w:pPr>
            <w:r w:rsidRPr="00746FE0">
              <w:rPr>
                <w:rFonts w:ascii="Tahoma" w:hAnsi="Tahoma" w:cs="Tahoma"/>
                <w:sz w:val="14"/>
                <w:szCs w:val="14"/>
              </w:rPr>
              <w:t>SÉPTIMO: CONDÉNESE AL MUNICIPIO DE QUIMBAYA, EL DEPARTAMENTO DEL QUINDÍO, LA CORPORACIÓN AUTÓNOMA REGIONAL DEL QUINDÍO, Y LAS EMPRESAS PÚBLICAS DEL QUINDÍO SOLIDARIAMENTE A PAGAR A FAVOR DE LA SEÑORA MARÍA LUCÍA GUZMÁN MEDINA LA SUMA EQUIVALENTE A UN SALARIO MÍNIMO LEGAL MENSUAL VIGENTE, POR CONCEPTO DE COSTAS PROCESALES.</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color w:val="000000"/>
                <w:sz w:val="14"/>
                <w:szCs w:val="14"/>
              </w:rPr>
              <w:lastRenderedPageBreak/>
              <w:t>PENDIENTE DE RESOLVER INCIDENTE DE DESACATO POR EL TRIBUNAL</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DANDO CUMPLIMIENTO AL REQUERIMIENTO DEL AUTO 345-2026 DEL 29 DE ENERO DEL 2026 SE EMITIÓ INFORME DEL ÁREA DE REGULACIÓN- TASA RETRIBUTIVA </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COMO SE MANIFESTÓ EN INFORMES DE SEGUIMIENTO ANTERIORES, MEDIANTE OFICIO DE FECHA 12 DE JUNIO DE 2025, LA CORPORACIÓN AUTÓNOMA REGIONAL DEL QUINDÍO - CRQ, REQUIRIÓ A LA ALCALDÍA MUNICIPAL DE QUIMBAYA POR LOS RESULTADOS DE LA VISITA TÉCNICA REALIZADA EL 10 DE JUNIO DE 2025 AL CENTRO POBLADO EL LAUREL, EN LA CUAL SE EVIDENCIARON VERTIMIENTOS DE AGUAS RESIDUALES OCASIONADOS POR FRACTURAS EN TUBERÍAS, DEFICIENCIAS EN EL SISTEMA SÉPTICO, AFECTACIONES A FUENTES HÍDRICAS Y DETERIORO DE LA INFRAESTRUCTURA DE ALCANTARILLADO Y VIAL, REQUIRIENDO A LA ADMINISTRACIÓN MUNICIPAL REMITIR, EN UN PLAZO DE QUINCE DÍAS, LA DOCUMENTACIÓN TÉCNICA RELACIONADA CON LOS PROYECTOS, OBRAS O ACCIONES ENCAMINADAS A </w:t>
            </w:r>
            <w:r w:rsidRPr="00746FE0">
              <w:rPr>
                <w:rFonts w:ascii="Tahoma" w:hAnsi="Tahoma" w:cs="Tahoma"/>
                <w:sz w:val="14"/>
                <w:szCs w:val="14"/>
              </w:rPr>
              <w:lastRenderedPageBreak/>
              <w:t xml:space="preserve">SOLUCIONAR LA PROBLEMÁTICA IDENTIFICADA, BAJO EL APERCIBIMIENTO DE LAS CONSECUENCIAS LEGALES PREVISTAS EN LA NORMATIVA AMBIENTAL VIGENTE; SIN EMBARGO A FECHA DE HOY NO SE HA RECIBIDO PRONUNCIAMIENTO ALGUNO POR PARTE DE LA ENTIDAD TERRITORIAL. • </w:t>
            </w:r>
            <w:proofErr w:type="gramStart"/>
            <w:r w:rsidRPr="00746FE0">
              <w:rPr>
                <w:rFonts w:ascii="Tahoma" w:hAnsi="Tahoma" w:cs="Tahoma"/>
                <w:sz w:val="14"/>
                <w:szCs w:val="14"/>
              </w:rPr>
              <w:t>EL DÍA 2 DE DICIEMBRE DE 2025 MEDIANTE RADICADO NO. 15884-25 EL PLAN DEPARTAMENTAL DE AGUAS PDA QUINDÍO REALIZA SOLICITUD A LA CORPORACIÓN AUTÓNOMA REGIONAL DEL QUINDÍO CRQ, DE LOS REQUERIMIENTOS TÉCNICOS Y JURÍDICOS PARA EL TRÁMITE DE LOS PERMISOS AMBIENTALES REQUERIDOS PARA EL PROYECTO DENOMINADO "ESTUDIOS Y DISEÑOS PARA COLECTORES INTERCEPTORES Y SISTEMA DE TRATAMIENTO DE AGUAS RESIDUALES EN E!</w:t>
            </w:r>
            <w:proofErr w:type="gramEnd"/>
            <w:r w:rsidRPr="00746FE0">
              <w:rPr>
                <w:rFonts w:ascii="Tahoma" w:hAnsi="Tahoma" w:cs="Tahoma"/>
                <w:sz w:val="14"/>
                <w:szCs w:val="14"/>
              </w:rPr>
              <w:t xml:space="preserve"> DEPARTAMENTO DEL QUINDÍO',  EL CUAL SE ENCUENTRAN INCLUIDAS LAS OBRAS DE ALCANTARILLADO EN LA VEREDA EL LAUREL MUNICIPIO DE QUIMBAYA; EN RAZÓN A ELLO, LA CORPORACIÓN AUTÓNOMA REGIONAL DEL QUINDÍO CRQ EL DÍA 19 DE DICIEMBRE DE 2025 MEDIANTE RADICADO NO.20849-25, EMITE RESPUESTA AL PLAN DEPARTAMENTAL DE AGUAS PDA QUINDÍO, INFORMANDO DE LOS LINEAMIENTOS TÉCNICOS Y JURÍDICOS PARA LA SOLICITUD DE LOS PERMISOS AMBIENTALES EN EL MARCO DEL PROYECTO DE CONSTRUCCIÓN DE REDES DE </w:t>
            </w:r>
            <w:r w:rsidRPr="00746FE0">
              <w:rPr>
                <w:rFonts w:ascii="Tahoma" w:hAnsi="Tahoma" w:cs="Tahoma"/>
                <w:sz w:val="14"/>
                <w:szCs w:val="14"/>
              </w:rPr>
              <w:lastRenderedPageBreak/>
              <w:t>ALCANTARILLADO Y SISTEMA DE TRATAMIENTO DE AGUAS RESIDUALES STAR EN LA VEREDA EL LAUREL MUNICIPIO DE QUIMBAYA, ADEMÁS DE DAR CLARIDAD SOBRE LOS MECANISMOS DE VIABILIZARÍAN DE PROYECTOS DE DESCONTAMINACIÓN Y SANEAMIENTO BÁSICO, TANTO A NIVEL REGIONAL COMO NACIONAL, ASÍ MISMO ES PERTINENTE MANIFESTAR QUE CON EL PRESENTE DOCUMENTO SE ADJUNTA EL OFICIO REMITIDO AL PLAN DEPARTAMENTAL DEL AGUAS.</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DR JORGE JARAMILLO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JAIRO HERNANDEZ</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r>
      <w:tr w:rsidR="00746FE0" w:rsidRPr="00746FE0" w:rsidTr="00C4384E">
        <w:trPr>
          <w:gridAfter w:val="1"/>
          <w:wAfter w:w="602" w:type="dxa"/>
          <w:trHeight w:val="973"/>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lastRenderedPageBreak/>
              <w:t>630013331004200700053-01</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JUZGADO 04 ADMINISTRATIVO DE ARMENIA -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sz w:val="14"/>
                <w:szCs w:val="14"/>
              </w:rPr>
            </w:pPr>
            <w:r w:rsidRPr="00746FE0">
              <w:rPr>
                <w:rFonts w:ascii="Tahoma" w:hAnsi="Tahoma" w:cs="Tahoma"/>
                <w:sz w:val="14"/>
                <w:szCs w:val="14"/>
              </w:rPr>
              <w:t>ALVARO ERNESTO PALACIO PELAEZ</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CORPORACION AUTONOMA REGIONAL DEL QUINDIO</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AUTOPISTAS DEL CAFE S.A. </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AGENCIA NACIONAL DE INFRAESTRUCTURA</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MINISTERIO DE AMBIENTE Y DESARROLLO SOSTENIBLE</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QUEBRADA BOLINILLOS</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EL MINISTERIO DE MEDIO AMBIENTE Y DESARROLLO SOSTENIBLE PROFIRIÓ LICENCIA AMBIENTAL A AUTOPISTAS DEL CAFÉ PARA LA CONSTRUCCIÓN DE LA DOBLE CALZADA ARMENIA-PEREIRA. EXPRESA EL AUTOR DE LA DEMANDA QUE LA CONSTRUCCIÓN DE LA DOBLE CALZADA AFECTA DIRECTAMENTE EL AMBIENTE TODA VEZ QUE NO SE DIÓ UN MANEJO ADECUADO A LA ZONA Y COMO CONSECUENCIA ACARREA UN DAÑO AMBIENTAL</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color w:val="000000"/>
                <w:sz w:val="14"/>
                <w:szCs w:val="14"/>
              </w:rPr>
            </w:pPr>
            <w:r w:rsidRPr="00746FE0">
              <w:rPr>
                <w:rFonts w:ascii="Tahoma" w:hAnsi="Tahoma" w:cs="Tahoma"/>
                <w:color w:val="000000"/>
                <w:sz w:val="14"/>
                <w:szCs w:val="14"/>
              </w:rPr>
              <w:t>ESTÁ EN COMITÉ DE VERIFICACIÓN</w:t>
            </w:r>
          </w:p>
          <w:p w:rsidR="00746FE0" w:rsidRPr="00746FE0" w:rsidRDefault="00746FE0" w:rsidP="00C4384E">
            <w:pPr>
              <w:spacing w:after="0" w:line="240" w:lineRule="auto"/>
              <w:jc w:val="both"/>
              <w:rPr>
                <w:rFonts w:ascii="Tahoma" w:hAnsi="Tahoma" w:cs="Tahoma"/>
                <w:color w:val="000000"/>
                <w:sz w:val="14"/>
                <w:szCs w:val="14"/>
              </w:rPr>
            </w:pPr>
          </w:p>
          <w:p w:rsidR="00746FE0" w:rsidRPr="00746FE0" w:rsidRDefault="00746FE0" w:rsidP="00C4384E">
            <w:pPr>
              <w:spacing w:after="0" w:line="240" w:lineRule="auto"/>
              <w:jc w:val="both"/>
              <w:rPr>
                <w:rFonts w:ascii="Tahoma" w:hAnsi="Tahoma" w:cs="Tahoma"/>
                <w:color w:val="000000"/>
                <w:sz w:val="14"/>
                <w:szCs w:val="14"/>
              </w:rPr>
            </w:pPr>
            <w:r w:rsidRPr="00746FE0">
              <w:rPr>
                <w:rFonts w:ascii="Tahoma" w:hAnsi="Tahoma" w:cs="Tahoma"/>
                <w:color w:val="000000"/>
                <w:sz w:val="14"/>
                <w:szCs w:val="14"/>
              </w:rPr>
              <w:t>SE REMITIÓ INFORME A LA DEFENSORÍA EN EL MES MARZO. PENDIENTE ENAJENACIÓN PREDIOS POR PARTE DEL MUNICIPIO PARA PODER HACER SUSTRACCIÓN  DEL ÁREA PROTEGIDA.</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EL 5/11/2025 SE PRESENTO POR PARTE DE CRQ INFORME DEL PREDIO VERACRUZ BOCATOMA QUEBRADA BOLILLOS Y LANCHA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SE REMITIO INFORME CONJUNTO POR PARTE DE LA DEFENSORÍA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hAnsi="Tahoma" w:cs="Tahoma"/>
                <w:sz w:val="14"/>
                <w:szCs w:val="14"/>
              </w:rPr>
            </w:pPr>
            <w:r w:rsidRPr="00746FE0">
              <w:rPr>
                <w:rFonts w:ascii="Tahoma" w:eastAsia="Times New Roman" w:hAnsi="Tahoma" w:cs="Tahoma"/>
                <w:color w:val="000000"/>
                <w:sz w:val="14"/>
                <w:szCs w:val="14"/>
                <w:lang w:eastAsia="es-CO"/>
              </w:rPr>
              <w:t>PRÓXIMO COMITÉ 27 DE JUNIO DEL 2026 LLEGA CONVOCATORIA PREVIA</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JORGE JARAMILLO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LINA ALARCOS</w:t>
            </w:r>
          </w:p>
        </w:tc>
      </w:tr>
      <w:tr w:rsidR="00746FE0" w:rsidRPr="00746FE0" w:rsidTr="00C4384E">
        <w:trPr>
          <w:gridAfter w:val="1"/>
          <w:wAfter w:w="602" w:type="dxa"/>
          <w:trHeight w:val="967"/>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63001333300220170023802</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CONSEJO DE ESTADO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DIEGO FERNANDO TORRES ZULUAGA - PERSONERO MUNICIPAL</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MUNICIPIO DE CALARCA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REALIZACIÓN DE OBRAS EN LA QUEBRADA NARANJAL</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TAREAS PARA LA CRQ. SE COMPROMETE A PROPORCIONAR LA INFORMACIÓN REQUERIDA, INDICANDO SI SE NECESITA UN PERMISO ESPECÍFICO PARA LA ACTIVIDAD DE ROCERÍA Y PARA LA OCUPACIÓN DEL CAUCE.</w:t>
            </w:r>
          </w:p>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hAnsi="Tahoma" w:cs="Tahoma"/>
                <w:sz w:val="14"/>
                <w:szCs w:val="14"/>
              </w:rPr>
              <w:t>LLEVAR A CABO VISITA CONJUNTA CON DESARROLLO ECONÓMICO.</w:t>
            </w:r>
          </w:p>
        </w:tc>
        <w:tc>
          <w:tcPr>
            <w:tcW w:w="2866" w:type="dxa"/>
            <w:tcBorders>
              <w:top w:val="single" w:sz="4" w:space="0" w:color="auto"/>
              <w:left w:val="nil"/>
              <w:bottom w:val="single" w:sz="4" w:space="0" w:color="auto"/>
              <w:right w:val="single" w:sz="4" w:space="0" w:color="auto"/>
            </w:tcBorders>
            <w:shd w:val="clear" w:color="auto" w:fill="auto"/>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 xml:space="preserve">06-MARZO-2025 – </w:t>
            </w:r>
            <w:r w:rsidRPr="00746FE0">
              <w:rPr>
                <w:rFonts w:ascii="Tahoma" w:hAnsi="Tahoma" w:cs="Tahoma"/>
                <w:sz w:val="14"/>
                <w:szCs w:val="14"/>
              </w:rPr>
              <w:t xml:space="preserve">VIGÉSIMO COMITÉ DE VERIFICACIÓN - ACCIÓN POPULAR </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NO HAY OBLIGACIONES PENDIENTES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COMITÉ 25 DE MAYO DEL 2026 EN PERSONERIA DE CALARCA</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LLANO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MARLON</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63001-3333-006-2021-00241-00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JUZGADO SEXTO ADMINISTRATIVO DE ARMENIA</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JOSÉ ADRIAN LÓPEZ LONDOÑO Y DIANA MILENA GÓMEZ</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C.R.Q.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PREVENIR LAS CONSTRUCCIONES ILEGALES QUE SE PRESENTAN EN EL SECTOR</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1. LAS VICTIMAS DIRECTAS (VD) DEL DAÑO: AMBIENTAL, SON: JOSÉ ADRIÁN LÓPEZ LONDOÑO Y DIANA MILENA GÓMEZ.</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2. LAS VD SON PROPIETARIOS DE LOS PREDIOS CON MATRICULAS INMOBILIARIAS: 280-26513, 280-58197 Y 280-58199, UBICADOS EN LA VEREDA: </w:t>
            </w:r>
            <w:r w:rsidRPr="00746FE0">
              <w:rPr>
                <w:rFonts w:ascii="Tahoma" w:eastAsia="Times New Roman" w:hAnsi="Tahoma" w:cs="Tahoma"/>
                <w:color w:val="000000"/>
                <w:sz w:val="14"/>
                <w:szCs w:val="14"/>
                <w:lang w:eastAsia="es-CO"/>
              </w:rPr>
              <w:lastRenderedPageBreak/>
              <w:t>GRANADA DEL MUNICIPIO DE ARMENIA.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3. EN EL AÑO 2015, MIEMBROS DE COMUNIDADES INDÍGENAS Y PERSONAS DEL COMÚN ADQUIRIERON BAJO LA ESCRITURA PÚBLICA DE COMPRAVENTA 3677 DEL 16 DE OCTUBRE DE 2015 DE LA NOTARIA PRIMERA DEL CÍRCULO DE ARMENIA, EL INMUEBLE IDENTIFICADO CON LA FICHA CATASTRAL NÚMERO 000300000000018700000000 Y MATRÍCULA INMOBILIARIA 280-8526.</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4. COROLARIO DE LO ANTERIOR, HAN ESTADO CONSTRUYENDO CASAS EN GUADUA Y ESTERILLA, Y NO CUENTAN CON LOS PERMISOS O LICENCIAS </w:t>
            </w:r>
            <w:proofErr w:type="gramStart"/>
            <w:r w:rsidRPr="00746FE0">
              <w:rPr>
                <w:rFonts w:ascii="Tahoma" w:eastAsia="Times New Roman" w:hAnsi="Tahoma" w:cs="Tahoma"/>
                <w:color w:val="000000"/>
                <w:sz w:val="14"/>
                <w:szCs w:val="14"/>
                <w:lang w:eastAsia="es-CO"/>
              </w:rPr>
              <w:t>DE  CONSTRUCCIÓN</w:t>
            </w:r>
            <w:proofErr w:type="gramEnd"/>
            <w:r w:rsidRPr="00746FE0">
              <w:rPr>
                <w:rFonts w:ascii="Tahoma" w:eastAsia="Times New Roman" w:hAnsi="Tahoma" w:cs="Tahoma"/>
                <w:color w:val="000000"/>
                <w:sz w:val="14"/>
                <w:szCs w:val="14"/>
                <w:lang w:eastAsia="es-CO"/>
              </w:rPr>
              <w:t xml:space="preserve"> OTORGADA POR PLANEACIÓN MUNICIPAL DE ARMENIA Y/O CURADURÍAS URBANAS DE ARMENIA.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5. AUNADO A LO ANTERIOR, </w:t>
            </w:r>
            <w:proofErr w:type="gramStart"/>
            <w:r w:rsidRPr="00746FE0">
              <w:rPr>
                <w:rFonts w:ascii="Tahoma" w:eastAsia="Times New Roman" w:hAnsi="Tahoma" w:cs="Tahoma"/>
                <w:color w:val="000000"/>
                <w:sz w:val="14"/>
                <w:szCs w:val="14"/>
                <w:lang w:eastAsia="es-CO"/>
              </w:rPr>
              <w:t>SE  REALIZÓ</w:t>
            </w:r>
            <w:proofErr w:type="gramEnd"/>
            <w:r w:rsidRPr="00746FE0">
              <w:rPr>
                <w:rFonts w:ascii="Tahoma" w:eastAsia="Times New Roman" w:hAnsi="Tahoma" w:cs="Tahoma"/>
                <w:color w:val="000000"/>
                <w:sz w:val="14"/>
                <w:szCs w:val="14"/>
                <w:lang w:eastAsia="es-CO"/>
              </w:rPr>
              <w:t xml:space="preserve"> LA CONSTRUCCIÓN DE UN POZO SÉPTICO INMENSO AL AIRE LIBRE SIN LAS NORMAS LEGALES REQUERIDAS AFECTANDO DE FORMA DIRECTA LA COMUNIDAD Y AL MEDIO AMBIENTE.</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6. LA PARTE DEMANDANTE SOLICITA LA PROTECCIÓN DE LOS DERECHOS A: LA EXISTENCIA DEL EQUILIBRIO ECOLÓGICO Y EL MANEJO Y  APROVECHAMIENTO RACIONAL DE LOS RECURSOS NATURALES PARA GARANTIZAR SU DESARROLLO SOSTENIBLE, LA SEGURIDAD Y SALUBRIDAD PÚBLICA, A LA SEGURIDAD Y PREVENCIÓN DE DESASTRES PREVISIBLES TÉCNICAMENTE Y A LA REALIZACIÓN DE LAS CONSTRUCCIONES,  EDIFICACIONES Y DESARROLLOS URBANOS RESPETANDO LAS DISPOSICIONES JURÍDICAS.</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lastRenderedPageBreak/>
              <w:t xml:space="preserve">TERCERO: DECLÁRESE QUE LOS PROPIETARIOS Y/O RESIDENTES DEL PREDIO “MOTEL LOS COCHES” Y EL MUNICIPIO DE ARMENIA SE ENCUENTRAN VULNERANDO LOS DERECHOS COLECTIVOS A: I) LA EXISTENCIA DEL EQUILIBRIO ECOLÓGICO Y EL MANEJO Y APROVECHAMIENTO RACIONAL DE LOS RECURSOS NATURALES PARA GARANTIZAR SU DESARROLLO SOSTENIBLE, SU CONSERVACIÓN, RESTAURACIÓN O SUSTITUCIÓN. LA CONSERVACIÓN DE LAS ESPECIES ANIMALES Y VEGETALES, LA PROTECCIÓN DE ÁREAS DE ESPECIAL </w:t>
            </w:r>
            <w:r w:rsidRPr="00746FE0">
              <w:rPr>
                <w:rFonts w:ascii="Tahoma" w:hAnsi="Tahoma" w:cs="Tahoma"/>
                <w:sz w:val="14"/>
                <w:szCs w:val="14"/>
              </w:rPr>
              <w:lastRenderedPageBreak/>
              <w:t>IMPORTANCIA ECOLÓGICA, DE LOS ECOSISTEMAS SITUADOS EN LAS ZONAS FRONTERIZAS, ASÍ COMO LOS DEMÁS INTERESES DE LA COMUNIDAD RELACIONADOS CON LA PRESERVACIÓN Y RESTAURACIÓN DEL MEDIO AMBIENTE, II.) LA SEGURIDAD Y SALUBRIDAD PÚBLICAS, III.) EL DERECHO A LA SEGURIDAD Y PREVENCIÓN DE DESASTRES PREVISIBLES TÉCNICAMENTE, Y, IV.) LA REALIZACIÓN DE LAS CONSTRUCCIONES, EDIFICACIONES Y DESARROLLOS URBANOS RESPETANDO LAS DISPOSICIONES JURÍDICAS, DE MANERA ORDENADA, Y DANDO PREVALENCIA AL BENEFICIO DE LA CALIDAD DE VIDA DE LOS HABITANTES.</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CONCLUIR EL PROCESO SANCIONATORIO AMBIENTAL Y EL PROCESO POLICIVO POR PRESUNTAS INFRACCIONES URBANÍSTICAS. CRQ Y MUNICIPIO DE ARMENIA A TRAVÉS DE LA INSPECCIÓN DE POLICÍA URBANA DESDE LA EJECUTORIA DE LA SENTENCIA, SIN DILACIONES Y ACATANDO LOS PLAZOS ESTABLECIDOS EN LA LEY PARA DICHOS EFECTOS. PARTICULARMENTE, LA CRQ DEBERÁ CULMINAR EL PROCEDIMIENTO SANCIONATORIO AMBIENTAL DENTRO DEL TÉRMINO MÁXIMO DE UN (1) AÑO, TOMANDO EN CONSIDERACIÓN LO DISPUESTO EN EL TÍTULO IV DE LA LEY 1333 DE 2009, ASÍ COMO LAS ETAPAS QUE SE ENCUENTRAN PENDIENTES. DICHO PLAZO SE CONTABILIZARÁ A PARTIR DE LA EJECUTORIA DE ESTA SENTENCIA.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VISITAS PERIÓDICAS PARA CONSTATAR EL ESTADO DE LOS VERTIMIENTOS DEL PREDIO. CRQ PERIODICIDAD: UNA VEZ AL MES. DESDE LA EJECUTORIA DEL FALLO.</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lastRenderedPageBreak/>
              <w:t>10-MARZO-2023 AUTO DEL TAQ DECLARAR LA NULIDAD DE TODO LO ACTUADO A PARTIR DEL 24 DE ENERO DE 2023 Y AVOCA CONOCIMIENTO –</w:t>
            </w:r>
          </w:p>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16-ENERO-2024 AUTO DEL TAQ CONCEDE APELACIÓN EN EFECTO SUSPENSIVO.</w:t>
            </w:r>
          </w:p>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31-JULIO-2024 AUTO CONSEJO DE ESTADO ADMITE RECURSO DE APELACIÓN</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PENDIENTE RECURSO DE APELACIÓN ANTE EL CONSEJO DE ESTADO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 xml:space="preserve">CONCEDER EN EL EFECTO SUSPENSIVO ANTE EL CONSEJO DE ESTADO, LOS RECURSOS DE APELACIÓN INTERPUESTOS POR LA PROCURADURÍA 14 JUDICIAL II AMBIENTAL Y AGRARIA DE ARMENIA Y LA PERSONERÍA MUNICIPAL DE ARMENIA, EPA, EL MINISTERIO DE </w:t>
            </w:r>
            <w:r w:rsidRPr="00746FE0">
              <w:rPr>
                <w:rFonts w:ascii="Tahoma" w:hAnsi="Tahoma" w:cs="Tahoma"/>
                <w:sz w:val="14"/>
                <w:szCs w:val="14"/>
              </w:rPr>
              <w:lastRenderedPageBreak/>
              <w:t>VIVIENDA, CUIDAD Y TERRITORIO, EL MUNICIPIO DE ARMENIA Y EL DEPARTAMENTO DEL QUINDÍO EN CONTRA DE LA SENTENCIA PROFERIDA EL 31 DE OCTUBRE DE 2023 POR ESTE TRIBUNAL, MEDIANTE LA CUAL SE ACCEDIÓ PARCIALMENTE A LAS PRETENSIONES DE LA DEMANDA</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 xml:space="preserve">DR JULIO </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lastRenderedPageBreak/>
              <w:t>630012333000202100152-00</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PGIR ARMENIA</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DESPACHO 00 DEL TRIBUNAL ADMINISTRATIVO ORAL DE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PROCURADURIA GENERAL DE LA NACION</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CORPORACION AUTONOMA REGIONAL DEL QUINDIO</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MUNICIPIO DE ARMENIA - QUINDIO </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SUPERINTENDENCIA DE SERVICIOS PUBLICOS DOMICILIARIOS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LO QUE SE SOSTIENE EN EL ACCIÓN POPULAR  ES QUE SE OBSERVA QUE A PARTIR DEL INCUMPLIMIENTO GENERADO POR EL MUNICIPIO DE ARMENIA CON RELACIÓN A LAS METAS A CORTO PLAZO FRENTE AL PGIRS EVIDENCIAN DE FORMA MANIFIESTA SU DESCONOCIMIENTO CON UNO DE LOS FINES ESENCIALES DEL ESTADO; ASÍ COMO TAMBIÉN POR LA FALTA DE RIGOR JURÍDICO Y SOBRE TODO DEL DESARROLLO DE ACTIVIDADES Y EJECUCIÓN DE RECURSOS ECONÓMICOS SE VEA CONTRARIADOS LOS INTERESES DE LA COLECTIVIDAD AL NO PODER IDENTIFICAR DESDE LAS LÍNEAS DE INTERVENCIÓN Y COMPONENTES DEL PGIRS POR EJEMPLO, QUÉ TIPOS DE RESIDUOS SÓLIDOS SE PRODUCEN</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EN EL MUNICIPIO DE ARMENIA, DE QUE MATERIAL SON, CUANTOS GRAMOS TOTALES SE PUEDEN APROVECHAR ENTRE OTROS.</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QUE SE RECONOZCA LA</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VULNERACIÓN POR PARTE DEL</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MUNICIPIO DE ARMENIA Y LA</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CORPORACIÓN AUTÓNOMA</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REGIONAL DEL QUINDÍO -</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CRQ DE LOS DERECHOS</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COLECTIVOS</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RECONOCER LA VULNERACIÓN. MUNICIPIO DE ARMENIA.</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QUE SE LE ORDENE AL</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MUNICIPIO DE ARMENIA</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ACTUALIZAR Y AJUSTAR EN LOS</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TÉRMINOS DE LEY SU PGIRS EN</w:t>
            </w: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UN PLAZO MÁXIMO DE 6 MESES</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PROPIAMENTE NO QUEDAMOS CON OBLIGACIONES EN EL FALLO DE PACTO DE CUMPLIMIENTO, PERO ACATAMOS LAS ORDENES DE CADA COMITÉ DE VERIFICACION</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INFORMES TRIMESTRALES </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OJO EN CADA COMITÉ SE REQUIERE A SEGUIMIENTOS POR PARTE DE CRQ</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AUTO DEL 5 DE DICIEMBRE DE L2025</w:t>
            </w: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REQUERIR A LA CORPORACIÓN AUTÓNOMA REGIONAL DEL QUINDÍO – CRQ, AL MUNICIPIO DE ARMENIA, A LAS EMPRESAS PÚBLICAS DE ARMENIA –EPA ESP Y A LA POLICÍA NACIONAL – GRUPO POLICÍA AMBIENTAL Y RECURSOS NATURALES DEQUI, A CUMPLIR CON LOS COMPROMISOS ANTES DE LA CELEBRACIÓN DEL PRÓXIMO COMITÉ DE VERIFICACIÓN PREVISTO PARA EL 6 DE FEBRERO DE 2026, CONFORME A LA REUNIÓN CELEBRADA EL 17 DE OCTUBRE DE 2025 POR EL PROCURADOR 13 JUDICIAL II ADMINISTRATIVO DE ARMENIA RESPECTO AL SEGUIMIENTO DE LA PRESENTE ACCIÓN POPULAR.</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19 DE JUNIO A LAS 10 AM COMITÉ DE VERIFICACIÓN</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ES"/>
              </w:rPr>
            </w:pP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6 DE FEBRERO DEL 2026 SE PRESENTA INFORME DE SEGUIMIENTO DE PGIR DEL MUNICIPI ODE ARMENIA Y SE HACEN RECOMEDACION SOBRE LA FORMA DE MEDICION DE LAS TONELADAS DEL TOTAL GENERADO DEL APROVECHAMIENTO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PENDIENTE ALLEGAR AL SAMAI RESPUESTA AL EXHORTO DE LA PROCURADORA DEL MES DE ENERO DEL 2026</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JULIO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JULIANA- KELLY</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bookmarkStart w:id="0" w:name="RANGE!B11"/>
            <w:r w:rsidRPr="00746FE0">
              <w:rPr>
                <w:rFonts w:ascii="Tahoma" w:eastAsia="Times New Roman" w:hAnsi="Tahoma" w:cs="Tahoma"/>
                <w:color w:val="000000"/>
                <w:sz w:val="14"/>
                <w:szCs w:val="14"/>
                <w:lang w:val="es-ES" w:eastAsia="es-ES"/>
              </w:rPr>
              <w:t xml:space="preserve">63001333100420080003400 </w:t>
            </w:r>
            <w:r w:rsidRPr="00746FE0">
              <w:rPr>
                <w:rFonts w:ascii="Tahoma" w:eastAsia="Times New Roman" w:hAnsi="Tahoma" w:cs="Tahoma"/>
                <w:bCs/>
                <w:color w:val="000000"/>
                <w:sz w:val="14"/>
                <w:szCs w:val="14"/>
                <w:lang w:val="es-ES" w:eastAsia="es-ES"/>
              </w:rPr>
              <w:t>(CURVA DEL DIABLO)</w:t>
            </w:r>
            <w:bookmarkEnd w:id="0"/>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JUZGADO CUARTO ADMINISTRATIVO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JAIME ALEJANDRO LLANO GUTIÉRREZ</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CRQ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VIVIENDAS EN ZONA DE ALTO RIESGO EN LA CURVA DEL DIABLO</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ESTUDIAR LA VIABILIDAD DE RECIBIR LOS PREDIOS CON FINES DE REFORESTACIÓN, PARA EVITAR NUEVOS ASENTAMIENTOS HUMANOS – LA CRQ SE NEGÓ POR CUANTOS LOS LOTES YA ESTABAN REFORESTADOS</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18-OCT-2024 RESPUESTA REQUERIMIENTO HECHO POR EL DESPACHO- INFORME TÉCNICO DE VALORACIÓN AMBIENTAL SECTOR “CURVA DEL DIABLO” BARRIO LA FLORIDA DE ARMENIA –HECHO POR LA SUBDIRECCIÓN DE GESTIÓN AMBIENTAL CRQ DONDE SE INDICA QUE NO CUMPLE POR OCUPACIONES SUBNORMALES, RESIDUOS Y ESCOMBROS POR ENDE NO ES POSIBLE RECIBIR EL PREDIO EN CUMPLIMIENTO DE LA 398 DEL 97 ART 121</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-DONACIÓN DE INDIVIDUOS FORESTALES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-SIEMBRA DE LOS INDIVIDUOS POR PARTE DE LA ALCALDÍA, CON ACOMPAÑAMIENTO DE LA CORPORACIÓN</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LA POPULAR NO TIENE MOVIMIENTO DESDE EL 12/11/2024</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JORGE LLANO GESTION</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GESNER</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bookmarkStart w:id="1" w:name="RANGE!B12"/>
            <w:r w:rsidRPr="00746FE0">
              <w:rPr>
                <w:rFonts w:ascii="Tahoma" w:eastAsia="Times New Roman" w:hAnsi="Tahoma" w:cs="Tahoma"/>
                <w:color w:val="000000"/>
                <w:sz w:val="14"/>
                <w:szCs w:val="14"/>
                <w:lang w:val="es-ES" w:eastAsia="es-ES"/>
              </w:rPr>
              <w:t>6300123330002018-00069-00</w:t>
            </w:r>
            <w:bookmarkEnd w:id="1"/>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TRIBUNAL ADMINISTRATIVO DEL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PROCURADURÍA 34 JUDICIAL AMBIENTAL Y AGRARIA Y OTROS</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MUNICIPIO DE ARMENIA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DESCONTAMINACIÓN QUEBRADAS DE ARMENIA. PRESENTAR INFORME CONJUNTO CADA TRES MESES</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iCs/>
                <w:sz w:val="14"/>
                <w:szCs w:val="14"/>
              </w:rPr>
              <w:t>LA CRQ DEBERÁ RENDIR INFORME DE LOS AVANCES EN LOS PROCESOS SANCIONATORIOS QUE SE ADELANTAN FRENTE A LAS CONDUCTAS QUE CONSTITUYEN INFRACCIÓN AMBIENTAL Y CONTAMINACIÓN AL RECURSO HÍDRICO DEL MUNICIPIO DE ARMENIA, A PROPÓSITO DE LOS ASENTAMIENTOS HUMANOS INFORMALES QUE HAN GENERADO NUEVOS PUNTOS DE VERTIMIENTOS EN DICHO ENTE TERRITORIAL.</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22-ENERO-2026 – MODULACIÓN AL FALLO</w:t>
            </w: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 xml:space="preserve">COMITÉ 14 DE MAYO DEL 2026: </w:t>
            </w:r>
            <w:r w:rsidRPr="00746FE0">
              <w:rPr>
                <w:rFonts w:ascii="Tahoma" w:hAnsi="Tahoma" w:cs="Tahoma"/>
                <w:sz w:val="14"/>
                <w:szCs w:val="14"/>
              </w:rPr>
              <w:t xml:space="preserve">SE HIZO UN LLAMADO DE ATENCIÓN AL MUNICIPIO DE ARMENIA Y CRQ PARA QUE CUMPLAN CON SU FUNCIÓN DE CONTROL URBANO EN LOS VERTIMIENTOS ILEGALES EXISTENTES EN ASENTAMIENTOS ILEGALES, PRECARIOS O INFORMALES, DEBIENDO EVIDENCIAR EN SUS INFORMES PUNTUALMENTE ESOS AVANCES EN EL CONTROL URBANO FRENTE A LOS ASENTAMIENTOS ILEGALES. IGUALMENTE, FRENTE AL MUNICIPIO DE ARMENIA PARA QUE IDENTIFIQUE LA UBICACIÓN DE </w:t>
            </w:r>
            <w:r w:rsidRPr="00746FE0">
              <w:rPr>
                <w:rFonts w:ascii="Tahoma" w:hAnsi="Tahoma" w:cs="Tahoma"/>
                <w:sz w:val="14"/>
                <w:szCs w:val="14"/>
              </w:rPr>
              <w:lastRenderedPageBreak/>
              <w:t>VERTIMIENTOS ADICIONALES A LOS QUE YA SE ENCUENTRAN CONTENIDOS EN EL PSMV DEL MENCIONADO ENTE</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CO"/>
              </w:rPr>
            </w:pP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lastRenderedPageBreak/>
              <w:t>PRESENTAR INFORME 13 DE NOVIEMBRE DEL 2026</w:t>
            </w:r>
          </w:p>
          <w:p w:rsidR="00746FE0" w:rsidRPr="00746FE0" w:rsidRDefault="00746FE0" w:rsidP="00C4384E">
            <w:pPr>
              <w:spacing w:after="0" w:line="240" w:lineRule="auto"/>
              <w:jc w:val="both"/>
              <w:rPr>
                <w:rFonts w:ascii="Tahoma" w:eastAsia="Times New Roman" w:hAnsi="Tahoma" w:cs="Tahoma"/>
                <w:sz w:val="14"/>
                <w:szCs w:val="14"/>
                <w:lang w:val="es-ES" w:eastAsia="es-ES"/>
              </w:rPr>
            </w:pPr>
          </w:p>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26 DE NOVIEMBRE DEL 2026 COMITÉ 2:30 PM</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20/04/2026</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 xml:space="preserve">SE REPORTO QUE EL PROCESO SANCIONATORIO AMBIENTAL N° 170-2024, EL CUAL HABÍA SIDO REPORTADO ANTERIORMENTE PARA ESTE ASUNTO Y EL CUAL SE ENCUENTRA </w:t>
            </w:r>
            <w:r w:rsidRPr="00746FE0">
              <w:rPr>
                <w:rFonts w:ascii="Tahoma" w:hAnsi="Tahoma" w:cs="Tahoma"/>
                <w:sz w:val="14"/>
                <w:szCs w:val="14"/>
              </w:rPr>
              <w:lastRenderedPageBreak/>
              <w:t xml:space="preserve">ASOCIADO A PRESUNTAS INFRACCIONES AMBIENTALES REALIZADAS EN ASENTAMIENTOS HUMANOS INFORMALES EN EL MUNICIPIO DE ARMENIA, ASENTAMIENTOS NUEVO HORIZONTE Y SAN PEDRO-LA ESPAÑOLA - EL CAIMO, VEREDA EL CAIMO, ARMENIA, QUINDÍO, ACTUALMENTE SE ENCUENTRA AÚN EN LA ETAPA PROCESAL ANTES REPORTADA EN LA CUAL SE RECOPILA Y SE ESTA A LA ESPERA DE LA INFORMACIÓN REQUERIDA A DIVERSAS ENTIDADES EN ARAS DE DETERMINAR LOS PRESUNTOS RESPONSABLES DEL HECHO Y LAS CIRCUNSTANCIA LUGAR, NO OBSTANTE, SE HA LOGRADO RECOPILAR LA MAYORÍA DE LA INFORMACIÓN DECRETADA, REQUIRIÉNDOSE SE ALLEGUEN LOS CERTIFICADOS DE TRADICIÓN RESPECTIVOS </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-ING. JAIRO DANIEL HERNÁNDEZ</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MARLON EDUARDO LEÓN GARCIA</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lastRenderedPageBreak/>
              <w:t xml:space="preserve">6300123330002018-00036-00 </w:t>
            </w:r>
            <w:r w:rsidRPr="00746FE0">
              <w:rPr>
                <w:rFonts w:ascii="Tahoma" w:eastAsia="Times New Roman" w:hAnsi="Tahoma" w:cs="Tahoma"/>
                <w:bCs/>
                <w:color w:val="000000"/>
                <w:sz w:val="14"/>
                <w:szCs w:val="14"/>
                <w:lang w:val="es-ES" w:eastAsia="es-ES"/>
              </w:rPr>
              <w:t>(PROBLEMÁTICA PIJAO</w:t>
            </w:r>
            <w:r w:rsidRPr="00746FE0">
              <w:rPr>
                <w:rFonts w:ascii="Tahoma" w:eastAsia="Times New Roman" w:hAnsi="Tahoma" w:cs="Tahoma"/>
                <w:color w:val="000000"/>
                <w:sz w:val="14"/>
                <w:szCs w:val="14"/>
                <w:lang w:val="es-ES" w:eastAsia="es-ES"/>
              </w:rPr>
              <w:t>)</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TRIBUNAL ADMINISTRATIVO DEL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PROCURADURÍA 34 JUDICIAL AMBIENTAL Y AGRARIA Y OTROS</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MPIO DE PIJAO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PRESENTAR INFORME CONJUNTO CADA 3 MESES.</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sz w:val="14"/>
                <w:szCs w:val="14"/>
              </w:rPr>
            </w:pPr>
            <w:r w:rsidRPr="00746FE0">
              <w:rPr>
                <w:rFonts w:ascii="Tahoma" w:hAnsi="Tahoma" w:cs="Tahoma"/>
                <w:sz w:val="14"/>
                <w:szCs w:val="14"/>
              </w:rPr>
              <w:t>LA PROVIDENCIA JUDICIAL TIENE UNA PARTICIPACIÓN TRANSVERSAL Y DE APOYO, RAZÓN POR LA CUAL LA PARTICIPACIÓN EN LAS ACTIVIDADES ORDENADAS EN CONJUNTO A TODAS LAS ENTIDADES, DEPENDEN DE LA CONVOCATORIA QUE ADELANTE EL MUNICIPIO DE PIJAO O LOS MINISTERIOS DE AMBIENTE Y DESARROLLO SOSTENIBLE Y DE VIVIENDA, CIUDAD Y TERRITORIO.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2866" w:type="dxa"/>
            <w:tcBorders>
              <w:top w:val="single" w:sz="4" w:space="0" w:color="auto"/>
              <w:left w:val="nil"/>
              <w:bottom w:val="single" w:sz="4" w:space="0" w:color="auto"/>
              <w:right w:val="single" w:sz="4" w:space="0" w:color="auto"/>
            </w:tcBorders>
            <w:shd w:val="clear" w:color="auto" w:fill="auto"/>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09-ABRIL-2026 AUTO RESUELVE INCIDENTE DE DESACATO: CERRAR INCIDENTE DE DESCATO EN CONTRA DEL DIRECTOR DE LA CRQ</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 xml:space="preserve">CELEBRACIÓN DEL CONTRATO NO. 461 DE MANTENIMIENTO, DENOMINADO </w:t>
            </w:r>
            <w:r w:rsidRPr="00746FE0">
              <w:rPr>
                <w:rFonts w:ascii="Tahoma" w:hAnsi="Tahoma" w:cs="Tahoma"/>
                <w:i/>
                <w:iCs/>
                <w:sz w:val="14"/>
                <w:szCs w:val="14"/>
              </w:rPr>
              <w:t>“MANTENIMIENTO Y CONTROL FITOSANITARIO DE LA COBERTURA VEGETAL ESTABLECIDA POR LA CORPORACIÓN AUTÓNOMA REGIONAL DEL QUINDÍO EN LA UNIDAD DE MANEJO DE LA CUENCA DEL RÍO LEJOS DEL MUNICIPIO DE PIJAO.”</w:t>
            </w:r>
            <w:r w:rsidRPr="00746FE0">
              <w:rPr>
                <w:rFonts w:ascii="Tahoma" w:hAnsi="Tahoma" w:cs="Tahoma"/>
                <w:iCs/>
                <w:sz w:val="14"/>
                <w:szCs w:val="14"/>
              </w:rPr>
              <w:t xml:space="preserve"> </w:t>
            </w:r>
            <w:r w:rsidRPr="00746FE0">
              <w:rPr>
                <w:rFonts w:ascii="Tahoma" w:hAnsi="Tahoma" w:cs="Tahoma"/>
                <w:sz w:val="14"/>
                <w:szCs w:val="14"/>
              </w:rPr>
              <w:t>EN EL DESARROLLO DE ESTE SE CONSTATÓ LA PRESENCIA DE GANADO QUE IMPEDÍA EL DESARROLLO DE LAS PLANTAS Y ATENTABA CONTRA LA ESTABILIDAD DE LAS ACCIONES ALLÍ ADELANTADAS.</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GESNER RENFIJO ARIAS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ING LLANO </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lastRenderedPageBreak/>
              <w:t>63001233300020180000300</w:t>
            </w:r>
            <w:r w:rsidRPr="00746FE0">
              <w:rPr>
                <w:rFonts w:ascii="Tahoma" w:eastAsia="Times New Roman" w:hAnsi="Tahoma" w:cs="Tahoma"/>
                <w:bCs/>
                <w:color w:val="000000"/>
                <w:sz w:val="14"/>
                <w:szCs w:val="14"/>
                <w:lang w:val="es-ES" w:eastAsia="es-ES"/>
              </w:rPr>
              <w:t xml:space="preserve"> (BOQUÍA)</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TRIBUNAL ADMINISTRATIVO DEL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PROCURADURÍA 34 JUDICIAL AMBIENTAL Y AGRARIA Y OTROS</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NACIÓN-MINISTERIO DE VIVIENDA, CIUDAD Y TERRITORIO, CFQ, DEPARTAMENTO DEL QUINDÍO, MUNICIPIO DE ARMENIA, EMPRESAS PÚBLICAS DE ARMENIA Y MUNICIPIO DE SALENTO</w:t>
            </w:r>
            <w:r w:rsidRPr="00746FE0">
              <w:rPr>
                <w:rFonts w:ascii="Tahoma" w:eastAsia="Times New Roman" w:hAnsi="Tahoma" w:cs="Tahoma"/>
                <w:b/>
                <w:bCs/>
                <w:color w:val="000000"/>
                <w:sz w:val="14"/>
                <w:szCs w:val="14"/>
                <w:lang w:val="es-ES" w:eastAsia="es-ES"/>
              </w:rPr>
              <w:t>.</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APOYAR AL MUNICIPIO DE SALENTO Y EL DEPTO DEL QUINDÍO PARA LA REALIZACIÓN DE UNA PTAR EN BOQUÍA.</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-REALIZAR UN INFORME ACTUALIZADO SOBRE EL ESTADO DE FUNCIONAMIENTO DE LA PTAR SALENTO</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pStyle w:val="Default"/>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SENTENCIA DEL 23 DE NOVIEMBRE DEL 2018</w:t>
            </w:r>
          </w:p>
          <w:p w:rsidR="00746FE0" w:rsidRPr="00746FE0" w:rsidRDefault="00746FE0" w:rsidP="00C4384E">
            <w:pPr>
              <w:pStyle w:val="Default"/>
              <w:jc w:val="both"/>
              <w:rPr>
                <w:rFonts w:ascii="Tahoma" w:eastAsia="Times New Roman" w:hAnsi="Tahoma" w:cs="Tahoma"/>
                <w:sz w:val="14"/>
                <w:szCs w:val="14"/>
                <w:lang w:eastAsia="es-CO"/>
              </w:rPr>
            </w:pPr>
            <w:r w:rsidRPr="00746FE0">
              <w:rPr>
                <w:rFonts w:ascii="Tahoma" w:eastAsia="Times New Roman" w:hAnsi="Tahoma" w:cs="Tahoma"/>
                <w:sz w:val="14"/>
                <w:szCs w:val="14"/>
                <w:lang w:val="es-ES" w:eastAsia="es-ES"/>
              </w:rPr>
              <w:t>5-DICIEMBRE-2025: AUTO ORDENA REQUERIR AL MUNICIPIO DE SALENTO Y LA EMPRESA EPQ.</w:t>
            </w:r>
            <w:r w:rsidRPr="00746FE0">
              <w:rPr>
                <w:rFonts w:ascii="Times New Roman" w:hAnsi="Times New Roman" w:cs="Times New Roman"/>
              </w:rPr>
              <w:t xml:space="preserve"> </w:t>
            </w:r>
            <w:r w:rsidRPr="00746FE0">
              <w:rPr>
                <w:rFonts w:ascii="Tahoma" w:hAnsi="Tahoma" w:cs="Tahoma"/>
                <w:i/>
                <w:iCs/>
                <w:sz w:val="14"/>
                <w:szCs w:val="14"/>
              </w:rPr>
              <w:t>“1. DE MANERA CONJUNTA ELABOREN UN CRONOGRAMA SOBRE LA IMPOSICIÓN DE SERVIDUMBRES E INICIEN SU EJECUCIÓN EN EL TÉRMINO MÁXIMO DE 1 MES; 2. CERTIFIQUEN LAS CONDICIONES DE OPERACIÓN DE LA PTAR QUE EN LA ACTUALIDAD PRESTA SUS SERVICIOS PARA EL MUNICIPIO”</w:t>
            </w:r>
            <w:r w:rsidRPr="00746FE0">
              <w:rPr>
                <w:rFonts w:ascii="Tahoma" w:hAnsi="Tahoma" w:cs="Tahoma"/>
                <w:sz w:val="14"/>
                <w:szCs w:val="14"/>
              </w:rPr>
              <w:t>;</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EL 18/07/2024 SOLICITUD PRESENTACION INFORME CRQ</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INFORME TÉCNICO REALIZADO POR SUBDIRECCIÓN DE REGULACIÓN Y CONTROL AMBIENTAL SOBRE EL ESTADO DE LA PTAR DE SALENTO 17/3/2024</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INFORME DONDE SOCIALIZABAN COMO SE DEBEN PRESENTAR PROYECTOS  PARA LA DESCONTAMINACION DE FUENTES HIDRICAS POR TASA RETRIBUTIVA (27/09/2024)</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MARLON</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JAIRO HERNANDEZ</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 xml:space="preserve">6300130333004-2019-00163-00 </w:t>
            </w:r>
            <w:r w:rsidRPr="00746FE0">
              <w:rPr>
                <w:rFonts w:ascii="Tahoma" w:eastAsia="Times New Roman" w:hAnsi="Tahoma" w:cs="Tahoma"/>
                <w:bCs/>
                <w:color w:val="000000"/>
                <w:sz w:val="14"/>
                <w:szCs w:val="14"/>
                <w:lang w:val="es-ES" w:eastAsia="es-ES"/>
              </w:rPr>
              <w:t>(AIRE ARMENIA)</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TRIBUNAL ADMINISTRATIVO DEL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JESÚS ANTONIO OBANDO ROA Y OTROS</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MPIO DE ARMENIA Y CRQ</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sz w:val="14"/>
                <w:szCs w:val="14"/>
              </w:rPr>
            </w:pPr>
            <w:r w:rsidRPr="00746FE0">
              <w:rPr>
                <w:rFonts w:ascii="Tahoma" w:hAnsi="Tahoma" w:cs="Tahoma"/>
                <w:sz w:val="14"/>
                <w:szCs w:val="14"/>
              </w:rPr>
              <w:t>DIAGNÓSTICO DE LA CALIDAD DE AIRE DEL MUNICIPIO DE ARMENIA Y EL INVENTARIO DE EMISIONES ATMOSFÉRICAS DE FUENTES MÓVILES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LA CRQ DEBE REALIZAR UN INFORME DEL ESTADO ACTUAL DE LAS ESTACIONES FIJAS PARA LA MEDICIÓN DE LA CALIDAD DEL AIRE DE ARMENIA; REPARAR O PONER EN FUNCIONAMIENTO LA ESTACIÓN UBICADA EN EL CAM E INSTALAR UNA ESTACIÓN EN EL SUR DE LA CIUDAD; DETERMINAR SI SE REQUIEREN MÁS ESTACIONES E INSTALARLAS; ELABORAR INFORMES Y PONERLOS EN CONOCIMIENTO DE LA COMUNIDAD; REALIZAR UN DIAGNÓSTICO DE LA CALIDAD DEL AIRE EN ARMENIA</w:t>
            </w:r>
          </w:p>
        </w:tc>
        <w:tc>
          <w:tcPr>
            <w:tcW w:w="2866" w:type="dxa"/>
            <w:tcBorders>
              <w:top w:val="single" w:sz="4" w:space="0" w:color="auto"/>
              <w:left w:val="nil"/>
              <w:bottom w:val="single" w:sz="4" w:space="0" w:color="auto"/>
              <w:right w:val="single" w:sz="4" w:space="0" w:color="auto"/>
            </w:tcBorders>
            <w:shd w:val="clear" w:color="auto" w:fill="auto"/>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09-DIC-2025 REQUERIMIENTO DEL TAQ A LA CRA – CON RELACIÓN A LA ADQUISION DE LA ESTACIÓN DE MONITOREO DE LA CALIDAD DEL AIRE DEL MUNICIPIO DE ARMENIA-</w:t>
            </w:r>
          </w:p>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RESPUESTA 13 DE ENERO 2026 COMUNICADO INTERNO SRCA NO.1817-25 DE 22 DE DICIEMBRE DE 2025- RESOLUCIÓN NO. 3155 DE DIC 2025 – MEMORIAL DEL ABOGADO AL TQA</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PROCESO PARA LA ADQUISIÓN DE LA ESTACIÓN DE MONITOREO DE LA CALIDAD DEL AIRE </w:t>
            </w:r>
            <w:proofErr w:type="gramStart"/>
            <w:r w:rsidRPr="00746FE0">
              <w:rPr>
                <w:rFonts w:ascii="Tahoma" w:eastAsia="Times New Roman" w:hAnsi="Tahoma" w:cs="Tahoma"/>
                <w:color w:val="000000"/>
                <w:sz w:val="14"/>
                <w:szCs w:val="14"/>
                <w:lang w:eastAsia="es-CO"/>
              </w:rPr>
              <w:t>FUE  DECLARADO</w:t>
            </w:r>
            <w:proofErr w:type="gramEnd"/>
            <w:r w:rsidRPr="00746FE0">
              <w:rPr>
                <w:rFonts w:ascii="Tahoma" w:eastAsia="Times New Roman" w:hAnsi="Tahoma" w:cs="Tahoma"/>
                <w:color w:val="000000"/>
                <w:sz w:val="14"/>
                <w:szCs w:val="14"/>
                <w:lang w:eastAsia="es-CO"/>
              </w:rPr>
              <w:t xml:space="preserve"> DESIERTO DIC 2025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SE ENCUENTRA EN REVISIÓN DE ESTUDIOS PREVIOS</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JULIO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 ING MARIA FERNANDA LOPEZ</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630013333002201900196-00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JUZGADO 02 ADMINISTRATIVO ORAL DE ARMENIA -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GLORIA YOLANDA ESPITIA PEÑA</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CORPORACION AUTONOMA REGIONAL DEL QUINDIO</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INSTITUTO NACIONAL DE VIAS</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MINISTERIO DE TRANSPORTE</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UNIDAD NACIONAL PARA LA GESTION DEL RIESGO DE DESASTRES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sz w:val="14"/>
                <w:szCs w:val="14"/>
              </w:rPr>
            </w:pPr>
            <w:r w:rsidRPr="00746FE0">
              <w:rPr>
                <w:rFonts w:ascii="Tahoma" w:hAnsi="Tahoma" w:cs="Tahoma"/>
                <w:sz w:val="14"/>
                <w:szCs w:val="14"/>
              </w:rPr>
              <w:t>MANIFIESTA QUE LA VÍA QUE CONDUCE AL MUNICIPIO DE PIJAO DESDE PIJAO HAS PRESENTADO 3 DERRUMBES, LOS CUALES HAN GENERADO QUE EL MENCIONADO MUNICIPIO QUEDE INCOMUNICADO.</w:t>
            </w:r>
          </w:p>
          <w:p w:rsidR="00746FE0" w:rsidRPr="00746FE0" w:rsidRDefault="00746FE0" w:rsidP="00C4384E">
            <w:pPr>
              <w:jc w:val="both"/>
              <w:rPr>
                <w:rFonts w:ascii="Tahoma" w:hAnsi="Tahoma" w:cs="Tahoma"/>
                <w:sz w:val="14"/>
                <w:szCs w:val="14"/>
              </w:rPr>
            </w:pPr>
            <w:r w:rsidRPr="00746FE0">
              <w:rPr>
                <w:rFonts w:ascii="Tahoma" w:hAnsi="Tahoma" w:cs="Tahoma"/>
                <w:sz w:val="14"/>
                <w:szCs w:val="14"/>
              </w:rPr>
              <w:t>2. LA PARTE DEMANDANTE PRESENTÓ ANTE LA ENTIDAD SOLICITUD PARA QUE LA VÍA SEA INTERVENIDA Y RECIBA UNA ADAPTACIÓN.</w:t>
            </w:r>
          </w:p>
          <w:p w:rsidR="00746FE0" w:rsidRPr="00746FE0" w:rsidRDefault="00746FE0" w:rsidP="00C4384E">
            <w:pPr>
              <w:jc w:val="both"/>
              <w:rPr>
                <w:rFonts w:ascii="Tahoma" w:hAnsi="Tahoma" w:cs="Tahoma"/>
                <w:sz w:val="14"/>
                <w:szCs w:val="14"/>
              </w:rPr>
            </w:pPr>
            <w:r w:rsidRPr="00746FE0">
              <w:rPr>
                <w:rFonts w:ascii="Tahoma" w:hAnsi="Tahoma" w:cs="Tahoma"/>
                <w:sz w:val="14"/>
                <w:szCs w:val="14"/>
              </w:rPr>
              <w:t>3. LA ENTIDAD DEMANDADA DIO RESPUESTA A LA PARTE DEMANDANTE MANIFESTANDO NO SER LA ENTIDAD COMPETENTE PARA LA SOLUCIÓN DE LOS PROBLEMAS PRESENTADOS.</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SENTENCIA TRIBUNAL 1 INSTANCIA DEL DIECISIETE (17) DE SEPTIEMBRE DE DOS MIL VEINTE (2020)</w:t>
            </w: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SEGUNDO: DECLÁRESE QUE EL MUNICIPIO DE PIJAO, EL DEPARTAMENTO DEL QUINDÍO, EL INSTITUTO NACIONAL DE VÍAS -INVIAS, LA CORPORACIÓN AUTÓNOMA REGIONAL DEL QUINDÍOCRQ, EL MINISTERIO DE TRANSPORTE Y LA UNIDAD NACIONAL PARA LA GESTIÓN DEL RIESGO DE DESASTRES –UNGRD; SE ENCUENTRAN VULNERANDO LOS DERECHOS COLECTIVOS A LA SEGURIDAD Y PREVENCIÓN DE DESASTRES PREVISIBLES TÉCNICAMENTE Y A LA REALIZACIÓN DE LAS CONSTRUCCIONES, EDIFICACIONES Y DESARROLLOS URBANOS RESPETANDO LAS DISPOSICIONES JURÍDICAS, DE MANERA ORDENADA Y DANDO PREVALENCIA AL BENEFICIO DE LA CALIDAD DE VIDA DE LOS HABITANTES, (CONSAGRADOS EN </w:t>
            </w:r>
            <w:r w:rsidRPr="00746FE0">
              <w:rPr>
                <w:rFonts w:ascii="Tahoma" w:hAnsi="Tahoma" w:cs="Tahoma"/>
                <w:sz w:val="14"/>
                <w:szCs w:val="14"/>
              </w:rPr>
              <w:lastRenderedPageBreak/>
              <w:t>LOS LITERALES L) Y M) DEL ARTÍCULO 4º DE LA LEY 472 DE 1998), POR LAS CONSIDERACIONES EXPUESTAS.</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3. AL DEPARTAMENTO DEL QUINDÍO Y LA CORPORACIÓN AUTÓNOMA REGIONAL DEL QUINDÍO, PARA QUE EN CONJUNTO ADOPTEN LAS MEDIDAS ADMINISTRATIVAS Y PRESUPUESTALES A QUE HAYA LUGAR PARA QUE EN LA VIGENCIA FISCAL 2021, SE ASIGNEN LOS RECURSOS NECESARIOS QUE PERMITAN EJECUTAR LAS OBRAS COMPLEMENTARIAS DE BIOINGENIERÍA EN LA VÍA RÍO VERDE – PIJAO CÓDIGO 40QN03 DEL DEPARTAMENTO DEL QUINDÍO; PREVIA ELABORACIÓN EN EL SEGUNDO SEMESTRE DEL 2020 DE LOS ESTUDIOS Y DOCUMENTOS PREVIOS QUE SOPORTEN LA NECESIDAD DE CONTRATAR (ARTÍCULO 2.2.1.1.2.1.1. DEL DECRETO 1082 DE 2015) Y EN TODO CASO EJECUTE LA OBRA ORDENADA POR TARDAR EN EL PRIMER SEMESTRE DEL 2021. 4. AL DEPARTAMENTO DEL QUINDÍO, AL MUNICIPIO DE PIJAO Y A LA CORPORACIÓN AUTÓNOMA REGIONAL DEL QUINDÍO QUE, EN EL ÁMBITO DE SUS RESPECTIVAS COMPETENCIAS FUNCIONALES, Y CON ESTRICTA OBSERVANCIA DE LOS PRINCIPIOS DE COORDINACIÓN, CONCURRENCIA Y SUBSIDIARIEDAD, EJERZAN VIGILANCIA PERMANENTE SOBRE CUALQUIER SITUACIÓN DE RIESGO QUE PUEDA PRESENTARSE EN LA VÍA RÍO VERDE – PIJAO; PARA LO CUAL, DEBERÁN PRESENTAR UN PLAN DE ACCIÓN EN EL QUE, ENTRE OTRAS COSAS, SE IDENTIFIQUEN LOS AGENTES CAUSALES DE RIESGOS EN LA VÍA, MEDIDAS PARA ESTABILIZARLOS O MITIGARLOS Y EL CRONOGRAMA DE MONITOREO, CON EL FIN DE VERIFICAR QUE LAS MEDIDAS ADOPTADAS SEAN SUFICIENTES PARA EL MANEJO ADECUADO DE LAS AGUAS DE ESCORRENTÍA</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hAnsi="Tahoma" w:cs="Tahoma"/>
                <w:sz w:val="14"/>
                <w:szCs w:val="14"/>
              </w:rPr>
              <w:t xml:space="preserve">CUARTO: INTÉGRESE UN COMITÉ DE VERIFICACIÓN, EL QUE ESTARÁ PRESIDIDO POR EL MAGISTRADO PONENTE DEL TRIBUNAL ADMINISTRATIVO DEL QUINDÍO E INTEGRADO POR UN DELEGADO DEL MUNICIPIO DE PIJAO QUINDÍO, UN </w:t>
            </w:r>
            <w:r w:rsidRPr="00746FE0">
              <w:rPr>
                <w:rFonts w:ascii="Tahoma" w:hAnsi="Tahoma" w:cs="Tahoma"/>
                <w:sz w:val="14"/>
                <w:szCs w:val="14"/>
              </w:rPr>
              <w:lastRenderedPageBreak/>
              <w:t>DELEGADO DEL DEPARTAMENTO DEL QUINDÍO, UN DELEGADO DEL INSTITUTO NACIONAL DE VÍAS -INVÍAS-, UN DELEGADO DE LA CORPORACIÓN AUTÓNOMA REGIONAL DEL QUINDÍO, UN DELEGADO DEL MINISTERIO DE TRANSPORTE, UN DELEGADO DE LA UNIDAD NACIONAL PARA LA GESTIÓN DEL RIESGO DE DESASTRES –UNGRD, UN DELEGADO DE LA PERSONERÍA MUNICIPAL DE PIJAO QUINDÍO, UN DELEGADO DE LA DEFENSORÍA DEL PUEBLO, LA PROCURADURÍA JUDICIAL PARA ASUNTOS AMBIENTALES Y AGRARIO DE ARMENIA Y LA DEMANDANTE. EL MENCIONADO COMITÉ QUE SE CONSTITUIRÁ DENTRO DEL MES SIGUIENTE A LA EJECUTORIA DE LA PRESENTE PROVIDENCIA Y DEBERÁ REUNIRSE DE FORMA BIMESTRAL, PARA LO CUAL PREVIA A SU CONVOCATORIA POR PARTE DE QUIEN LO PRESIDE CADA UNO DE LOS INTEGRANTES PRESENTARÁ UN INFORME PARA SER VALORADO EN LA REUNIÓN DEL COMITÉ Y UNO FINAL SOBRE EL CUMPLIMIENTO TOTAL DE LAS OBLIGACIONES ACÁ IMPUESTAS.</w:t>
            </w:r>
          </w:p>
        </w:tc>
        <w:tc>
          <w:tcPr>
            <w:tcW w:w="2866" w:type="dxa"/>
            <w:tcBorders>
              <w:top w:val="single" w:sz="4" w:space="0" w:color="auto"/>
              <w:left w:val="nil"/>
              <w:bottom w:val="single" w:sz="4" w:space="0" w:color="auto"/>
              <w:right w:val="single" w:sz="4" w:space="0" w:color="auto"/>
            </w:tcBorders>
            <w:shd w:val="clear" w:color="auto" w:fill="auto"/>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lastRenderedPageBreak/>
              <w:t>SE CONCEDIÓ RECURSO DE APELACIÓN EN EL EFECTO SUSPENSIVO EN CONTRA DE LA SENTENCIA DICTADA EN PRIMERA INSTANCIA, RAZONES POR LAS CUALES EL TRIBUNAL  CARECE DE COMPETENCIA PARA REALIZAR CUALQUIER TIPO DE PRONUNCIAMIENTO HASTA TANTO REGRESE EL EXPEDIENTE DEL CONSEJO DE ESTADO.</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PENDIENTE DE DECISIÓN DEL CONSEJO DE ESTADO</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JULIO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lastRenderedPageBreak/>
              <w:t>63001-3333-004-2020-00129-00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JUZGADO CUARTO ADMINISTRATIVO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DEFENSORIA DEL PUEBLO</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EMCA, MPIO DE CALARCÁ, CRQ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color w:val="0D0D0D"/>
                <w:sz w:val="14"/>
                <w:szCs w:val="14"/>
              </w:rPr>
            </w:pPr>
            <w:r w:rsidRPr="00746FE0">
              <w:rPr>
                <w:rFonts w:ascii="Tahoma" w:hAnsi="Tahoma" w:cs="Tahoma"/>
                <w:color w:val="0D0D0D"/>
                <w:sz w:val="14"/>
                <w:szCs w:val="14"/>
              </w:rPr>
              <w:t>PROBLEMÁTICA EXISTENTE EN EL BARRIO SANTA LUISA DE MARILLAC, RELACIONADA CON LA CANALIZACIÓN DE AGUAS NEGRAS</w:t>
            </w:r>
          </w:p>
          <w:p w:rsidR="00746FE0" w:rsidRPr="00746FE0" w:rsidRDefault="00746FE0" w:rsidP="00C4384E">
            <w:pPr>
              <w:spacing w:after="0" w:line="240" w:lineRule="auto"/>
              <w:jc w:val="both"/>
              <w:rPr>
                <w:rFonts w:ascii="Tahoma" w:hAnsi="Tahoma" w:cs="Tahoma"/>
                <w:color w:val="0D0D0D"/>
                <w:sz w:val="14"/>
                <w:szCs w:val="14"/>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LA SEÑORA LUISA FERNANDA LEÓN BETANCOURT, ACTUANDO EN CALIDAD DE DEFENSORA DEL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PUEBLO REGIONAL QUINDÍO PARA EL MOMENTO DE LA INTERPOSICIÓN DE LA DEMANDA,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PRESENTÓ EL MEDIO DE CONTROL DE LA REFERENCIA EN CONTRA DEL MUNICIPIO DE CALARCÁ Y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LA EMPRESA MULTIPROPÓSITO CALARCÁ S.A. E.S.P, TENDIENTE A LOGRAR LA PROTECCIÓN DE</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LOS DERECHOS COLECTIVOS AL ACCESO DE UNA INFRAESTRUCTURA DE SERVICIOS QUE GARANTICE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LA SALUBRIDAD PÚBLICA; AL ACCESO A LOS SERVICIOS PÚBLICOS Y A QUE SU PRESTACIÓN SEA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 xml:space="preserve">EFICIENTE Y OPORTUNA Y, A LA SEGURIDAD Y PREVENCIÓN DE DESASTRES PREVISIBLES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TÉCNICAMENTE, A LOS QUE REFIEREN LOS LITERALES H) J) Y L) RESPECTIVAMENTE, DEL ARTÍCULO 4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DE LA LEY 472 DE 1998.</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color w:val="0D0D0D"/>
                <w:sz w:val="14"/>
                <w:szCs w:val="14"/>
              </w:rPr>
            </w:pPr>
            <w:r w:rsidRPr="00746FE0">
              <w:rPr>
                <w:rFonts w:ascii="Tahoma" w:hAnsi="Tahoma" w:cs="Tahoma"/>
                <w:color w:val="0D0D0D"/>
                <w:sz w:val="14"/>
                <w:szCs w:val="14"/>
              </w:rPr>
              <w:lastRenderedPageBreak/>
              <w:t>SENTENCIA 23 DE SEPTIEMBRE DEL 2022</w:t>
            </w:r>
          </w:p>
          <w:p w:rsidR="00746FE0" w:rsidRPr="00746FE0" w:rsidRDefault="00746FE0" w:rsidP="00C4384E">
            <w:pPr>
              <w:spacing w:after="0" w:line="240" w:lineRule="auto"/>
              <w:jc w:val="both"/>
              <w:rPr>
                <w:rFonts w:ascii="Tahoma" w:hAnsi="Tahoma" w:cs="Tahoma"/>
                <w:color w:val="0D0D0D"/>
                <w:sz w:val="14"/>
                <w:szCs w:val="14"/>
              </w:rPr>
            </w:pPr>
            <w:r w:rsidRPr="00746FE0">
              <w:rPr>
                <w:rFonts w:ascii="Tahoma" w:hAnsi="Tahoma" w:cs="Tahoma"/>
                <w:sz w:val="14"/>
                <w:szCs w:val="14"/>
              </w:rPr>
              <w:t>BAJO TAL ENTENDIDO ESTE DESPACHO DISPONE QUE EL MUNICIPIO DE CALARCÁ Y A LA EMPRESA MULTIPROPÓSITO, EN UN TÉRMINO NO SUPERIOR A 8 MESES, IMPLEMENTE, LA ESTRUCTURA NECESARIA, AUN CUANDO RESULTARA APENAS INCIPIENTE, PARA GARANTIZAR QUE LAS DESCARGAS DE AGUAS RESIDUALES DEL ASENTAMIENTO SAN FELIPE DE ESA LOCALIDAD, LO SEAN DIRECTAMENTE AL COLECTOR CONSTRUIDO RECIÉNTEME EN EL SECTOR Y NO DIRECTAMENTE AL CANAL. LO ANTERIOR, SIN PERJUICIO DEL CUMPLIMIENTO DE LAS OBLIGACIONES QUE ASISTEN AL ENTE TERRITORIAL RESPECTO DE LA SITUACIÓN EN QUE SE ENCUENTRAN LOS HABITANTES DEL ASENTAMIENTO EN COMENTO, A EFECTOS DE ATENDER DE MANERA ESTRUCTURAL, EN EL MARCO DE SUS COMPETENCIAS EL COMPLEJO ESCENARIO DESCRITO Y, SIN QUE LA ORDEN QUE AQUÍ SE IMPARTE DÉ LUGAR A LA LEGITIMACIÓN DEL ACTUAR DE QUIENES ALLÍ RESIDEN.</w:t>
            </w:r>
          </w:p>
          <w:p w:rsidR="00746FE0" w:rsidRPr="00746FE0" w:rsidRDefault="00746FE0" w:rsidP="00C4384E">
            <w:pPr>
              <w:spacing w:after="0" w:line="240" w:lineRule="auto"/>
              <w:jc w:val="both"/>
              <w:rPr>
                <w:rFonts w:ascii="Tahoma" w:hAnsi="Tahoma" w:cs="Tahoma"/>
                <w:color w:val="0D0D0D"/>
                <w:sz w:val="14"/>
                <w:szCs w:val="14"/>
              </w:rPr>
            </w:pPr>
            <w:r w:rsidRPr="00746FE0">
              <w:rPr>
                <w:rFonts w:ascii="Tahoma" w:hAnsi="Tahoma" w:cs="Tahoma"/>
                <w:color w:val="0D0D0D"/>
                <w:sz w:val="14"/>
                <w:szCs w:val="14"/>
              </w:rPr>
              <w:lastRenderedPageBreak/>
              <w:t>LA TOTALIDAD DE ORDENES IMPARTIDAS, SERÁ OBSERVADAS CON EL ACOMPAÑAMIENTO Y VIGILANCIA DE LA CRQ, EN SU CALIDAD DE MÁXIMA AUTORIDAD AMBIENTAL EN ESTE DEPARTAMENTO.</w:t>
            </w:r>
          </w:p>
          <w:p w:rsidR="00746FE0" w:rsidRPr="00746FE0" w:rsidRDefault="00746FE0" w:rsidP="00C4384E">
            <w:pPr>
              <w:spacing w:after="0" w:line="240" w:lineRule="auto"/>
              <w:jc w:val="both"/>
              <w:rPr>
                <w:rFonts w:ascii="Tahoma" w:hAnsi="Tahoma" w:cs="Tahoma"/>
                <w:color w:val="0D0D0D"/>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PRIMERO: CONCEDER EL AMPARO CONSTITUCIONAL DE LOS DERECHOS COLECTIVOS AL MEDIO AMBIENTE, AL ACCESO DE UNA INFRAESTRUCTURA DE SERVICIOS QUE GARANTICE LA SALUBRIDAD PÚBLICA, AL ACCESO A LOS SERVICIOS PÚBLICOS Y A QUE SU PRESTACIÓN SEA EFICIENTE Y OPORTUNA Y, A LA SEGURIDAD Y PREVENCIÓN DE DESASTRES PREVISIBLES TÉCNICAMENTE, VULNERADOS POR LOS DEMANDADOS Y VINCULADO: MULTIPROPÓSITO DE CALARCÁ SA. ESP, MUNICIPIO DE CALARCÁ Y LA CRQ SEGUNDO: ORDENESE A MULTIPROPÓSITO DE CALARCÁ SA. ESP. MUNICIPIO DE CALARCÁ Y LA CRQ, DAR CUMPLIMIENTO A LAS ORDENES SEÑALADAS EN LA PARTE MOTIVA DE ESTA PROVIDENCIA, EN EL ACÁPITE “ORDENES A IMPARTIR” Y EN LOS TÉRMINOS ALLÍ FIJADOS.</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SÉPTIMO: CONFORMAR UN COMITÉ PARA LA VERIFICACIÓN DEL CUMPLIMIENTO DE ESTA PROVIDENCIA EL CUAL ESTARÁ INTEGRADO POR EL MUNICIPIO DE CALARCÁ, A TRAVÉS DE SU ALCALDE - QUIEN LO PRESIDIRÁ -, LA PARTE ACTORA A TRAVÉS DEL DEFENSOR DEL PUEBLO REGIONAL QUINDÍO, EL DIRECTOR DE LA CORPORACIÓN AUTÓNOMA REGIONAL DEL QUINDÍO, EL GERENTE DE LA EMPRESA MULTIPROPÓSITO DE CALARCÁ S.A.S. E.S.P. Y LA AGENTE DEL MINISTERIO PÚBLICO QUE ACTÚA ANTE ESTE DESPACHO. LO ANTERIOR, DE CONFORMIDAD CON LO ESTABLECIDO POR EL ARTÍCULO 34 DE LA LEY 472 DE 1998, QUIENES DEBERÁN HACER SEGUIMIENTO A LO ORDENADO EN LA PRESENTE DECISIÓN Y RENDIR INFORMES TRIMESTRALES SOBRE LAS DECISIONES Y ACCIONES QUE SE ADOPTEN Y EJECUTEN PARA EL CABAL CUMPLIMIENTO DE LA SENTENCIA.</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EL HONORABLE TRIBUNAL ADMINISTRATIVO DEL QUINDÍO </w:t>
            </w:r>
            <w:r w:rsidRPr="00746FE0">
              <w:rPr>
                <w:rFonts w:ascii="Tahoma" w:hAnsi="Tahoma" w:cs="Tahoma"/>
                <w:sz w:val="14"/>
                <w:szCs w:val="14"/>
              </w:rPr>
              <w:lastRenderedPageBreak/>
              <w:t>SEÑALO QUE PARA EFECTOS E CUMPLIR CON LA DECISIÓN, ADICIONÓ SU SENTENCIA DE LA SIGUIENTE MANERA: 1) AGREGAR: QUE DE ACUERDO CON TODOS LOS RESULTADOS DE LOS ESTUDIOS QUE SE REALICEN SOBRE LA PROBLEMÁTICA, ORDENADOS EN PRIMERA INSTANCIA Y TENIENDO EN CUENTA LA PRUEBA TÉCNICA QUE REALIZÓ LA CORPORACIÓN AUTONOMA REGIONAL DE RISARALDA CARDER EN ESTE PROCESO, DENTRO DEL MARCO DE SUS COMPETENCIAS CONSTITUCIONALES Y LEGALES, EL MUNICIPIO DE CALARCÁ, EMPRESA MULTIPROPÓSITO DE CALARCÁ S.A.S. E.S.P Y LA CORPORACIÓN AUTÓNOMA REGIONAL DEL QUINDÍO, DE MANERA CONCERTADA, CONCURRENTE, COORDINADA Y ARMÓNICA, PLANIFICARAN Y EJECUTARAN LAS OBRAS Y PROYECTOS QUE FUESEN TÉCNICAMENTE NECESARIOS Y SUFICIENTES PARA SOLVENTAR LA PROBLEMÁTICA AMBIENTAL Y DE RIESGOS DE DESASTRES ENCONTRADA EN EL SECTOR.</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hAnsi="Tahoma" w:cs="Tahoma"/>
                <w:sz w:val="14"/>
                <w:szCs w:val="14"/>
              </w:rPr>
              <w:t xml:space="preserve">COMO QUIERA QUE ASÍ LO SEÑALO LA SENTENCIA EN SUS NUMERALES 4 Y 6. 4. ADELANTAR ACCIONES DE RECUPERACIÓN DE LAS FRANJAS ADYACENTES AL CAÑO; PARA LO CUAL LA ESTRATEGIA ES EL ESTABLECIMIENTO DE COBERTURAS VEGETALES PROTECTORAS A TRAVÉS DE LA IMPLANTACIÓN DE PLANTACIONES FORESTALES DE CARÁCTER PROTECTOR CON ESPECIES NATIVAS QUE SE ADAPTEN A LAS CONDICIONES AMBIENTALES DEL SITIO, ESTO, SIN PERJUICIO DE LO ESTABLECIDO EN EL NUMERAL ANTERIOR. LO QUE REALIZARÁ DENTRO DE UN TÉRMINO NO SUPERIOR A SUPERIOR A 2 MESES, CONTADOS A PARTIR DE LA EJECUTORIA DE ESTA SENTENCIA Y SIN PERJUICIO DE LO DISPUESTO EN EL NUMERAL ANTERIOR. 6. ADELANTAR Y FINALIZAR EL MANEJO SILVICULTURAL DE LOS RELICTOS DE GUADUA (GUADUA ANGUSTIFOLIA KUNTH) UBICADOS EN LA PARTE POSTERIOR DEL BARRIO SANTA LUISA DE MARILLAC. LO ANTERIOR DENTRO DE UN TÉRMINO NO SUPERIOR A SUPERIOR A 1 MES, CONTADOS A PARTIR DE LA EJECUTORIA DE ESTA SENTENCIA Y </w:t>
            </w:r>
            <w:r w:rsidRPr="00746FE0">
              <w:rPr>
                <w:rFonts w:ascii="Tahoma" w:hAnsi="Tahoma" w:cs="Tahoma"/>
                <w:sz w:val="14"/>
                <w:szCs w:val="14"/>
              </w:rPr>
              <w:lastRenderedPageBreak/>
              <w:t>CON UNA PERIODICIDAD MININA 12 MESES, PROCEDIMIENTO QUE DEBERÁ ADELANTARSE DE MANERA INDEFINIDA EN TANTO HACE PARTE DE LA ACTIVIDAD MISIONAL DEL ENTE TERRITORIAL.</w:t>
            </w:r>
          </w:p>
        </w:tc>
        <w:tc>
          <w:tcPr>
            <w:tcW w:w="2866" w:type="dxa"/>
            <w:tcBorders>
              <w:top w:val="single" w:sz="4" w:space="0" w:color="auto"/>
              <w:left w:val="nil"/>
              <w:bottom w:val="single" w:sz="4" w:space="0" w:color="auto"/>
              <w:right w:val="single" w:sz="4" w:space="0" w:color="auto"/>
            </w:tcBorders>
            <w:shd w:val="clear" w:color="auto" w:fill="auto"/>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lastRenderedPageBreak/>
              <w:t xml:space="preserve">26-ENERO-2026 EL MUNICIPIO DE CALARCA CARGA OFICIO –INFORME CUMPLIMIENTO DE SENTENCIA. </w:t>
            </w:r>
          </w:p>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COMITÉ DE VERIFICACIÓN PROGRAMADA PARA EL DÍA 27 DE ENERO DE 2026, A LAS 8:00 A.M. POR EL COMITÉ DE VERIFICACIÓN DE AGOSTO 19 DE 2025 PRECEDIDO POR EL JUZGADO DE CONOCIMIENTO.</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SE CONSTRUYÓ COLECTOR SANTA LUISA DE MARILLAC DESDE VERTIMIENTOS SE CUMPLIÓ.</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ASISTIR A LOS COMITÉS DE VERIFICACIÓN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PENDIENTE EMPEZAR A CUMPLIR CON LA ORDEN DEL TRIBUNAL REFERENTE A LA FRANJA FORESTAL PROTECTORA Y MANEJO DE SIVICULTURA.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JURIDICA DEBE ELABORAR COMUNICADO INTERNO JUNIO DEL 2026</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JULIO CESAR GÓMEZ</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JHONY Y FORESTAL</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lastRenderedPageBreak/>
              <w:t>63001-2333-000-2022-00029-00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TRIBUNAL ADMINISTRATIVO DEL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PERSONERIA DE MONTENEGRO Y OTRO</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DEPTO DEL QUINDIO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REALIZAR OBRAS DE SOLUCIÓN A LA PROBLEMÁTICA EN EL SISTEMA DE REDES DE ALCANTARILLADO DEL BARRIO COMUNEROS EN MONTENEGRO</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9-DIC-2022: FALLO DE PRIMERA INSTANCIA</w:t>
            </w:r>
          </w:p>
          <w:p w:rsidR="00746FE0" w:rsidRPr="00746FE0" w:rsidRDefault="00746FE0" w:rsidP="00C4384E">
            <w:pPr>
              <w:pStyle w:val="Default"/>
              <w:jc w:val="both"/>
              <w:rPr>
                <w:rFonts w:ascii="Tahoma" w:hAnsi="Tahoma" w:cs="Tahoma"/>
                <w:sz w:val="14"/>
                <w:szCs w:val="14"/>
              </w:rPr>
            </w:pPr>
            <w:r w:rsidRPr="00746FE0">
              <w:rPr>
                <w:rFonts w:ascii="Tahoma" w:hAnsi="Tahoma" w:cs="Tahoma"/>
                <w:b/>
                <w:bCs/>
                <w:sz w:val="14"/>
                <w:szCs w:val="14"/>
              </w:rPr>
              <w:t xml:space="preserve">-CONDENAR </w:t>
            </w:r>
            <w:r w:rsidRPr="00746FE0">
              <w:rPr>
                <w:rFonts w:ascii="Tahoma" w:hAnsi="Tahoma" w:cs="Tahoma"/>
                <w:sz w:val="14"/>
                <w:szCs w:val="14"/>
              </w:rPr>
              <w:t xml:space="preserve">AL MUNICIPIO DE MONTENEGRO, LAS EMPRESAS PÚBLICAS DEL QUINDÍO – EPQ SA ESP, EL DEPARTAMENTO DEL QUINDÍO Y LA CORPORACIÓN AUTÓNOMA REGIONAL DEL QUINDÍO CRQ, POR MEDIO DE SUS REPRESENTANTES LEGALES, PARA QUE A PARTIR DE LOS </w:t>
            </w:r>
            <w:r w:rsidRPr="00746FE0">
              <w:rPr>
                <w:rFonts w:ascii="Tahoma" w:hAnsi="Tahoma" w:cs="Tahoma"/>
                <w:i/>
                <w:iCs/>
                <w:sz w:val="14"/>
                <w:szCs w:val="14"/>
              </w:rPr>
              <w:t xml:space="preserve">“ESTUDIOS Y DISEÑOS PARA LA CONSTRUCCIÓN Y OPTIMIZACIÓN DE LOS COLECTORES LAS ANIMAS, ARABIA, CAJONES, Y ANÁLISIS ESTUDIOS Y DISEÑOS PARA LA SOLUCIÓN A LA PROBLEMÁTICA EN EL SISTEMA DE REDES DE ALCANTARILLADO DEL BARRIO COMUNEROS EN EL MUNICIPIO DE MONTENEGRO QUINDÍO, DEL DEPARTAMENTO DEL QUINDÍO”; </w:t>
            </w:r>
            <w:r w:rsidRPr="00746FE0">
              <w:rPr>
                <w:rFonts w:ascii="Tahoma" w:hAnsi="Tahoma" w:cs="Tahoma"/>
                <w:sz w:val="14"/>
                <w:szCs w:val="14"/>
              </w:rPr>
              <w:t xml:space="preserve">CON LOS QUE SE CUENTAN COMO PRODUCTO DEL CONTRATO DE CONSULTORÍA NO. 033 DE 2018 CELEBRADO POR EL DEPARTAMENTO DEL QUINDÍO Y LA SOCIEDAD INGENIERÍA Y CONSULTORÍA NACIONAL INALCON SAS, LOS CUALES DATAN DEL AÑO 2020-2021, DE FORMA ARMÓNICA Y DESDE LAS COMPETENCIAS FUNCIONALES IMPUESTAS POR LA LEY, CONTRIBUYAN EN LA GESTIÓN DE LOS RECURSOS ECONÓMICOS, TÉCNICOS, LOGÍSTICOS, OPERATIVOS, HUMANOS Y DE PLANIFICACIÓN INDISPENSABLES, YA SEA PROPIOS O A TRAVÉS DEL NIVEL SECCIONAL Y/O NACIONAL, PARA EJECUTAR LA OBRA QUE DE ELLOS SE DERIVA, ESTO ES, ADECUACIÓN Y/O INSTALACIÓN TOTAL DE LA RED DE ALCANTARILLADO PLUVIAL Y SANITARIO DEL BARRIO COMUNEROS DEL MUNICIPIO DE MONTENEGRO QUINDÍO. </w:t>
            </w:r>
          </w:p>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hAnsi="Tahoma" w:cs="Tahoma"/>
                <w:b/>
                <w:bCs/>
                <w:sz w:val="14"/>
                <w:szCs w:val="14"/>
              </w:rPr>
              <w:t xml:space="preserve">-CONDENAR </w:t>
            </w:r>
            <w:r w:rsidRPr="00746FE0">
              <w:rPr>
                <w:rFonts w:ascii="Tahoma" w:hAnsi="Tahoma" w:cs="Tahoma"/>
                <w:sz w:val="14"/>
                <w:szCs w:val="14"/>
              </w:rPr>
              <w:t xml:space="preserve">A LA </w:t>
            </w:r>
            <w:r w:rsidRPr="00746FE0">
              <w:rPr>
                <w:rFonts w:ascii="Tahoma" w:hAnsi="Tahoma" w:cs="Tahoma"/>
                <w:b/>
                <w:bCs/>
                <w:sz w:val="14"/>
                <w:szCs w:val="14"/>
              </w:rPr>
              <w:t xml:space="preserve">CORPORACIÓN AUTÓNOMA REGIONAL DEL QUINDÍO </w:t>
            </w:r>
            <w:r w:rsidRPr="00746FE0">
              <w:rPr>
                <w:rFonts w:ascii="Tahoma" w:hAnsi="Tahoma" w:cs="Tahoma"/>
                <w:sz w:val="14"/>
                <w:szCs w:val="14"/>
              </w:rPr>
              <w:t xml:space="preserve">A QUE BRINDE ACOMPAÑAMIENTO A LA EPQ ESP Y AL MUNICIPIO DE MONTENEGRO, PARA EFECTOS DE GARANTIZAR QUE LA EJECUCIÓN DE OBRAS SE REALICE GARANTIZANDO EL BUEN MANEJO AMBIENTAL DEL SECTOR, PARA LO CUAL DEBERÁ </w:t>
            </w:r>
            <w:r w:rsidRPr="00746FE0">
              <w:rPr>
                <w:rFonts w:ascii="Tahoma" w:hAnsi="Tahoma" w:cs="Tahoma"/>
                <w:sz w:val="14"/>
                <w:szCs w:val="14"/>
              </w:rPr>
              <w:lastRenderedPageBreak/>
              <w:t>IMPLEMENTAR DESDE SU COMPETENCIA LOS PLANES Y PROGRAMAS QUE SE NECESITEN, ASÍ COMO EJERCER LA VIGILANCIA Y CONTROL DESDE SU COMPETENCIA SANCIONADORA.</w:t>
            </w:r>
          </w:p>
        </w:tc>
        <w:tc>
          <w:tcPr>
            <w:tcW w:w="2866" w:type="dxa"/>
            <w:tcBorders>
              <w:top w:val="single" w:sz="4" w:space="0" w:color="auto"/>
              <w:left w:val="nil"/>
              <w:bottom w:val="single" w:sz="4" w:space="0" w:color="auto"/>
              <w:right w:val="single" w:sz="4" w:space="0" w:color="auto"/>
            </w:tcBorders>
            <w:shd w:val="clear" w:color="auto" w:fill="auto"/>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lastRenderedPageBreak/>
              <w:t xml:space="preserve">16-DIC-2025 AUTO </w:t>
            </w:r>
            <w:r w:rsidRPr="00746FE0">
              <w:rPr>
                <w:rFonts w:ascii="Tahoma" w:hAnsi="Tahoma" w:cs="Tahoma"/>
                <w:sz w:val="14"/>
                <w:szCs w:val="14"/>
              </w:rPr>
              <w:t xml:space="preserve">REQUIERE A LOS ENTES ACCIONADOS PARA QUE A MÁS TARDAR EL </w:t>
            </w:r>
            <w:r w:rsidRPr="00746FE0">
              <w:rPr>
                <w:rFonts w:ascii="Tahoma" w:hAnsi="Tahoma" w:cs="Tahoma"/>
                <w:b/>
                <w:bCs/>
                <w:sz w:val="14"/>
                <w:szCs w:val="14"/>
              </w:rPr>
              <w:t xml:space="preserve">20 DE FEBRERO DE 2026 </w:t>
            </w:r>
            <w:r w:rsidRPr="00746FE0">
              <w:rPr>
                <w:rFonts w:ascii="Tahoma" w:hAnsi="Tahoma" w:cs="Tahoma"/>
                <w:sz w:val="14"/>
                <w:szCs w:val="14"/>
              </w:rPr>
              <w:t>Y CON PREVIA CONVOCATORIA A LOS ACTORES POPULARES, SE REÚNAN PARA QUE AJUSTEN DE FORMA CLARA Y ESPECÍFICA EL CRONOGRAMA DE EJECUCIÓN DE LAS OBRAS NECESARIAS PARA EL CUMPLIMIENTO DE LO ORDENADO EN LA SENTENCIA.</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19-FEBRERO-2024: PRESENTO INFORME TÉCNCO A LA PROBLEMÁTICA DEL BARRIO COMUNEROS DEL MUNICIPIO DE MONTENEGRO –PROFESIONAL UNIVERSIATRIO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19 DE JUNIO DEL 2025 SE PRESENTO INFORME AL COMITÉ DE VERIFICACIÓN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13 DE JUNIO MESA TECNICA CRQ EPA, GOBERNACIÓN DEL QUINDIO, ALCALDIA DE MONTENEGRO E INTERVENTORIA CONSULTORIA ESTUDIOS Y DISEÑOS EN DONDE SE MANIFESTO QUE EL PROYECTO YA SE ENCUENTRA EN PROCESO DE SUBSANACIONES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SE TIENE AGENDADA MESA DE </w:t>
            </w:r>
            <w:proofErr w:type="gramStart"/>
            <w:r w:rsidRPr="00746FE0">
              <w:rPr>
                <w:rFonts w:ascii="Tahoma" w:eastAsia="Times New Roman" w:hAnsi="Tahoma" w:cs="Tahoma"/>
                <w:color w:val="000000"/>
                <w:sz w:val="14"/>
                <w:szCs w:val="14"/>
                <w:lang w:eastAsia="es-CO"/>
              </w:rPr>
              <w:t>TRABAJO  PARA</w:t>
            </w:r>
            <w:proofErr w:type="gramEnd"/>
            <w:r w:rsidRPr="00746FE0">
              <w:rPr>
                <w:rFonts w:ascii="Tahoma" w:eastAsia="Times New Roman" w:hAnsi="Tahoma" w:cs="Tahoma"/>
                <w:color w:val="000000"/>
                <w:sz w:val="14"/>
                <w:szCs w:val="14"/>
                <w:lang w:eastAsia="es-CO"/>
              </w:rPr>
              <w:t xml:space="preserve"> EL 25 DE MAYO DEL 2026</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GESNER Y JAIRO HERNANDEZ</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lastRenderedPageBreak/>
              <w:t>63001-3333-004-2021-00269-00</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 xml:space="preserve">ESCOMBRERA CALARCA </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JUZGADO CUARTO ADMINISTRATIVO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OTILIA ACOSTA CARDENAS Y OTROS</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MPIO DE CALARCA, DEPTO DEL QUINDIO, CRQ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PRESUNTAS AFECTACIONES AMBIENTALES Y DE SALUBRIDAD EN VIRTUD A ESCOMBRERA UBICADA EN EL MPIO DE CALARCÁ</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LOS ACCIONANTES MANIFIESTAN QUE LA ESCOMBRERA QUE HAY EN EL SECTRO DEL AGUACATAL DE CALARCÁ LES VULNERA SUS DERECHOS  FUNDAMNETALES A UN AMBIENTE SANO Y EL DETERIORO DE LA VÍA , POR LO QUE LA CORPORACIÓN AUTÓNOMA REGIONAL DEL QUINDÍO DEBE CERRARLA AL CONSIDERAR QUE YA CUMPLIÓ SU COMETIDO</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-CONCEPTO DE LA SITUACIÓN JURÍDICA DONDE ESTA UBICADA LA ESCOMBRERA DEL MUNICIPIO DE CALARCÁ</w:t>
            </w:r>
          </w:p>
        </w:tc>
        <w:tc>
          <w:tcPr>
            <w:tcW w:w="2866" w:type="dxa"/>
            <w:tcBorders>
              <w:top w:val="single" w:sz="4" w:space="0" w:color="auto"/>
              <w:left w:val="nil"/>
              <w:bottom w:val="single" w:sz="4" w:space="0" w:color="auto"/>
              <w:right w:val="single" w:sz="4" w:space="0" w:color="auto"/>
            </w:tcBorders>
            <w:shd w:val="clear" w:color="auto" w:fill="auto"/>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01-AGOSTO-2025 EL MUNICIPIO DE CALARCÁ PRESENTA AL DESPACHO INFORME TÉCNICO DE LAS ACCIONES DESPLEGADAS POR EL MUNICIPIO.</w:t>
            </w:r>
          </w:p>
          <w:p w:rsidR="00746FE0" w:rsidRPr="00746FE0" w:rsidRDefault="00746FE0" w:rsidP="00C4384E">
            <w:pPr>
              <w:spacing w:after="0" w:line="240" w:lineRule="auto"/>
              <w:jc w:val="both"/>
              <w:rPr>
                <w:rFonts w:ascii="Tahoma" w:eastAsia="Times New Roman" w:hAnsi="Tahoma" w:cs="Tahoma"/>
                <w:sz w:val="14"/>
                <w:szCs w:val="14"/>
                <w:lang w:val="es-ES" w:eastAsia="es-ES"/>
              </w:rPr>
            </w:pPr>
          </w:p>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AÚN NO SE HA PROFERIDO FALLO, LA AUDIENCIA DE PACTO DE CUMPLIMIENTO FUE FALLIDA</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13-ABRIL-2023: CONCEPTO TÉCNICO DE CONTROL Y SEGUIMIENTO AMBIENTAL PREDIO CAMPO ALEGRE, VEREDA AGUACATAL PREDIO DE DISPOSICIÓN DE RESIDUOS DE CONSTRUCCIÓN Y DEMOLICIÓN DE CALALRCA</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JULIANA OROZCO PROFESIONAL ESPECIALIZADA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JULIO CESAR OROZCO</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63-001-3333-0006-2024-00003-00</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(PTAR LA ISABELA MONTENEGRO)</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TRIBUNAL ADMINISTRATIVO DEL QUINDÍO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DEFENSORIA DEL PUEBLO</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MPIO DE MONTENEGRO, CRQ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CONSTRUCCIÓN DE UN SISTEMA DE ACUEDUCTO Y ALCALTARILLADO QUE SOLUCIONE LA PROBLEMÁTICA, EN FORMA DEFINITIVA, QUE VIVE LOS POBLADORES DEL MUNCIPIO DE MONTENEGRO</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INTEGRAR EL COMITÉ DE VERIFICACIÓN</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21-ENERO-2026: AUDIENCIA DE VERIFICACIÓN DE CUMPLIMIENTO DE FALLO.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PRÓXIMO COMITÉ DE VERIFFICACIÓN 23 DE JUNIO DE 2026, A LAS 9 AM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EL 8 DE FEBRERO DE 2026 LA CRQ REMITIÓ13 INFORME SOBRE LOS AVANCES DE LOS PROCESOS SANCIONATORIOS RENDIDO POR LA JEFE DE LA OFICINA ASESORA DE PROCESOS SANCIONATORIOS AMBIENTALES Y PROCESOS DISCIPLINARIOS MEDIANTE COMUNICADO INTERNO OAPSAPD00002714 DEL 21 DE ENERO DE 2026 EN LA QUE SEÑALA QUE LOS PROCESOS ASOCIADOS A PRESUNTOS INCUMPLIMIENTO DEL PSMV EN EL MUNICIPIO DE MONTENEGRO NOS. 033- 2023 Y 186-2023 SE ENCUENTRAN EN ETAPA DE PERIODO PROBATORIO, PENDIENTE DE RESOLVER EL RECURSO DE REPOSICIÓN CONTRA LA NEGATIVA A DECRETAR PRUEBAS</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LA CRQ ALLEGÓ EL 19 DE MARZO DE 2026 INFORME17 EN DONDE </w:t>
            </w:r>
            <w:r w:rsidRPr="00746FE0">
              <w:rPr>
                <w:rFonts w:ascii="Tahoma" w:hAnsi="Tahoma" w:cs="Tahoma"/>
                <w:sz w:val="14"/>
                <w:szCs w:val="14"/>
              </w:rPr>
              <w:lastRenderedPageBreak/>
              <w:t>DA CUENTA DE LAS GESTIONES TÉCNICAS, ADMINISTRATIVAS Y DE SEGUIMIENTO ADELANTADAS POR LA CORPORACIÓN AUTÓNOMA REGIONAL DEL QUINDÍO, PRINCIPALMENTE A TRAVÉS DE LA SUBDIRECCIÓN DE REGULACIÓN Y CONTROL AMBIENTAL, ORIENTADAS AL CUMPLIMIENTO DEL FALLO PROFERIDO DENTRO DE LA ACCIÓN POPULAR INSTAURADA POR LA CONTAMINACIÓN DE CORRIENTES HÍDRICAS RECEPTORAS DE VERTIMIENTOS PROVENIENTES DEL SISTEMA DE ALCANTARILLADO PÚBLICO DEL MUNICIPIO DE MONTENEGRO Y LA GARANTÍA DEL SUMINISTRO Y CALIDAD DEL AGUA POTABLE. EN PRIMER LUGAR, SE PONE DE PRESENTE LA PARTICIPACIÓN DE LA CRQ EN MESAS TÉCNICAS INTERINSTITUCIONALES, ADELANTADAS EN FEBRERO DE 2026, CON LA CONCURRENCIA DEL MUNICIPIO DE MONTENEGRO, EL PLAN DEPARTAMENTAL DE AGUAS (PDA) Y LA EMPRESA PRESTADORA DEL SERVICIO PÚBLICO EPQ S.A. E.S.P., ENCAMINADAS AL ANÁLISIS DEL ESTADO DE CUMPLIMIENTO DEL PLAN DE SANEAMIENTO Y MANEJO DE VERTIMIENTOS (PSMV) Y A LA DEFINICIÓN DE ACCIONES PARA ATENDER LAS OBLIGACIONES PENDIENTES.</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EN DESARROLLO DE SUS COMPETENCIAS DE AUTORIDAD AMBIENTAL, LA CRQ TAMBIÉN ADELANTÓ LA EXPEDICIÓN DEL ACTO </w:t>
            </w:r>
            <w:r w:rsidRPr="00746FE0">
              <w:rPr>
                <w:rFonts w:ascii="Tahoma" w:hAnsi="Tahoma" w:cs="Tahoma"/>
                <w:sz w:val="14"/>
                <w:szCs w:val="14"/>
              </w:rPr>
              <w:lastRenderedPageBreak/>
              <w:t>ADMINISTRATIVO CONTENIDO EN LA RESOLUCIÓN NO. 205 DEL 30 DE ENERO DE 2026, MEDIANTE LA CUAL NEGÓ LA SOLICITUD DE MODIFICACIÓN DEL PSMV PRESENTADA POR EPQ S.A. E.S.P., DEJANDO VIGENTE EL PLAN ORIGINALMENTE APROBADO, AL CONCLUIR QUE NO SE CONFIGURABAN LAS CAUSALES LEGALES PARA SU AJUSTE, CONFORME AL MARCO NORMATIVO APLICABLE</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ACTA DEL 20 DE MARZO DEL 2026</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EL APODERADO MANIFIESTA RESPECTO A LA MODIFICACIÓN DEL PSMV SE ESTA A LA ESPERA DE UNA RESPUESTA POR PARTE DE LA CRQ. EL INGENIERO JORGE BONILLA AGREGA QUE NO HAN CONOCIDO LA NEGATIVA DE LA SOLICITUD DE MODIFICACIÓN DEL PSMV HASTA ESTA DILIGENCIA DONDE SE PUSO EN CONOCIMIENTO ESTA SITUACIÓN. SEÑALA QUE EL PSMV VIGENTE VA HASTA 2034 CON ACCIONES DE REPOSICIÓN DE REDES DE ALCANTARILLADO, EN ESE ORDEN HAN ADELANTADO REUNIONES CON FUNCIONARIOS DE LA CRQ Y DEL MUNICIPIO DE MONTENEGRO PARA PRESENTAR UNA ACTUALIZACIÓN DEL PSMV PARA EL CUMPLIMIENTO DE TRES ACCIONES: 1) CONSTRUCCIÓN DE COLECTORES, 2) CONSTRUCCIÓN DE PLANTAS DE TRATAMIENTO DE AGUAS RESIDUALES Y 3) ESTUDIOS Y DISEÑOS, Y GESTIÓN PREDIAL.</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DR JUAN BERNARDO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JAIRO HERNANDEZ</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63001-2333-000-2020-00390-00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TRIBUNAL ADMINISTRATIVO DEL QUINDÍO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DEFENSORIA DEL PUEBLO</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CRQ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ASENTAMIENTOS HUMANOS</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AL DEPARTAMENTO DEL QUINDÍO Y A LOS MUNICIPIOS DE ARMENIA, CALARCÁ, CIRCASIA, LA TEBAIDA Y PIJAO, ESTOS ÚLTIMOS IGUALMENTE DE MANERA COMPLEMENTARIA CON EL DEPARTAMENTO DEL QUINDÍO, Y A LAS EMPRESAS PÚBLICAS DE CALARCÁ, EMPRESAS PÚBLICAS DE ARMENIA Y EMPRESAS PÚBLICAS DEL QUINDÍO CONFORME A SU RANGO DE ACCIÓN TERRITORIAL, Y LA CORPORACIÓN AUTÓNOMA REGIONAL DEL QUINDÍO SE ORDENE REALICEN LAS SIGUIENTES ACTIVIDADES: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3.1.1. ESTUDIOS DE IDENTIFICACIÓN JURÍDICA Y FÍSICA DE LOS INMUEBLES OCUPADOS POR ASENTAMIENTOS HUMANOS CONSOLIDADOS Y PRECARIOS, EN LOS CUALES SE VERIFIQUE LA TITULARIDAD Y LA DESTINACIÓN (BIENES DE USO PÚBLICO, FISCALES, EN ÁREAS INSALUBRES, DE ALTO RIESGO NO MITIGABLE, EN ZONAS DE CONSERVACIÓN O PROTECCIÓN AMBIENTAL Y LAS DEMÁS ÁREAS PREVISTAS EN LOS ARTÍCULOS 35 Y 37 DE LA LEY 388 DE 1997), EN CONCORDANCIA CON LOS PLANES O ESQUEMAS DE ORDENAMIENTO TERRITORIAL O LOS INSTRUMENTOS QUE LO DESARROLLEN O COMPLEMENTEN. PARA LO CUAL, TENDRÁ EL TÉRMINO DE SEIS (6) MESES CONTADOS A PARTIR DE LA EJECUTORIA DE ESTA PROVIDENCIA. 3.1.2. ELABORAR O ACTUALIZAR LOS ESTUDIOS TÉCNICOS DE ANÁLISIS DE RIESGOS PARA LA LOCALIZACIÓN DE ASENTAMIENTOS HUMANOS DENTRO DE SUS TERRITORIOS, QUE CONTENGAN: LA AMENAZA, LA VULNERABILIDAD, EL RIESGO (ALTO, MEDIO, BAJO) MITIGABLE O NO MITIGABLE. PARA LO CUAL, TENDRÁ EL TÉRMINO DE SEIS (6) MESES CONTADOS A PARTIR DE LA EJECUTORIA DE ESTA PROVIDENCIA. 3.1.3. PRESENTAR EL INVENTARIO DE ASENTAMIENTOS EN ZONAS DE ALTO RIESGO CONFORME A LO ESTABLECIDO EN LAS LEYES 9ª DE 1989, 2ª DE 1991, 388 DE 1997 Y 1523 DE 2012 Y LA GUÍA METODOLÓGICA DESARROLLADA POR EL MINISTERIO DE AMBIENTE, VIVIENDA Y DESARROLLO TERRITORIAL; EL CUAL DEBERÁ CONTENER: I) GENERALIDADES DE CADA MUNICIPIO, II) </w:t>
            </w:r>
            <w:r w:rsidRPr="00746FE0">
              <w:rPr>
                <w:rFonts w:ascii="Tahoma" w:hAnsi="Tahoma" w:cs="Tahoma"/>
                <w:sz w:val="14"/>
                <w:szCs w:val="14"/>
              </w:rPr>
              <w:lastRenderedPageBreak/>
              <w:t xml:space="preserve">CARACTERIZACIÓN DE LOS ASENTAMIENTOS EXISTENTES EN ALTO RIESGO, III) PREDIOS QUE CONFORMAN EL ASENTAMIENTO, IV) VIVIENDAS LOCALIZADAS DENTRO DE LOS PREDIOS, E V) IDENTIFICACIÓN DE LOS MIEMBROS DE LOS HOGARES QUE HABITAN DICHAS VIVIENDAS. Y, PARTICULARMENTE INCLUIR LOS MECANISMOS PARA LA IDENTIFICACIÓN, ANÁLISIS Y EVALUACIÓN DEL RIESGO, EL SEÑALAMIENTO, LA DELIMITACIÓN Y EL TRATAMIENTO DE LAS ZONAS EXPUESTAS A AMENAZAS DERIVADAS DE FENÓMENOS NATURALES, SOCIO NATURALES O ANTROPOGÉNICAS NO INTENCIONALES. COMO TAMBIÉN LAS MEDIDAS CORRECTIVAS Y PROSPECTIVAS DE REDUCCIÓN O ELIMINACIÓN DEL RIESGO A DESARROLLAR EN CADA UNO DE LOS ASENTAMIENTOS QUE ASÍ SE REQUIERAN. LO ANTERIOR, EN EL TÉRMINO MÁXIMO DE SEIS (6) MESES CONTADOS A PARTIR DE LA EJECUTORIA DE LA PRESENTE PROVIDENCIA. 3.1.4. REALIZAR UN CENSO Y MANTENERLO ACTUALIZADO CON EL OBJETO DE DETERMINAR LAS CARACTERÍSTICAS DE LA POBLACIÓN BENEFICIARIA DE LA MEDIDA DE REUBICACIÓN QUE SE ENCUENTRAN EN ASENTAMIENTOS QUE OCUPAN ZONAS DE RIESGO NO MITIGABLE O EN LAS ÁREAS CATALOGADAS COMO DE RESERVA Y PROTECCIÓN AMBIENTAL COMO RONDAS HÍDRICAS O EN COTAS DE INUNDACIÓN, ENTRE OTRAS, EN EL TÉRMINO MÁXIMO DE SEIS (6) MESES CONTADOS A PARTIR DE LA EJECUTORIA DE LA PRESENTE PROVIDENCIA. EL CENSO DEBERÁ CONTENER LA SIGUIENTE INFORMACIÓN: (I) EL NÚMERO DE FAMILIAS QUE HABITAN; (II) IDENTIFICACIÓN DE LOS INTEGRANTES DE LAS FAMILIAS; (III) DETERMINACIÓN DE LAS FAMILIAS QUE SE ENCUENTRAN ASENTADAS EN VIVIENDAS CONSTRUIDAS CON Y SIN AUTORIZACIÓN DE LAS AUTORIDADES COMPETENTES; (IV) CONDICIÓN DE VULNERABILIDAD; (V) IDENTIFICACIÓN Y CLASIFICACIÓN DE LOS POTENCIALES BENEFICIARIOS DE LOS PROGRAMAS DE GASTO SOCIAL, ADEMÁS DE OTRAS BASES DE DATOS </w:t>
            </w:r>
            <w:r w:rsidRPr="00746FE0">
              <w:rPr>
                <w:rFonts w:ascii="Tahoma" w:hAnsi="Tahoma" w:cs="Tahoma"/>
                <w:sz w:val="14"/>
                <w:szCs w:val="14"/>
              </w:rPr>
              <w:lastRenderedPageBreak/>
              <w:t xml:space="preserve">COMO EL REGISTRO ÚNICO DE VÍCTIMAS (RUV) Y DE LA RED UNIDOS; (VI) BENEFICIARIOS DE SUBSIDIO FAMILIAR DE VIVIENDA; (VII) IDENTIFICACIÓN DE POTENCIALES BENEFICIARIOS DE LA ASIGNACIÓN DE SUBSIDIOS DE VIVIENDA. 3.1.5. ADOPTAR, EN CASO DE QUE NO LO HAYAN HECHO, UNA POLÍTICA PÚBLICA CON MIRAS A SOLUCIONAR LA PROBLEMÁTICA PROBADA EN ESTE PROCESO Y, EN ESPECIAL, ORIENTADA A DETENER EL ASENTAMIENTO DE FAMILIAS EN BIENES DE USO PÚBLICO Y ZONA DE RIESGO. ESTA POLÍTICA SE DISEÑARÁ DENTRO DEL TÉRMINO DE UN (1) AÑO CONTADO A PARTIR DE LA EJECUTORIA DE ESTA SENTENCIA Y PARA SU IMPLEMENTACIÓN SE TENDRÁ EN CUENTA LOS PLAZOS DE CUMPLIMIENTO DE LAS ÓRDENES IMPARTIDAS EN ESTA SENTENCIA. 3.1.6. UNA VEZ MATERIALIZADO EL ESTUDIO DE QUE TRATA EL NUMERAL 3.1.1. ANTERIOR, SE ESTUDIE LA NECESIDAD DE PROMOVER LOS PROCESOS REINVINDICATORIOS, DE LANZAMIENTO O DE RECUPERACIÓN DE LOS BIENES DE USO PÚBLICO Y CLASIFICADOS COMO ZONAS DE ALTO RIESGO NO MITIGABLE; ASEGURANDO EL DEBIDO PROCESO ADMINISTRATIVO PARA GARANTIZAR LOS DERECHOS FUNDAMENTALES DE LAS PERSONAS Y LAS MEDIDAS MÍNIMAS EN LOS TÉRMINOS ESTABLECIDOS POR LA CORTE CONSTITUCIONAL EN EL PROCEDIMIENTO ADMINISTRATIVO EN EL TRÁMITE POLICIVO, CITADOS EN ESTA PROVIDENCIA. LA ANTERIOR OBLIGACIÓN EN UN PLAZO MÁXIMO DE UN (1) AÑO CONTADO A PARTIR DE LA EJECUTORIA DE ESTA SENTENCIA. UNA VEZ PROMOVIDOS LOS PROCESOS, PRESENTARÁ INFORME DE SU AVANCE Y RESULTADOS HASTA SU CULMINACIÓN AL COMITÉ DE VERIFICACIÓN. 3.1.7. UNA VEZ CULMINADO EL CENSO DE QUE TRATA EL NUMERAL 3.1.4. Y EN EL PLAZO MÁXIMO UN (1) AÑO, ELABORAR UN PROGRAMAS O UN PLAN DE REUBICACIÓN Y/O REASENTAMIENTOS DE LAS FAMILIAS AFECTADAS QUE SE ENCUENTRAN EN ASENTAMIENTOS QUE OCUPAN LAS ÁREAS CATALOGADAS COMO DE RIESGO NO </w:t>
            </w:r>
            <w:r w:rsidRPr="00746FE0">
              <w:rPr>
                <w:rFonts w:ascii="Tahoma" w:hAnsi="Tahoma" w:cs="Tahoma"/>
                <w:sz w:val="14"/>
                <w:szCs w:val="14"/>
              </w:rPr>
              <w:lastRenderedPageBreak/>
              <w:t>RECUPERABLE, RESERVA, PROTECCIÓN AMBIENTAL, A TRAVÉS DE PLANES O PROYECTOS A CORTO, MEDIANO Y LARGO PLAZO QUE OBEDEZCAN A CRITERIOS ESPECÍFICOS Y A LA PRIORIZACIÓN DE LOS CASOS MÁS URGENTES DE ACUERDO AL ANÁLISIS DE RIESGO REALIZADO Y LOS REQUISITOS LEGALES PARA SU INCLUSIÓN EN LOS PROGRAMAS DE ATENCIÓN.</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FINALMENTE, PARA VERIFICAR EL SEGUIMIENTO A LAS ACCIONES TENDIENTES AL CUMPLIMIENTO DE LAS ÓRDENES DADAS EN ESTA PRESENTE PROVIDENCIA, SE DISPONE LA INTEGRACIÓN DE UN COMITÉ DE VERIFICACIÓN, EL QUE ESTARÁ CONFORMADO POR EL MAGISTRADO PONENTE DEL TRIBUNAL ADMINISTRATIVO DEL QUINDÍO, QUIEN LO PRESIDIRÁ; EL DEFENSOR DEL PUEBLO REGIONAL QUINDÍO O SU APODERADO; EL PROCURADOR JUDICIAL DELEGADO ANTE ESTE TRIBUNAL; UN DELEGADO DE LOS MUNICIPIOS DE ARMENIA, CALARCÁ, CIRCASIA, PIJAO Y LA TEBAIDA; UN DELEGADO DEL DEPARTAMENTO DEL QUINDÍO, UN DELEGADO DE LA CORPORACIÓN AUTÓNOMA REGIONAL DEL QUINDÍO – CRQ; UN DELEGADO DEL INSTITUTO COLOMBIANO DE BIENESTAR FAMILIAR- ICBF; UN DELEGADO DE EMPRESAS PÚBLICAS DE ARMENIA; UN DELEGADO DE EMPRESAS PÚBLICAS DE CALARCÁ; UN DELEGADO DE EMPRESAS PÚBLICAS DEL QUINDÍO; UN DELEGADO DEL MINISTERIO DE VIVIENDA CIUDAD Y TERRITORIO; UN DELEGADO DEL MINISTERIO DE AMBIENTE Y DESARROLLO SOSTENIBLE; UN DELEGADO DEL DEPARTAMENTO ADMINISTRATIVO PARA LA PROSPERIDAD SOCIAL; Y UN DELEGADO DE LA AGENCIA NACIONAL DE TIERRAS, Y UN DELEGADO DEL MINISTERIO DE HACIENDA Y CRÉDITO PÚBLICO. EL COMITÉ QUE SE CONSTITUIRÁ DENTRO DEL MES SIGUIENTE A LA NOTIFICACIÓN DE LA PRESENTE PROVIDENCIA Y DEBERÁ RENDIR A ESTA CORPORACIÓN, INFORMES SOBRE EL CUMPLIMIENTO DE ESTA SENTENCIA CADA CUATRO (4) MESES Y UNO FINAL AL CULMINAR SUS LABORES.</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17-03-2025 AUTO CONCEDE RECURSO DE APELACIÓN CONTRA SENTENCIA DE PRIMERA INSTANCIA ANTE EL CONSEJO DE ESTADO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RECURSO DE APELACIÓN CONCEDIDO EN EFECTO SUSPENSIVO</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PENDIENTE DECISIÓN DEL RECURSO DE APELACIÓN ANTE EL CONSEJO DE ESTADO </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DR JULIO CESAR</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LLANO</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lastRenderedPageBreak/>
              <w:t>63001-2333-000-2019-00250-00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TRIBUNAL ADMINISTRATIVO DEL QUINDÍO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PROCURADURIA 34 JUDICIAL I AMBIENTAL Y AGRARIA DE ARMENIA QUINDÍO</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CRQ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RECURSO DE APELACIÓN CONCEDIDO EN EFECTO SUSPENSIVO</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-DELIMITAR LAS ÁREAS QUE PRESENTEN RESTRICCIONES AMBIENTALES Y LAS ÁREAS QUE PUEDAN SER OBJETO DE APROVECHAMIENTO PARA ACTIVIDADES ECONÓMICAS, COLOCANDO MOJONES QUE LAS IDENTIFIQUEN, CON EL FIN DE FACILITAR LAS ACCIONES DE CONTROL Y SEGUIMIENTO DE CUALQUIER ACTIVIDAD QUE PUEDA GENERAR DETERIORO AMBIENTAL AL INTERIOR DE LOS PREDIOS.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-UNA VEZ ADELANTADA LA CARACTERIZACIÓN, LEVANTAMIENTO DE LÍNEA BASE Y ZONIFICACIÓN, CONFORME A LA INFORMACIÓN OBTENIDA, PROCEDER A LA FORMULACIÓN Y ESTABLECIMIENTO Y EJECUCIÓN DE UN PLAN DE MANEJO AMBIENTAL PARA GARANTIZAR LA RECUPERACIÓN DE LA DINÁMICA HIDROLÓGICA NATURAL Y DEMÁS SERVICIOS ECOSISTÉMICOS, ASÍ COMO EL USO SOSTENIBLE Y EL MANTENIMIENTO DEL COMPLEJO DE HUMEDALES, DETERMINANDO LOS USOS PERMITIDOS, RESTRINGIDOS Y PROHIBIDOS EN LOS PREDIOS QUE CONFORMAN LA HACIENDA PISAMAL, Y EJECUTEN ACCIONES DE RESTAURACIÓN.</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-EJERCER EL CONTROL Y SEGUIMIENTO AMBIENTAL SOBRE CUALQUIER ACTIVIDAD QUE PUEDA GENERAR DETERIORO AMBIENTAL EN LOS PREDIOS QUE CONFORMAN LA HACIENDA PISAMAL.</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25-06-2025 AUTO REMITE EXPEDIENTE AL CONSEJO DE ESTADO PARA DECIDIR SOBRE EL RECURSO DE APELACIÓN EN CONTRA DE LA SENTENCIA DEL 6 DE MARZO DE 2025</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SENTENCIA 1 INSTANCIA 7/3/2025</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SE APELO EL 17/3/2025</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PENDIENTE DECISIÓN DEL RECURSO DE CONSEJO DE ESTADO </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GESNER</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63001-33-31-003-2009-00287-00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CONSEJO DE ESTADO SALA DE LO CONTENCIOSO ADMINISTRATIVO SECCIÓN PRIMERA</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GUILLERMO GALEANO RÍOS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MUNICIPIO DE CALARCÁ, EMPRESA MULTIPROPÓSITO DE CALARCÁ S.A. E.S.P. Y LILIA YANETH FAJARDO QUIJANO  CORPORACIÓN AUTÓNOMA REGIONAL DEL QUINDÍO</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ORDENAR A LOS ACCIONADOS AGENCIA PRESIDENCIAL PARA LA ACCIÓN SOCIAL Y LA COOPERACIÓN INTERNACIONAL-ACCIÓN SOCIAL, LA SOCIEDAD COLOMBIANA DE ARQUITECTOS SECCIONAL QUINDÍO, CONSTRUCTORA LAESCO LTDA. Y MUNICIPIO DE ARMENIA QUINDÍO, A REALIZAR LOS ESTUDIOS Y LAS OBRAS NECESARIAS PARA CESAR EL RIESGO EN LA COMUNIDAD BOSQUES DE GIBRALTAR</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1. A LA CORPORACIÓN AUTÓNOMA REGIONAL DEL QUINDÍO: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CO"/>
              </w:rPr>
              <w:t>A. ERRADICACIÓN DE LOS CULTIVOS LIMPIOS DE LAS LADERAS; POR PARTE DE LA ADMINISTRACIÓN MUNICIPAL QUIEN DEBERÁ DAR AVISO A LA CORPORACIÓN AUTÓNOMA REGIONAL DEL QUINDÍO, PARA QUE ACOMPAÑE EL PROCESO Y ASESORE SOBRE LAS VEGETACIÓN QUE SE DEBE PLANTAR, PARA LA RECUPERACIÓN DEL TERRENO;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CO"/>
              </w:rPr>
              <w:t>B. DESCONTAMINACIÓN DE LA QUEBRADA, QUE DEBERÁ REALIZAR LA ADMINISTRACIÓN MUNICIPAL, CON EL ACOMPAÑAMIENTO DE LA CRQ.</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SENTENCIA 8 DE MARZO DEL 2012</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EN COMITÉS DE VERIFICACIÓN</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CAMPAÑAS DE EDUCACIÓN AMBIENTAL Y SIEMBRA DE ARBOLES EN LA URBANIZACIÓN BOSQUES DE GIBRALTAR</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GESNER</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630013333007202400335-00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JUZGADO SEPTIMO ADMINISTRATIVO DEL CIRCUITO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YAMIT JAIVERSON SANCHEZ BERNAL</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Arial" w:hAnsi="Arial" w:cs="Arial"/>
                <w:color w:val="000000"/>
                <w:sz w:val="20"/>
                <w:szCs w:val="20"/>
              </w:rPr>
            </w:pPr>
            <w:r w:rsidRPr="00746FE0">
              <w:rPr>
                <w:rFonts w:ascii="Arial" w:hAnsi="Arial" w:cs="Arial"/>
                <w:color w:val="000000"/>
                <w:sz w:val="20"/>
                <w:szCs w:val="20"/>
              </w:rPr>
              <w:t>CRQ</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SE TRATA DE UNA URBANIZACIÓN QUE SE ENCUENTRA LOCALIZADA DEBAJO DE UN TALUD DE TIERRA, DONDE IGUALMENTE EXISTEN VIVIENDAS QUE ESTÁN PONIENDO </w:t>
            </w:r>
            <w:r w:rsidRPr="00746FE0">
              <w:rPr>
                <w:rFonts w:ascii="Tahoma" w:eastAsia="Times New Roman" w:hAnsi="Tahoma" w:cs="Tahoma"/>
                <w:color w:val="000000"/>
                <w:sz w:val="14"/>
                <w:szCs w:val="14"/>
                <w:lang w:eastAsia="es-CO"/>
              </w:rPr>
              <w:lastRenderedPageBreak/>
              <w:t xml:space="preserve">EN PELIGRO LA ESTABILIDAD DEL TERRENO, LAS VIVIENDAS QUE SE ENCUENTRAN EN LA PARTE SUPERIOR SE ENCUENTRAN REALIZANDO CONSTRUCCIONES VIOLANDO LA DISTANCIA MÍNIMA EN RELACIÓN CON EL TALUD, ESTAS CONSTRUCCIONES HACEN QUE SE PRODUZCAN DESLIZAMIENTOS DE TIERRA QUE LÓGICAMENTE CAEN A LAS VIVIENDAS QUE SE ENCUENTRAN ABAJO Y EXISTEN RIESGOS DE DERRUMBES QUE PUEDEN CAUSAR GRAVES DAÑOS A LAS VIVIENDAS QUE SE ENCUENTRA EN LA PARTE BAJA,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DEBE ANOTARSE QUE IGUALMENTE LAS VIVIENDAS QUE SE ENCUENTRAN EN LA PARTE BAJA Y LINDAN CON EL TALUD DE TIERRA HAN REALIZADO CONSTRUCCIONES QUE PONEN EN RIESGO LA ESTABILIDAD DEL BARRANCO.</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18/2/2026 SE ADMITIO DEMANDA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SE CONTESTO DEMANDA 17/01/2025</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AUDIENCIA PACTO DE CUMPLIMIENTO PARA EL 13 DE JULIO</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GESNER</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lastRenderedPageBreak/>
              <w:t>63001 33 33 001 2019 00258 02</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TRIBUNAL ADTIVO DEL QUINDÍO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MUNICIPIO DE MONTENGRO Y OTROS</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CRQ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PROBLEMÁTICA AMBIENTAL BARRIO LA GRACIELA DEL MUNICIPIO DE MONTENEGRO</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GARANTIZAR EL ACCESO A UNA INFRAESTRUCTURA DE SERVICIOS QUE GARANTICE LA SALUBRIDAD PÚBLICA, EL ACCESO A LOS SERVICIOS PÚBLICOS Y A QUE SU PRESTACIÓN SEA EFICIENTE Y OPORTUNA Y EL DERECHO A LA SEGURIDAD Y PREVENCIÓN DE DESASTRES PREVISIBLES TÉCNICAMENTE, CONSAGRADOS EN LA LEY 472 DE 1998 DE LOS HABITANTES DEL BARRIO LA GRACIELA DEL MUNICIPIO DE MONTENEGRO.</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COMITÉ DE VERIFICACIÓN EL DÍA 10-02-2026, SE VERIFICA INFORME LAS ACTIVIDADES EJECUTADAS EN CUMPLIMIENTO AL FALLO.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SE REITERA LOS COMPROMISOS FIJADO.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_SE DEBE PRESENTAR INFORME MENSUAL DENTRO DE LOS PRIMEROS 5 DIAS DE CADA MES.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-VISITA DE CONTROL Y SEGUIMIENTO, QUEBRADA CAJONES BARIO LA GRACIELA SRCA.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-EN EL PRIMER SEMESTRE DE 2026 SE </w:t>
            </w:r>
            <w:proofErr w:type="gramStart"/>
            <w:r w:rsidRPr="00746FE0">
              <w:rPr>
                <w:rFonts w:ascii="Tahoma" w:eastAsia="Times New Roman" w:hAnsi="Tahoma" w:cs="Tahoma"/>
                <w:color w:val="000000"/>
                <w:sz w:val="14"/>
                <w:szCs w:val="14"/>
                <w:lang w:eastAsia="es-CO"/>
              </w:rPr>
              <w:t>REALIZARA</w:t>
            </w:r>
            <w:proofErr w:type="gramEnd"/>
            <w:r w:rsidRPr="00746FE0">
              <w:rPr>
                <w:rFonts w:ascii="Tahoma" w:eastAsia="Times New Roman" w:hAnsi="Tahoma" w:cs="Tahoma"/>
                <w:color w:val="000000"/>
                <w:sz w:val="14"/>
                <w:szCs w:val="14"/>
                <w:lang w:eastAsia="es-CO"/>
              </w:rPr>
              <w:t xml:space="preserve"> LA EVALUACION DEL INFORME CONSOLIDADO DEL PSMV MUNICIPIO DE MONTENEGRO VIGENCIA 2026, EL CUAL DEBE SER ALLEGADO POR LA ESP DENTRO DE LOS TRES PRIMEROS MESES DE LA VIGENCIA EN CURSO.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-CUMPLMIENTO DEL CRONOGRAMA DEL PROCESO SANCIONATORIO AMBIENTAL NO.033 DE 2023 EN CONTRA DE EPQ SA ESP</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10-02-2026 SE PRESENTA INFORME DE CUMPLIMIENTO DE ACCIÓN POPULAR. ACTIVIDAD 8 PROYECTO 12 PSMV</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RESPUESTA AL AUTO 193 DEL 16 DE ABRIL DEL 2026 ENVIO DE CRONOGRAMAS PARA LA IMPLEMENTACIÓN DEL PLAN DE DESCONTAMINACION QUEBRADA </w:t>
            </w:r>
            <w:proofErr w:type="gramStart"/>
            <w:r w:rsidRPr="00746FE0">
              <w:rPr>
                <w:rFonts w:ascii="Tahoma" w:eastAsia="Times New Roman" w:hAnsi="Tahoma" w:cs="Tahoma"/>
                <w:color w:val="000000"/>
                <w:sz w:val="14"/>
                <w:szCs w:val="14"/>
                <w:lang w:val="es-ES" w:eastAsia="es-ES"/>
              </w:rPr>
              <w:t>CAJONES ,</w:t>
            </w:r>
            <w:proofErr w:type="gramEnd"/>
            <w:r w:rsidRPr="00746FE0">
              <w:rPr>
                <w:rFonts w:ascii="Tahoma" w:eastAsia="Times New Roman" w:hAnsi="Tahoma" w:cs="Tahoma"/>
                <w:color w:val="000000"/>
                <w:sz w:val="14"/>
                <w:szCs w:val="14"/>
                <w:lang w:val="es-ES" w:eastAsia="es-ES"/>
              </w:rPr>
              <w:t xml:space="preserve"> 20 DE MAYO DEL 2026</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COMITÉ 27 DE MAYO DEL 2026 8AM</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INGENIERO RODRIGO HORTUA MURILLO -DR MARLON</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hAnsi="Tahoma" w:cs="Tahoma"/>
                <w:sz w:val="14"/>
                <w:szCs w:val="14"/>
              </w:rPr>
              <w:t>63001-2333-000-2023-00069-00 ACUMULADO 63001-3333-001-2023-00112-00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TRIBUNAL ADTIVO DEL QUINDÍO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t>JESÚS ANTONIO OBANDO ROA</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t>MUNICIPIO DE CIRCASIA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t>SUMINISTRO DE AGUA POTABLE Y SANEAMIENTO BÁSICO A TODO EL MUNICIPIO DE CIRCASIA QUINDÍO, INCLUIDA LA ZONA RURAL CON TODAS SUS VEREDAS.</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 xml:space="preserve">ELABORE UN PLAN DE MONITOREO DE LAS FUENTES HÍDRICAS ABASTECEDORAS DEL ACUEDUCTO DE CIRCASIA, CON EL FIN DE GARANTIZAR EL CAUDAL ECOLÓGICO DE CADA UNA Y QUE EL CAUDAL CAPTADO NO SEA MAYOR A LA CANTIDAD CONCESIONADA, APROVECHADO LAS AGUAS CON EFICIENCIA Y ECONOMÍA. DICHO PLAN DEBERÁ CONTENER LAS MEDIDAS PREVENTIVAS, CORRECTIVAS Y DE SEGUIMIENTO, BUSCANDO LA MINIMIZACIÓN DE LOS IMPACTOS PRODUCIDOS POR LA CONTAMINACIÓN HÍDRICA; ASÍ COMO, MONITOREOS AMBIENTALES PERIÓDICOS, MEDIDAS DE </w:t>
            </w:r>
            <w:r w:rsidRPr="00746FE0">
              <w:rPr>
                <w:rFonts w:ascii="Tahoma" w:hAnsi="Tahoma" w:cs="Tahoma"/>
                <w:sz w:val="14"/>
                <w:szCs w:val="14"/>
              </w:rPr>
              <w:lastRenderedPageBreak/>
              <w:t>EVALUACIÓN, CONTROL Y SEGUIMIENTO AMBIENTAL; EL PROCEDIMIENTO SANCIONATORIO; CAMPAÑAS DE SOCIALIZACIÓN DEL PLAN CON LOS DEMÁS ACTORES INVOLUCRADOS EN LA PROTECCIÓN DEL MEDIO AMBIENTE Y CON LA COMUNIDAD, ENTRE OTRAS QUE SEAN NECESARIAS. B. PRESENTE UN CRONOGRAMA DE AVANCE DE LOS PROCESOS SANCIONATORIOS AMBIENTALES NO. 002 DE 2012 Y NO. 076 DE 2016, ADELANTADOS POR LA OFICINA ASESORA DE PROCESOS SANCIONATORIOS AMBIENTALES Y PROCESOS DISCIPLINARIOS CON BASE EN LOS INFORMES CONTENTIVOS DE PRESUNTOS INCUMPLIMIENTOS A LAS DISPOSICIONES, METAS Y OBLIGACIONES DEL PSMV</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SE APELO EL 9 DE SEPTIEMBRE DEL 2024 SE CONCEDE EN EL EFECTO SUSPENSIVO</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SENTENCIA 178 DEL 29/0872024</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ING JAIRO HERNANDEZ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MARLON</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lastRenderedPageBreak/>
              <w:t>630012333000201900218-00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TRIBUNAL ADTIVO DEL QUINDÍO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sz w:val="14"/>
                <w:szCs w:val="14"/>
              </w:rPr>
            </w:pPr>
            <w:r w:rsidRPr="00746FE0">
              <w:rPr>
                <w:rFonts w:ascii="Tahoma" w:hAnsi="Tahoma" w:cs="Tahoma"/>
                <w:sz w:val="14"/>
                <w:szCs w:val="14"/>
              </w:rPr>
              <w:t>SEBASTIAN PELAEZ URIBE</w:t>
            </w:r>
          </w:p>
          <w:p w:rsidR="00746FE0" w:rsidRPr="00746FE0" w:rsidRDefault="00746FE0" w:rsidP="00C4384E">
            <w:pPr>
              <w:spacing w:after="0" w:line="240" w:lineRule="auto"/>
              <w:jc w:val="both"/>
              <w:rPr>
                <w:rFonts w:ascii="Tahoma" w:hAnsi="Tahoma" w:cs="Tahoma"/>
                <w:sz w:val="14"/>
                <w:szCs w:val="14"/>
              </w:rPr>
            </w:pP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CORPORACION AUTONOMA REGIONAL DEL QUINDIO</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ACTUALIZAR EL INVENTARIO DE EMISIONES ATMOSFÉRICAS DE FUENTES MÓVILES PARA CADA ENTE TERRITORIAL Y ADOPTAR LAS MEDIDAS PERTINENTES QUE SE DERIVEN DE ELLAS.</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PRIMERO: MODIFICAR LOS ORDINALES TERCERO Y CUARTO DE LA PARTE RESOLUTIVA DE LA SENTENCIA DE 21 DE ENERO DE 2021 PROFERIDA POR LA SALA SEGUNDA DE DECISIÓN DEL TRIBUNAL ADMINISTRATIVO DEL QUINDÍO, POR LAS RAZONES EXPUESTAS EN LA PARTE MOTIVA DE ESTA SENTENCIA, LAS CUALES QUEDARÁN ASÍ: “TERCERO: DECLARAR LA AMENAZA DEL DERECHO COLECTIVO AL GOCE DE UN AMBIENTE SANO, POR LAS RAZONES EXPUESTAS EN LA PARTE MOTIVA DE ESTA SENTENCIA. CUARTO: PARA HACER EFECTIVO EL AMPARO DEL DERECHO COLECTIVO VULNERADO, SE IMPARTEN LAS SIGUIENTES ÓRDENES: (…) LA CORPORACIÓN AUTÓNOMA REGIONAL DEL QUINDÍO JUNTO A CADA UNO DE LOS ENTES ACCIONADOS (EXCEPTO EL MUNICIPIO DE ARMENIA) DEBERÁN EN FORMA COORDINADA Y DENTRO DE LOS 18 MESES SIGUIENTES A LA NOTIFICACIÓN DE ESTE FALLO Y PREVIA LAS APROPIACIONES PRESUPUESTALES RESPECTIVAS, ACTUALIZAR EL INVENTARIO DE EMISIONES ATMOSFÉRICAS DE FUENTES MÓVILES PARA CADA ENTE TERRITORIAL Y ADOPTAR LAS MEDIDAS PERTINENTES QUE SE DERIVEN DE ELLAS. - LA CORPORACIÓN AUTÓNOMA REGIONAL DEL QUINDÍO EN EL PLAZO DE 18 MESES CONTADOS A PARTIR DE LA NOTIFICACIÓN DE ESTA DECISIÓN Y CON LA INFORMACIÓN RECAUDADA DE LAS </w:t>
            </w:r>
            <w:r w:rsidRPr="00746FE0">
              <w:rPr>
                <w:rFonts w:ascii="Tahoma" w:hAnsi="Tahoma" w:cs="Tahoma"/>
                <w:sz w:val="14"/>
                <w:szCs w:val="14"/>
              </w:rPr>
              <w:lastRenderedPageBreak/>
              <w:t>ACTIVIDADES DISPUESTAS ANTERIORMENTE, DEBERÁ HACER UN BALANCE GENERAL DE LAS CONDICIONES ATMOSFÉRICAS EN EL DEPARTAMENTO DEL QUINDÍO”. -.</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lastRenderedPageBreak/>
              <w:t>SE CONMINA A LAS AUTORIDADES DEMANDADAS Y CONDENADAS, PARA QUE EL DÍA 30 DE JUNIO DE 2026 ALLEGUEN INFORME CONJUNTO EL CUAL DEBERÁ SER LIDERADO POR LA CRQ, EN EL QUE SE DE CUENTA DEL CUMPLIMIENTO DE LAS ÓRDENES IMPARTIDAS FRENTE A LAS CUALES SE DIO UN TÉRMINO DE 18 MESES – YA VENCIDO</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hAnsi="Tahoma" w:cs="Tahoma"/>
                <w:sz w:val="14"/>
                <w:szCs w:val="14"/>
              </w:rPr>
              <w:t>CRONOGRAMA ALLEGADO POR LA CRQ PARA LOS MESES DE OCTUBRE Y NOVIEMBRE DE 2025 LOS OPERATIVOS SE REALIZARON DE ACUERDO CON LA FRECUENCIA ORDENADA, CON EXCEPCIÓN DEL MUNICIPIO DE ARMENIA PARA EL MES DE OCTUBRE NO SE HIZO CON LA FRECUENCIA LEGAL. AUNADO A LO ANTERIOR, EN EL MES DE DICIEMBRE NO SE REALIZARON OPERATIVOS EN LA MEDIDA QUE EL PROCESO CONTRACTUAL LA PRESTACIÓN DEL SERVICIO QUEDÓ DESIERTO ANTE LA NO COMPARECENCIA DE OFERENTE. YA PARA EL AÑO 2026 Y SEGÚN LO SEÑALADO POR LA CRQ, SE CUENTA CON UN PRESUPUESTO DE $180.000.000 Y SE ESTÁ EN LA FASE DE RECIBIR LAS COTIZACIONES RESPECTIVAS</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MARLON  ING MARIA FERNANDA</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lastRenderedPageBreak/>
              <w:t>63001-33-33-005-2024-00273-00 (LA PASTORITA CASAS DE CAMPO9</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TRIBUNAL ADTIVO DEL QUINDÍO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AURA ELENA BOLAÑOS Y OTROS</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RESERVA DE LA PASTORITA Y OTROS </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PROTECCIÓN DE LOS DERECHOS COLECTIVOS AL GOCE DE UN AMBIENTE SANO, GOCE DEL ESPACIO PUBLICO, LA SEGURIDAD Y SALUBRIDAD PUBLICAS Y EL ACCESO A UNA INFRAESTRUCTURA DE SERVICIOS QUE GARANTICE LA SALUBRIDAD PUBLICA DE LA COMUNIDAD DEL CONDOMINIO QUE HABITAN Y DEL QUE IGUALMENTE SON COPROPIETARIOS. </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NINGUNA</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CAMBIO DE JURISDICCIÓN PARA LO CONTENCIOSO ADMINISTRATIVO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EN PROVIDENCIA DEL 11 DE DICIEMBRE DE </w:t>
            </w:r>
            <w:proofErr w:type="gramStart"/>
            <w:r w:rsidRPr="00746FE0">
              <w:rPr>
                <w:rFonts w:ascii="Tahoma" w:hAnsi="Tahoma" w:cs="Tahoma"/>
                <w:sz w:val="14"/>
                <w:szCs w:val="14"/>
              </w:rPr>
              <w:t>2025 ,</w:t>
            </w:r>
            <w:proofErr w:type="gramEnd"/>
            <w:r w:rsidRPr="00746FE0">
              <w:rPr>
                <w:rFonts w:ascii="Tahoma" w:hAnsi="Tahoma" w:cs="Tahoma"/>
                <w:sz w:val="14"/>
                <w:szCs w:val="14"/>
              </w:rPr>
              <w:t xml:space="preserve"> ESTANDO EL PROCESO EN TRÁMITE DE APELACIÓN, EL TRIBUNAL SUPERIOR DE DISTRITO JUDICIAL SALA CIVIL FAMILIA LABORAL DE DECISIÓN, RESUELVE DECLARAR LA FALTA DE JURISDICCIÓN RESPECTO DE LA ORDINARIA EN LA ESPECIALIDAD CIVIL PARA RESOLVER LA ACCIÓN CONSTITUCIONAL, POR CUANTO DENTRO DE LAS PARTES VINCULADAS, SE ENCUENTRAN ENTIDADES DE CARÁCTER PÚBLICO. REMITIÉNDOSE EL PROCESO A ESTA JURISDICCIÓN</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SIGUE PARA SENTENCIA A JUNIO DEL 2026</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PENDIENTE PODER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AUTO DEL 7 DE ABRIL DEL 2026 JUZGADO 5 ADTIVO DEL CIRCUITO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EN CONSECUENCIA, RESULTA MENESTER DECLARAR LA NULIDAD DE LO ACTUADO A PARTIR DE LA SENTENCIA PROFERIDA EL 18 DE ABRIL DE 2024 POR EL JUZGADO QUINTO ADMINISTRATIVO DEL CIRCUITO DE ARMENIA, INCLUSIVE, EN VIRTUD DE SU FALTA DE COMPETENCIA POR EL FACTOR FUNCIONAL. EN ESE ORDEN, ESTE TRIBUNAL ASUMIRÁ EL CONOCIMIENTO DEL ASUNTO EN PRIMERA INSTANCIA, ESTO TENIENDO EN CUENTA QUE EN CONCORDANCIA CON EL ARTÍCULO 138 DEL CGP, LO ACTUADO CONSERVA VALIDEZ, SALVO LA SENTENCIA SI SE HUBIERE DICTADO</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JUAN B</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LLANO</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63-001-2333-000-2020-00348-00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TRIBUNAL ADTIVO DEL QUINDÍO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DEFENSORIA DEL PUEBLO REGIONAL</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MUNICIPIO DE SALENTO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ASENTAMIENTOS IRREGULARES</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hAnsi="Tahoma" w:cs="Tahoma"/>
                <w:sz w:val="14"/>
                <w:szCs w:val="14"/>
              </w:rPr>
              <w:t xml:space="preserve">POR ESTAS RAZONES, ESTA SALA DE DECISIÓN DECLARARÁ QUE LOS MUNICIPIOS DE QUIMBAYA, BUENAVISTA, FILANDIA, MONTENEGRO Y SALENTO, ASÍ COMO, EL DEPARTAMENTO DEL QUINDÍO, LAS EMPRESAS PÚBLICAS DEL QUINDÍO Y LA CORPORACIÓN AUTÓNOMA REGIONAL DEL QUINDÍO, SE ENCUENTRAN VULNERANDO LOS DERECHOS COLECTIVOS INVOCADOS EN LA DEMANDA A: (I) EL GOCE DEL ESPACIO PÚBLICO, (II) LA UTILIZACIÓN Y DEFENSA DE LOS BIENES DE USO PÚBLICO, (III) LA SEGURIDAD Y PREVENCIÓN DE DESASTRES PREVISIBLES TÉCNICAMENTE Y (IV) AL </w:t>
            </w:r>
            <w:r w:rsidRPr="00746FE0">
              <w:rPr>
                <w:rFonts w:ascii="Tahoma" w:hAnsi="Tahoma" w:cs="Tahoma"/>
                <w:sz w:val="14"/>
                <w:szCs w:val="14"/>
              </w:rPr>
              <w:lastRenderedPageBreak/>
              <w:t xml:space="preserve">GOCE DE UN AMBIENTE SANO, CONSAGRADOS EN EL ARTÍCULO 4 DE LA LEY 472 DE 1998; ASÍ COMO, A LA DEFENSA DEL PATRIMONIO PÚBLICO, A LA SEGURIDAD Y SALUBRIDAD PÚBLICA, AL ACCESO A UNA INFRAESTRUCTURA DE SERVICIOS QUE GARANTICE LA SALUBRIDAD PÚBLICA; AL ACCESO DE LOS SERVICIOS PÚBLICOS Y A QUE SU PRESTACIÓN SEA EFICIENTE Y OPORTUNA Y A LA REALIZACIÓN DE LAS CONSTRUCCIONES, EDIFICACIONES Y DESARROLLOS URBANOS RESPETANDO LAS DISPOSICIONES JURÍDICAS DE MANERA ORDENA Y DANDO PREVALENCIA AL BENEFICIO DE LA CALIDAD DE VIDA DE LOS HABITANTES DE SUS TERRITORIOS, ESPECIALMENTE DE LOS RESIDENTES EN LOS ASENTAMIENTOS ILEGALES QUE OCUPAN SUS TERRITORIOS. </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 xml:space="preserve">SENTENCIA 28-AGOSTO-2025: ORDENA A LA CRQ Y LAS OTRAS ENTIDADES DEMANDADAS ADOPTAR LAS MEDIDAS NECESARIAS PARA </w:t>
            </w:r>
            <w:proofErr w:type="gramStart"/>
            <w:r w:rsidRPr="00746FE0">
              <w:rPr>
                <w:rFonts w:ascii="Tahoma" w:eastAsia="Times New Roman" w:hAnsi="Tahoma" w:cs="Tahoma"/>
                <w:color w:val="000000"/>
                <w:sz w:val="14"/>
                <w:szCs w:val="14"/>
                <w:lang w:eastAsia="es-CO"/>
              </w:rPr>
              <w:t>GARANTIZAR  (</w:t>
            </w:r>
            <w:proofErr w:type="gramEnd"/>
            <w:r w:rsidRPr="00746FE0">
              <w:rPr>
                <w:rFonts w:ascii="Tahoma" w:eastAsia="Times New Roman" w:hAnsi="Tahoma" w:cs="Tahoma"/>
                <w:color w:val="000000"/>
                <w:sz w:val="14"/>
                <w:szCs w:val="14"/>
                <w:lang w:eastAsia="es-CO"/>
              </w:rPr>
              <w:t>I)EL GOCE DEL ESPACIO PÚBLICO, (II) LA UTILIZACIÓN Y DEFENSA DE LOS BIENES DE USO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PÚBLICO, (III) LA SEGURIDAD Y PREVENCIÓN DE DESASTRES PREVISIBLES TÉCNICAMENTE Y</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(IV) AL GOCE DE UN AMBIENTE SANO, CONSAGRADOS EN EL ARTÍCULO 4 DE LA LEY 472 DE</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1998; ASÍ COMO, A LA DEFENSA DEL PATRIMONIO PÚBLICO, A LA SEGURIDAD Y SALUBRIDAD</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PÚBLICA, AL ACCESO A UNA INFRAESTRUCTURA DE SERVICIOS QUE GARANTICE LA SALUBRIDAD</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PÚBLICA; AL ACCESO DE LOS SERVICIOS PÚBLICOS Y A QUE SU PRESTACIÓN SEA EFICIENTE Y</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OPORTUNA Y A LA REALIZACIÓN DE LAS CONSTRUCCIONES, EDIFICACIONES Y DESARROLLOS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URBANOS RESPETANDO LAS DISPOSICIONES JURÍDICAS DE MANERA ORDENA Y DANDO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PREVALENCIA AL BENEFICIO DE LA CALIDAD DE VIDA DE LOS HABITANTES DE SUS TERRITORIOS,</w:t>
            </w:r>
            <w:r w:rsidRPr="00746FE0">
              <w:rPr>
                <w:rFonts w:ascii="Tahoma" w:hAnsi="Tahoma" w:cs="Tahoma"/>
                <w:sz w:val="14"/>
                <w:szCs w:val="14"/>
              </w:rPr>
              <w:t xml:space="preserve"> </w:t>
            </w:r>
            <w:r w:rsidRPr="00746FE0">
              <w:rPr>
                <w:rFonts w:ascii="Tahoma" w:eastAsia="Times New Roman" w:hAnsi="Tahoma" w:cs="Tahoma"/>
                <w:color w:val="000000"/>
                <w:sz w:val="14"/>
                <w:szCs w:val="14"/>
                <w:lang w:eastAsia="es-CO"/>
              </w:rPr>
              <w:t>ESPECIALMENTE DE LOS RESIDENTES EN LOS ASENTAMIENTOS ILEGALES QUE OCUPAN SUS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TERRITORIOS; CONFORME A LO CONSIDERADO EN LA PARTE MOTIVA DE ESTA PROVIDENCIA.</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22-09-2025: CONCEDER RECURSO DE APELACIÓN EN EFECTO DEVOLUTIVO EN CONTRA DE LA SENTENCIA PROFERIDA EL 28 DE AGOSTO DE 2025 POR LA SALA TERCERA DE DECISIÓN DEL TRIBUNAL ADMINISTRATIVO DE QUINDÍO.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 xml:space="preserve">2.1. ESTUDIOS DE IDENTIFICACIÓN JURÍDICA Y FÍSICA DE LOS INMUEBLES OCUPADOS POR ASENTAMIENTOS HUMANOS CONSOLIDADOS Y PRECARIOS, EN LOS CUALES SE VERIFIQUE LA TITULARIDAD Y LA DESTINACIÓN (BIENES DE USO PÚBLICO, FISCALES, EN ÁREAS INSALUBRES, DE ALTO RIESGO NO MITIGABLE, EN ZONAS DE CONSERVACIÓN O PROTECCIÓN AMBIENTAL Y LAS DEMÁS ÁREAS PREVISTAS EN LOS ARTÍCULOS 35 Y 37 DE LA LEY 388 DE 1997), EN CONCORDANCIA CON LOS PLANES O ESQUEMAS DE ORDENAMIENTO TERRITORIAL O LOS INSTRUMENTOS QUE LO DESARROLLEN O COMPLEMENTEN. PARA LO CUAL, TENDRÁ EL TÉRMINO DE SEIS (6) MESES CONTADOS A PARTIR DE LA EJECUTORIA DE ESTA PROVIDENCIA. </w:t>
            </w:r>
            <w:r w:rsidRPr="00746FE0">
              <w:rPr>
                <w:rFonts w:ascii="Tahoma" w:hAnsi="Tahoma" w:cs="Tahoma"/>
                <w:sz w:val="14"/>
                <w:szCs w:val="14"/>
              </w:rPr>
              <w:lastRenderedPageBreak/>
              <w:t xml:space="preserve">2.2. ELABORAR O ACTUALIZAR LOS ESTUDIOS TÉCNICOS DE ANÁLISIS DE RIESGOS PARA LA LOCALIZACIÓN DE ASENTAMIENTOS HUMANOS DENTRO DE SUS TERRITORIOS, QUE CONTENGAN: LA AMENAZA, LA VULNERABILIDAD, EL RIESGO (ALTO, MEDIO, BAJO) MITIGABLE O NO MITIGABLE. PARA LO CUAL, TENDRÁ EL TÉRMINO DE SEIS (6) MESES CONTADOS A PARTIR DE LA EJECUTORIA DE ESTA PROVIDENCIA. 2.3. PRESENTAR EL INVENTARIO DE ASENTAMIENTOS EN ZONAS DE ALTO RIESGO CONFORME A LO ESTABLECIDO EN LAS LEYES 9ª DE 1989, 2ª DE 1991, 388 DE 1997 Y 1523 DE 2012 Y LA GUÍA METODOLÓGICA DESARROLLADA POR EL MINISTERIO DE AMBIENTE, VIVIENDA Y DESARROLLO TERRITORIAL; EL CUAL DEBERÁ CONTENER: I) GENERALIDADES DE CADA MUNICIPIO, II) CARACTERIZACIÓN DE LOS ASENTAMIENTOS EXISTENTES EN ALTO RIESGO, III) PREDIOS QUE CONFORMAN EL ASENTAMIENTO, IV) VIVIENDAS LOCALIZADAS DENTRO DE LOS PREDIOS, E V) IDENTIFICACIÓN DE LOS MIEMBROS DE LOS HOGARES QUE HABITAN DICHAS VIVIENDAS. Y, PARTICULARMENTE INCLUIR LOS MECANISMOS PARA LA IDENTIFICACIÓN, ANÁLISIS Y EVALUACIÓN DEL RIESGO, EL SEÑALAMIENTO, LA DELIMITACIÓN Y EL TRATAMIENTO DE LAS ZONAS EXPUESTAS A AMENAZAS DERIVADAS DE FENÓMENOS NATURALES, SOCIO NATURALES O ANTROPOGÉNICAS NO INTENCIONALES. COMO TAMBIÉN LAS MEDIDAS CORRECTIVAS Y PROSPECTIVAS DE REDUCCIÓN O ELIMINACIÓN DEL RIESGO A DESARROLLAR EN CADA UNO DE LOS ASENTAMIENTOS QUE ASÍ SE REQUIERAN. LO ANTERIOR, EN EL TÉRMINO MÁXIMO DE SEIS (6) MESES CONTADOS A PARTIR DE LA EJECUTORIA DE LA PRESENTE PROVIDENCIA. 2.4. REALIZAR UN CENSO Y MANTENERLO ACTUALIZADO CON EL OBJETO DE DETERMINAR LAS CARACTERÍSTICAS DE LA POBLACIÓN BENEFICIARIA DE LA MEDIDA DE REUBICACIÓN QUE SE ENCUENTRAN EN ASENTAMIENTOS QUE OCUPAN ZONAS DE RIESGO NO MITIGABLE O EN LAS ÁREAS CATALOGADAS COMO DE RESERVA Y PROTECCIÓN AMBIENTAL COMO RONDAS HÍDRICAS O EN COTAS DE INUNDACIÓN, ENTRE OTRAS, EN EL TÉRMINO MÁXIMO DE SEIS (6) MESES CONTADOS A PARTIR DE LA EJECUTORIA DE LA PRESENTE PROVIDENCIA. EL CENSO DEBERÁ CONTENER LA SIGUIENTE INFORMACIÓN: (I) EL NÚMERO DE FAMILIAS QUE HABITAN; (II) IDENTIFICACIÓN DE LOS INTEGRANTES DE LAS FAMILIAS; (III) </w:t>
            </w:r>
            <w:r w:rsidRPr="00746FE0">
              <w:rPr>
                <w:rFonts w:ascii="Tahoma" w:hAnsi="Tahoma" w:cs="Tahoma"/>
                <w:sz w:val="14"/>
                <w:szCs w:val="14"/>
              </w:rPr>
              <w:lastRenderedPageBreak/>
              <w:t xml:space="preserve">DETERMINACIÓN DE LAS FAMILIAS QUE SE ENCUENTRAN ASENTADAS EN VIVIENDAS CONSTRUIDAS CON Y SIN AUTORIZACIÓN DE LAS AUTORIDADES COMPETENTES; (IV) CONDICIÓN DE VULNERABILIDAD; (V) IDENTIFICACIÓN Y CLASIFICACIÓN DE LOS POTENCIALES BENEFICIARIOS DE LOS PROGRAMAS DE GASTO SOCIAL, ADEMÁS DE OTRAS BASES DE DATOS COMO EL REGISTRO ÚNICO DE VÍCTIMAS (RUV) Y DE LA RED UNIDOS; (VI) BENEFICIARIOS DE SUBSIDIO FAMILIAR DE VIVIENDA; (VII) IDENTIFICACIÓN DE POTENCIALES BENEFICIARIOS DE LA ASIGNACIÓN DE SUBSIDIOS DE VIVIENDA. 2.5. ADOPTAR, EN CASO DE QUE NO LO HAYAN HECHO, UNA POLÍTICA PÚBLICA CON MIRAS A SOLUCIONAR LA PROBLEMÁTICA PROBADA EN ESTE PROCESO Y, EN ESPECIAL, ORIENTADA A DETENER EL ASENTAMIENTO DE FAMILIAS EN BIENES DE USO PÚBLICO Y ZONA DE RIESGO. ESTA POLÍTICA SE DISEÑARÁ DENTRO DEL TÉRMINO DE UN (1) AÑO CONTADO A PARTIR DE LA EJECUTORIA DE ESTA SENTENCIA Y PARA SU IMPLEMENTACIÓN SE TENDRÁ EN CUENTA LOS PLAZOS DE CUMPLIMIENTO DE LAS ÓRDENES IMPARTIDAS EN ESTA SENTENCIA. 2.6. UNA VEZ MATERIALIZADO EL ESTUDIO DE QUE TRATA EL NUMERAL 2.1.1. ANTERIOR, ESTUDIE LA NECESITADA DE PROMOVER LOS PROCESOS REINVINDICATORIOS, DE LANZAMIENTO O DE RECUPERACIÓN DE LOS BIENES DE USO PÚBLICO Y CLASIFICADOS COMO ZONAS DE ALTO RIESGO NO MITIGABLE; ASEGURANDO EL DEBIDO PROCESO ADMINISTRATIVO PARA GARANTIZAR LOS DERECHOS FUNDAMENTALES DE LAS PERSONAS Y LAS MEDIDAS MÍNIMAS EN LOS TÉRMINOS ESTABLECIDOS POR LA CORTE CONSTITUCIONAL EN EL PROCEDIMIENTO ADMINISTRATIVO EN EL TRÁMITE POLICIVO, CITADOS EN ESTA PROVIDENCIA. LA ANTERIOR OBLIGACIÓN EN UN PLAZO MÁXIMO DE UN (1) AÑO CONTADO A PARTIR DE LA EJECUTORIA DE ESTA SENTENCIA. UNA VEZ PROMOVIDOS LOS PROCESOS, PRESENTARÁ INFORME DE SU AVANCE Y RESULTADOS HASTA SU CULMINACIÓN AL COMITÉ DE VERIFICACIÓN. 2.7. UNA VEZ CULMINADO EL CENSO DE QUE TRATA EL NUMERAL 2.1.4. Y EN EL PLAZO MÁXIMO UN (1) AÑO, ELABORAR UN PROGRAMAS O UN PLAN DE REUBICACIÓN Y/O REASENTAMIENTOS DE LAS FAMILIAS AFECTADAS QUE SE ENCUENTRAN EN ASENTAMIENTOS QUE OCUPAN LAS ÁREAS CATALOGADAS COMO DE RIESGO NO RECUPERABLE, RESERVA, PROTECCIÓN AMBIENTAL, A TRAVÉS DE </w:t>
            </w:r>
            <w:r w:rsidRPr="00746FE0">
              <w:rPr>
                <w:rFonts w:ascii="Tahoma" w:hAnsi="Tahoma" w:cs="Tahoma"/>
                <w:sz w:val="14"/>
                <w:szCs w:val="14"/>
              </w:rPr>
              <w:lastRenderedPageBreak/>
              <w:t xml:space="preserve">PLANES O PROYECTOS A CORTO, MEDIANO Y LARGO PLAZO QUE OBEDEZCAN A CRITERIOS ESPECÍFICOS Y A LA PRIORIZACIÓN DE LOS CASOS MÁS URGENTES DE ACUERDO AL ANÁLISIS DE RIESGO REALIZADO Y LOS REQUISITOS LEGALES PARA SU INCLUSIÓN EN LOS PROGRAMAS DE ATENCIÓN, QUE INCLUYAN LAS MEDIDAS ESPECIALES DE PROTECCIÓN DE LAS PERSONAS EN CONDICIÓN DE VULNERABILIDAD -SUJETOS DE ESPECIAL PROTECCIÓN- EN EL MARCO DE LOS PROCESOS POLICIVOS POR INFRACCIÓN URBANÍSTICA CON EL FIN DE SALVAGUARDAR EL DERECHO FUNDAMENTAL A LA VIVIENDA DIGNA Y GARANTIZAR QUE SE SATISFAGAN LAS EXIGENCIAS DEL JUICIO DE PROPORCIONALIDAD PREVIO A LAS ACTUACIONES DE DESALOJOS; ASÍ COMO, FRENTE A LAS OCUPACIONES PROLONGADAS Y TOLERADAS POR LA ADMINISTRACIÓN CUANDO SE CONFIGURA LA CONFIANZA LEGÍTIMA, EN LOS TÉRMINOS SEÑALADOS POR LA CORTE CONSTITUCIONAL EN LAS PROVIDENCIAS PREVIAMENTE CITADAS EN ESTE FALLO. 2.8. PROCEDER EN EL TÉRMINO MÁXIMO DE TRES (3) AÑOS CONTADOS A PARTIR DE LA ACTUALIZACIÓN DEL CENSO DE QUE TRATA EN NUMERAL 2.1.4., CON LA REUBICACIÓN DE LAS FAMILIAS QUE HABITAN EN VIVIENDAS SITUADAS EN ZONAS DE ALTO RIESGO NO MITIGABLE, QUE RESULTEN IDENTIFICADAS EN LOS CENSOS, QUE ACREDITEN LOS REQUISITOS, EL OFRECIMIENTO DE ALBERGUES TEMPORALES DE URGENCIA, GARANTIZANDO EL ACCESO A PROGRAMAS DE VIVIENDA, Y DEMÁS DERECHOS Y GARANTÍAS DE LOS OCUPANTES. 2.9. OTORGAR, PREVIO AL AGOTAMIENTO DEL PROCEDIMIENTO ADMINISTRATIVO PREVISTO PARA EL EFECTO, UNA SOLUCIÓN DE VIVIENDA TEMPORAL HASTA QUE SE LLEVE A CABO LA REUBICACIÓN DEFINITIVA A FAVOR DE LAS FAMILIAS QUE NO HAYAN SIDO BENEFICIARIAS DE SUBSIDIOS DE VIVIENDA Y QUE HABITEN EN LA ZONA DE RIESGO ALTO NO MITIGABLE, Y SIN PERJUICIO DE LAS MEDIDAS DE URGENCIA QUE SE DEBAN ADOPTAR FRENTE A SITUACIONES DE DESASTRES. LO ANTERIOR DENTRO DEL TÉRMINO MÁXIMO DE SEIS (6) MESES, CONTADOS A PARTIR DE QUE SE ESTABLEZCA LA NECESIDAD DE REUBICACIÓN DE LAS FAMILIAS POR ENCONTRARSE EN UNA ZONA DE RIESGO NO MITIGABLE. 2.10 BRINDAR ASESORÍA Y ORIENTACIÓN COMPLETA Y EFICAZ, ASÍ COMO APOYO </w:t>
            </w:r>
            <w:r w:rsidRPr="00746FE0">
              <w:rPr>
                <w:rFonts w:ascii="Tahoma" w:hAnsi="Tahoma" w:cs="Tahoma"/>
                <w:sz w:val="14"/>
                <w:szCs w:val="14"/>
              </w:rPr>
              <w:lastRenderedPageBreak/>
              <w:t xml:space="preserve">ADMINISTRATIVO A LAS FAMILIAS QUE HABITAN LA ZONA DE ALTO RIESGO NO MITIGABLE EN LA OBTENCIÓN DE UNA ALTERNATIVA DE VIVIENDA TEMPORAL Y DIGNA, EN EL TÉRMINO MÁXIMO DE TRES (03) MESES, CONTADOS A PARTIR DE QUE SE ESTABLEZCA LA NECESIDAD DE REUBICACIÓN POR ENCONTRARSE EN UNA ZONA DE RIESGO NO MITIGABLE. 2.11 ORDENAR LA DESOCUPACIÓN CON EL APOYO DE LAS AUTORIDADES DE POLICÍA, EN EL MARCO DE LA LEY 1801 DE 2016 -CÓDIGO NACIONAL DE SEGURIDAD Y CONVIVENCIA CIUDADANA, EN CASO DE QUE LOS HABITANTES DE LOS INMUEBLES SITUADOS EN LA ZONA DE RIESGO NO MITIGABLE SE REHÚSEN A ABANDONAR EL SITIO. LO ANTERIOR, EN EL TÉRMINO MÁXIMO DE DOCE (12) MESES, CONTADOS A PARTIR DE LA EJECUTORIA DE LA PRESENTE PROVIDENCIA Y CUMPLIENDO EN TODO CASO CON LOS PARÁMETROS ESTABLECIDOS POR LA JURISPRUDENCIA CONSTITUCIONAL ESTUDIADA EN ESTE FALLO. 2.12 ENTREGAR LAS ÁREAS DE ALTO RIESGO DESALOJADAS A LA CORPORACIÓN AUTÓNOMA REGIONAL DEL QUINDÍO PARA SU MANEJO Y CUIDADO, DENTRO DE LOS OCHO (08) DÍAS SIGUIENTES A LA RECUPERACIÓN DEL PREDIO. 2.13 PRESENTAR UN PLAN DE VIGILANCIA Y MONITOREO QUE ESTABLEZCA MECANISMOS QUE EVITEN NUEVAS OCUPACIONES EN LOS BIENES DE USO PÚBLICO Y LAS ÁREAS CATALOGADAS COMO DE RIESGO QUE HAYAN SIDO DESALOJADAS A FIN DE GARANTIZAR QUE ELLO NO VUELVA A OCURRIR. EN UN PLAZO MÁXIMO DE DOCE (12) MESES CONTADOS A PARTIR DE LA EJECUTORIA DE ESTA PROVIDENCIA. 2.14 REALIZAR UN ESTUDIO EN EL QUE SE DETERMINEN LAS OBRAS DE MITIGACIÓN QUE SATISFAGAN LAS NECESIDADES DE LAS COMUNIDADES ASENTADAS ILEGALMENTE EN ZONAS DE RIESGO MITIGABLE, Y EN EL QUE SE DEFINAN: (I) LOS PARÁMETROS TÉCNICOS Y AMBIENTALES QUE PERMITAN CONCRETAR DICHAS OBRAS, Y (II) LAS ACTIVIDADES QUE DEBEN CESAR DE INMEDIATO PORQUE PONEN EN RIESGO LAS ZONAS Y/O CONTAMINAN EL MEDIO AMBIENTE. PARA LO CUAL TENDRÁ EL PLAZO MÁXIMO DE SEIS (6) MESES CONTADOS A PARTIR DE LA EJECUTORIA DE ESTA PROVIDENCIA, Y OTROS DOCE (12) MESES A PARTIR DE LA ELABORACIÓN DEL ESTUDIO PARA LLEVAR A CABO LAS OBRAS. 2.15 ELABORAR UN PLAN DE ACCIÓN PARA LLEVAR A CABO LA TITULACIÓN DE ASENTAMIENTOS HUMANOS, LA LEGALIZACIÓN Y REGULARIZACIÓN URBANÍSTICA, CON </w:t>
            </w:r>
            <w:r w:rsidRPr="00746FE0">
              <w:rPr>
                <w:rFonts w:ascii="Tahoma" w:hAnsi="Tahoma" w:cs="Tahoma"/>
                <w:sz w:val="14"/>
                <w:szCs w:val="14"/>
              </w:rPr>
              <w:lastRenderedPageBreak/>
              <w:t xml:space="preserve">BASE EN LA LEY 2044 DE 2020 Y LOS REGLAMENTOS QUE EL MINISTERIO DE VIVIENDA, CIUDAD Y TERRITORIO LE FIJE. Y, POSTERIORMENTE SUMINISTRARLE LOS SERVICIOS PÚBLICOS DOMICILIARIOS DE MANERA DEFINITIVA Y NO PROVISIONAL. TODO LO ANTERIOR, EN UN PLAZO MÁXIMO DE DOCE (12) MESES CONTADOS A PARTIR DE LA EJECUTORIA DE ESTA PROVIDENCIA. PARÁGRAFO 1: PARA EL DISEÑO, LA EJECUCIÓN Y LA EVALUACIÓN DE CADA UNA DE LAS ACTIVIDADES CONTARÁ CON UN CRONOGRAMA E INDICADORES DE GESTIÓN QUE PERMITIRÁN REALIZAR SEGUIMIENTOS AL CUMPLIMIENTO DE LAS ACTIVIDADES. PARÁGRAFO 2: TAMBIÉN DEBERÁ CONTENER EN CADA PUNTO COMO MÍNIMO (I) UN ANÁLISIS QUE PRECISE LA FUENTE DE FINANCIACIÓN DE DICHAS OBRAS, Y (II) LOS RESPONSABLES EN SU REALIZACIÓN DENTRO DE LAS COMPETENCIAS CONSTITUCIONALES, LEGALES Y REGLAMENTARIAS. PARÁGRAFO 3: ASIMISMO, EN EL EVENTO QUE DURANTE LA EJECUCIÓN DE LA SENTENCIA SE OBSERVE QUE RAZONABLEMENTE ES NECESARIO OTORGAR UN PLAZO ADICIONAL A LAS AUTORIDADES OBLIGADAS, EL TRIBUNAL A TRAVÉS DEL MAGISTRADO PONENTE, EN EL MARCO DEL COMITÉ DE VERIFICACIÓN DE LA SENTENCIA, PODRÁ ADOPTAR LAS DECISIONES QUE CONSIDERE NECESARIAS PARA GARANTIZAR SU CUMPLIMIENTO, LO QUE INCLUYE TODAS LAS ORDENES DE LA SENTENCIA, POR LAS RAZONES EXPUESTAS EN LA PARTE MOTIVA DE ESTA PROVIDENCIA. 2.2 AL INSTITUTO COLOMBIANO DE BIENESTAR FAMILIAR – ICBF Y LA POLICÍA NACIONAL, BRINDAR DESDE SUS COMPETENCIAS LEGALES Y FUNCIONALES EL ACOMPAÑAMIENTO A LOS NIÑOS, NIÑAS Y ADOLESCENTES QUE HAGAN PARTE DE LOS GRUPOS OCUPANTES, EN LAS ACTIVIDADES DE CAMPO Y VISITAS QUE PROGRAMEN LAS ADMINISTRACIONES LOCALES PARA CUMPLIR CON LAS ORDENES DE ESTA SENTENCIA, COMO POR EJEMPLO LOS CENSOS POBLACIONALES Y DEMÁS SOLICITUDES DE APOYO QUE SE PRESENTEN EN EL MARCO DE LA PRESENTE ACCIÓN POPULAR. 2.3 AL MINISTERIO DE VIVIENDA CIUDAD Y TERRITORIO Y AL FONDO NACIONAL DE VIVIENDA QUE BRINDEN LA ASESORÍA Y ASISTENCIA TÉCNICA, OPERATIVA Y FINANCIERA A LAS ENTIDADES ACCIONADAS PARA LA ELABORACIÓN DE LOS PLANES Y PROGRAMAS, ASÍ COMO, PARA DETERMINAR LAS FUENTES DE </w:t>
            </w:r>
            <w:r w:rsidRPr="00746FE0">
              <w:rPr>
                <w:rFonts w:ascii="Tahoma" w:hAnsi="Tahoma" w:cs="Tahoma"/>
                <w:sz w:val="14"/>
                <w:szCs w:val="14"/>
              </w:rPr>
              <w:lastRenderedPageBreak/>
              <w:t>FINANCIACIÓN. TERCERO: INTÉGRESE UN COMITÉ DE VERIFICACIÓN, EL QUE ESTARÁ CONFORMADO POR EL MAGISTRADO PONENTE DEL TRIBUNAL ADMINISTRATIVO DEL QUINDÍO, QUIEN LO PRESIDIRÁ; EL DEFENSOR DEL PUEBLO REGIONAL QUINDÍO O SU APODERADO; EL PROCURADOR JUDICIAL DELEGADO ANTE ESTE TRIBUNAL; Y UN DELEGADO DE CADA UNA DE LAS ENTIDADES ACCIONADAS O VINCULADAS, A DECIR, LOS MUNICIPIOS DE QUIMBAYA, BUENAVISTA, FILANDIA, MONTENEGRO Y SALENTO, DEL DEPARTAMENTO DEL QUINDÍO, DE LA CORPORACIÓN AUTÓNOMA REGIONAL DEL QUINDÍO – CRQ; DEL INSTITUTO COLOMBIANO DE BIENESTAR FAMILIAR- ICBF; DE EMPRESAS PÚBLICAS DEL QUINDÍO; DEL MINISTERIO DE VIVIENDA CIUDAD Y TERRITORIO; Y DEL FONDO NACIONAL DE VIVIENDA. EL COMITÉ QUE SE CONSTITUIRÁ DENTRO DEL MES SIGUIENTE A LA NOTIFICACIÓN DE LA PRESENTE PROVIDENCIA Y DEBERÁ RENDIR A ESTA CORPORACIÓN, INFORMES SOBRE EL CUMPLIMIENTO DE ESTA SENTENCIA CADA CUATRO (4) MESES Y UNO FINAL AL CULMINAR SUS LABORES.</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PENDIENTE DECISIÓN FINAL POR PARTE DEL CONSEJO DE ESTADO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SE DEBE INTEGRAR COMITÉ DE VERIFICACIÓN OTORGARON 4 MESES OJO</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val="es-ES" w:eastAsia="es-ES"/>
              </w:rPr>
              <w:t>SE DEBE EMPEZAR A DAR CUMPLIMIENTO</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JORGE</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JAIRO, LLANO, GRUPO OTA</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lastRenderedPageBreak/>
              <w:t>630012333000202200040-00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DESPACHO 00 DEL TRIBUNAL ADMINISTRATIVO ORAL DE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PROCURADURIA GENERAL DE LA NACION</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CORPORACION AUTONOMA REGIONAL DEL QUINDIO</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DEPARTAMENTO DE QUINDIO</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MINISTERIO DE VIVIENDA, CIUDAD Y TERRITORIO</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MUNICIPIO DE MONTENEGRO - QUINDIO</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PROTECCIÓN DE DERECHOS E INTERESES COLECTIVOS</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PSMV PUEBLO TAPAO</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1. MEDIANTE LA RESOLUCIÓN NO. 886 DE 2009 LA ENTIDAD DEMANDADA APROBÓ EL PLAN DE SANEAMIENTO Y MANEJO DE VERTIMIENTOS DE LAS EMPRESAS  PÚBLICAS  DEL  QUINDÍO  S.A  E.S.P  (ANTERIORMENTE  ESAQUIN)  PARA  LA ENTIDAD DEMANDANTE, PUES EL MISMO SE ENCONTRÓ AJUSTADO A LO DISPUESTO EN LA REGULACIÓN NORMATIVA VIGENTE, MEDIANTE EL CUAL LA EMPRESA DE ACUEDUCTO Y ALCANTARILLADO SE OBLIGABA A EJECUTAR UNA SERIE DE OBRAS DE INFRAESTRUCTURA TENDIENTES AL ADECUADO MANEJO DE LOS VERTIMIENTOS DE AGUAS RESIDUALES TANTO EN ZONA RURAL COMO URBANA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2. MEDIANTE </w:t>
            </w:r>
            <w:proofErr w:type="gramStart"/>
            <w:r w:rsidRPr="00746FE0">
              <w:rPr>
                <w:rFonts w:ascii="Tahoma" w:eastAsia="Times New Roman" w:hAnsi="Tahoma" w:cs="Tahoma"/>
                <w:color w:val="000000"/>
                <w:sz w:val="14"/>
                <w:szCs w:val="14"/>
                <w:lang w:eastAsia="es-CO"/>
              </w:rPr>
              <w:t>AUDITORIA  ESPECIAL</w:t>
            </w:r>
            <w:proofErr w:type="gramEnd"/>
            <w:r w:rsidRPr="00746FE0">
              <w:rPr>
                <w:rFonts w:ascii="Tahoma" w:eastAsia="Times New Roman" w:hAnsi="Tahoma" w:cs="Tahoma"/>
                <w:color w:val="000000"/>
                <w:sz w:val="14"/>
                <w:szCs w:val="14"/>
                <w:lang w:eastAsia="es-CO"/>
              </w:rPr>
              <w:t xml:space="preserve"> M.A 017 DE 2017 SE OBSERVÓ EL   CUMPLIMIENTO   DE   LAS   METAS   DE   INFRAESTRUCTURA   CONTENIDAS   EN   EL   PLAN PREVIAMENTE  REFERENCIADO SE  OBTUVO  QUE  SU  PORCENTAJE  DE  EJECUCIÓN  DE PRÓXIMAMENTE  DE  UN 30%,  NO  CUMPLIENDO  CON  LOS  FACTORES  DE  EFICACIA, EFICIENCIA  Y  COHERENCIA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3. MEDIANTE REQUERIMIENTOS DEL 12 Y 13 </w:t>
            </w:r>
            <w:proofErr w:type="gramStart"/>
            <w:r w:rsidRPr="00746FE0">
              <w:rPr>
                <w:rFonts w:ascii="Tahoma" w:eastAsia="Times New Roman" w:hAnsi="Tahoma" w:cs="Tahoma"/>
                <w:color w:val="000000"/>
                <w:sz w:val="14"/>
                <w:szCs w:val="14"/>
                <w:lang w:eastAsia="es-CO"/>
              </w:rPr>
              <w:t>DE  MARZO</w:t>
            </w:r>
            <w:proofErr w:type="gramEnd"/>
            <w:r w:rsidRPr="00746FE0">
              <w:rPr>
                <w:rFonts w:ascii="Tahoma" w:eastAsia="Times New Roman" w:hAnsi="Tahoma" w:cs="Tahoma"/>
                <w:color w:val="000000"/>
                <w:sz w:val="14"/>
                <w:szCs w:val="14"/>
                <w:lang w:eastAsia="es-CO"/>
              </w:rPr>
              <w:t xml:space="preserve">  DE  2020,SE SOLICITÓ A LAS ENTIDADES </w:t>
            </w:r>
            <w:r w:rsidRPr="00746FE0">
              <w:rPr>
                <w:rFonts w:ascii="Tahoma" w:eastAsia="Times New Roman" w:hAnsi="Tahoma" w:cs="Tahoma"/>
                <w:color w:val="000000"/>
                <w:sz w:val="14"/>
                <w:szCs w:val="14"/>
                <w:lang w:eastAsia="es-CO"/>
              </w:rPr>
              <w:lastRenderedPageBreak/>
              <w:t>DEMANDAS EL CUMPLIMIENTO DE LA RESOLUCIÓN DESCRITA EN EL HECHO 1 Y EL GOCE Y GARANTÍAS DE UN ALCANTARILLADO FUNCIONAL PARA TODOS LOS HABITANTES DEL CORREGIMIENTO PUEBLO TAPAO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4. LA ENTIDAD DEMANDADA NO CUMPLIÓ CON LAS SOLICITUDES REALIZADAS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5. 1. MEDIANTE LA RESOLUCIÓN NO. 886 DE 2009 LA ENTIDAD DEMANDADA APROBÓ EL PLAN DE SANEAMIENTO Y MANEJO DE VERTIMIENTOS DE LAS EMPRESAS  PÚBLICAS  DEL  QUINDÍO  S.A  E.S.P  (ANTERIORMENTE  ESAQUIN)  PARA  LA ENTIDAD DEMANDANTE, PUES EL MISMO SE ENCONTRÓ AJUSTADO A LO DISPUESTO EN LA REGULACIÓN NORMATIVA VIGENTE, MEDIANTE EL CUAL LA EMPRESA DE ACUEDUCTO Y ALCANTARILLADO SE OBLIGABA A EJECUTAR UNA SERIE DE OBRAS DE INFRAESTRUCTURA TENDIENTES AL ADECUADO MANEJO DE LOS VERTIMIENTOS DE AGUAS RESIDUALES TANTO EN ZONA RURAL COMO URBANA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lastRenderedPageBreak/>
              <w:t>SEGUNDO: DECLÁRESE QUE LA NACIÓN- MINISTERIO DE VIVIENDA, CIUDAD Y TERRITORIO, DEPARTAMENTO DEL QUINDÍO, MUNICIPIO DE MONTENEGRO, EMPRESAS PÚBLICAS DEL QUINDÍO S.A. E.S.P Y LA CORPORACIÓN AUTÓNOMA REGIONAL DEL QUINDÍO SE ENCUENTRAN VULNERANDO LOS DERECHOS COLECTIVOS GOCE DE UN AMBIENTE SANO, A LA SEGURIDAD Y SALUBRIDAD PÚBLICAS, AL ACCESO A UNA INFRAESTRUCTURA DE SERVICIOS QUE GARANTICE LA SALUBRIDAD PÚBLICA, AL ACCESO A LOS SERVICIOS PÚBLICOS Y A SU PRESTACIÓN EFICIENTE Y OPORTUNA, Y A LA SEGURIDAD Y PREVENCIÓN DE DESASTRES PREVISIBLES TÉCNICAMENTE DE LOS HABITANTES DEL CORREGIMIENTO DE PUEBLO TAPAO DEL MUNICIPIO DE MONTENEGRO QUINDÍO, AL NO ADOPTAR LAS MEDIDAS NECESARIAS PARA GARANTIZAR EL SERVICIO DE ALCANTARILLADO QUE PERMITA EVACUAR DE MANERA ADECUADA LAS AGUAS RESIDUALES Y AGUAS LLUVIAS, AL NO EFECTUAR EL CORRESPONDIENTE CONTROL Y SEGUIMIENTO DE LOS PROBLEMAS AMBIENTALES, Y AL NO DAR CUMPLIMIENTO A LOS PRINCIPIOS DE COORDINACIÓN, Y COMPLEMENTARIEDAD ENTRE ENTIDADES PÚBLICAS</w:t>
            </w: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lastRenderedPageBreak/>
              <w:t>TERCERO: COMO CONSECUENCIA DE LA ANTERIOR DECLARACIÓN, ORDÉNESE: - QUE LA NACIÓN- MINISTERIO DE VIVIENDA, CIUDAD Y TERRITORIO, EL MUNICIPIO DE MONTENEGRO, EL DEPARTAMENTO DEL QUINDÍO Y EMPRESAS PÚBLICAS DEL QUINDÍO DE MANERA COORDINADA Y COMPLEMENTARIA (EN EL MARCO DE SUS COMPETENCIAS) EN EL TÉRMINO DE UN (01) AÑO CONTADO A PARTIR DE ESTA SENTENCIA, REALICEN TODAS LAS GESTIONES NECESARIAS (TÉCNICAS, ADMINISTRATIVAS Y FINANCIERAS), APROPIEN LOS RECURSOS PRESUPUESTALES Y REALICEN LOS PROCESOS DE CONTRATACIÓN RESPECTIVOS, PARA LLEVAR A CABO LAS DIFERENTES FASES DE FORMULACIÓN Y EJECUCIÓN DE UN PROYECTO DE INFRAESTRUCTURA PARA QUE EL SISTEMA DE ALCANTARILLADO DEL CORREGIMIENTO DE PUEBLO TAPAO PERMITA CONDUCIR Y DISPONER DE LAS AGUAS RESIDUALES Y AGUAS LLUVIAS EN DEBIDA FORMA, TENIENDO EN CUENTA LAS FASES DE DIAGNÓSTICO, DISEÑO, Y CONSTRUCCIÓN. - QUE LA CORPORACIÓN AUTÓNOMA REGIONAL DEL QUINDÍO PRESTE ASESORÍA Y REALICE EVALUACIÓN, CONTROL Y SEGUIMIENTO DURANTE TODAS LAS FASES DE FORMULACIÓN Y EJECUCIÓN DEL PROYECTO DE INFRAESTRUCTURA PARA EL SISTEMA DE ALCANTARILLADO EN EL CORREGIMIENTO DE PUEBLO TAPAO DEL MUNICIPIO DE MONTENEGRO, AUNADO A LAS DEMÁS COMPETENCIAS TENDIENTES A VIGILAR Y CONTROLAR LAS CONDUCTAS QUE ATENTEN CONTRA EL MEDIO AMBIENTE.</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 xml:space="preserve">QUINTO: INTÉGRESE UN COMITÉ DE VERIFICACIÓN PARA EL SEGUIMIENTO AL CUMPLIMIENTO DE ESTE FALLO, EL QUE ESTARÁ CONFORMADO POR EL MAGISTRADO PONENTEDEL TRIBUNAL ADMINISTRATIVO DEL QUINDÍO, EL PROCURADOR JUDICIAL DELEGADO ANTE ESTE TRIBUNAL, QUIEN LO PRESIDIRÁ; EL PERSONERO DEL MUNICIPIO DE MONTENEGRO, LA SEÑORA AGENTE DE LA PROCURADURÍA 14 JUDICIAL II AMBIENTAL Y AGRARIA DE ARMENIA, UN DELEGADO DEL MUNICIPIO DE MONTENEGRO, UN DELEGADO DE EMPRESAS PÚBLICAS DEL QUINDÍO, UN DELEGADO DE LA CORPORACIÓN AUTÓNOMA REGIONAL DEL QUINDÍO – CRQ, UN DELEGADO DEL DEPARTAMENTO DEL QUINDÍO, UN DELEGADO DE LA NACIÓNMINISTERIO DE VIVIENDA, CIUDAD Y TERRITORIO, COMITÉ QUE SE </w:t>
            </w:r>
            <w:r w:rsidRPr="00746FE0">
              <w:rPr>
                <w:rFonts w:ascii="Tahoma" w:hAnsi="Tahoma" w:cs="Tahoma"/>
                <w:sz w:val="14"/>
                <w:szCs w:val="14"/>
              </w:rPr>
              <w:lastRenderedPageBreak/>
              <w:t>CONSTITUIRÁ DENTRO DEL MES SIGUIENTE A LA NOTIFICACIÓN DE LA PRESENTE PROVIDENCIA Y DEBERÁ RENDIR A ESTE TRIBUNAL, INFORMES CADA CUATRO MESES SOBRE EL CUMPLIMIENTO DE ESTA SENTENCIA Y UNO FINAL AL CULMINAR SUS LABORES</w:t>
            </w:r>
            <w:r w:rsidRPr="00746FE0">
              <w:t>.</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lastRenderedPageBreak/>
              <w:t xml:space="preserve">SE ATENDIÓ EN FEBRERO DEL 2026 REQUERIMIENTO EFECTUADO DENTRO DEL MEDIO DE CONTROL DE PROTECCIÓN DE LOS DERECHOS E INTERESES COLECTIVOS, RADICADO NO. 63001-2333-000-2022-00040-00, MEDIANTE AUTO DE FECHA 13 DE ENERO DE DOS MIL VEINTISÉIS 2026, PROFERIDO POR EL TRIBUNAL ADMINISTRATIVO DEL QUINDÍO, EN EL CUAL SE SOLICITA ALLEGAR INFORME DETALLADO DE LAS ACCIONES ADELANTADAS Y DEL CRONOGRAMA PREVISTO PARA EL REEMPLAZO DE TUBERIA DE ASBESTO Y DEMÁS OBRAS ORIENTADAS AL CUMPLIMIENTO DE LA SENTENCIA, LA CORPORACIÓN AUTÓNOMA REGIONAL DEL QUINDÍO - CRQ SE PERMITE MANIFESTAR QUE, CONFORME A LAS </w:t>
            </w:r>
            <w:r w:rsidRPr="00746FE0">
              <w:rPr>
                <w:rFonts w:ascii="Tahoma" w:hAnsi="Tahoma" w:cs="Tahoma"/>
                <w:sz w:val="14"/>
                <w:szCs w:val="14"/>
              </w:rPr>
              <w:lastRenderedPageBreak/>
              <w:t xml:space="preserve">COMPETENCIAS ASIGNADAS POR LA LEY 99 DE 1993 Y DEMÁS NORMAS CONCORDANTES, NO OSTENTA COMPETENCIA FUNCIONAL NI MATERIAL PARA LA EJECUCIÓN DIRECTA DE OBRAS DE INFRAESTRUCTURA DE ACUEDUCTO, REPOSICIÓN DE REDES DE DISTRIBUCIÓN O REEMPLAZO DE TUBERÍAS, NI PARA LA FORMULACIÓN Y EJECUCIÓN DE LOS CRONOGRAMAS TÉCNICOS CORRESPONDIENTES, POR TRATARSE DE ACTIVIDADES PROPIAS DE LAS ENTIDADES TERRITORIALES Y/O DE LAS EMPRESAS PRESTADORAS DE SERVICIOS PÚBLICOS DOMICILIARIOS, EN LOS TÉRMINOS DE LA LEY 142 DE 1994. EN CONSECUENCIA, CUALQUIER ACTUACIÓN RELACIONADA CON LA REPOSICIÓN DE TUBERÍA DE ASBESTO CEMENTO Y CON LA EJECUCIÓN DE OBRAS EN EL CORREGIMIENTO DE PUEBLO TAPAO CORRESPONDE AL MUNICIPIO DE MONTENEGRO Y A LA EMPRESA PRESTADORA COMPETENTE, RAZÓN POR LA CUAL ESTA AUTORIDAD AMBIENTAL DE ANTEMANO Y MUY RESPETUOSAMENTE EXPRESA QUE CARECE DE COMPETENCIA PARA PRONUNCIARSE DE FONDO SOBRE LA SOLICITUD. SIN EMBARGO, EN CUMPLIMIENTO DE LAS FUNCIONES DE SEGUIMIENTO Y CONTROL AMBIENTAL, EL EQUIPO TÉCNICO DE LA SUBDIRECCIÓN DE REGULACIÓN Y CONTROL AMBIENTAL DE CRQ ASISTIÓ A MESA </w:t>
            </w:r>
            <w:r w:rsidRPr="00746FE0">
              <w:rPr>
                <w:rFonts w:ascii="Tahoma" w:hAnsi="Tahoma" w:cs="Tahoma"/>
                <w:sz w:val="14"/>
                <w:szCs w:val="14"/>
              </w:rPr>
              <w:lastRenderedPageBreak/>
              <w:t xml:space="preserve">TÉCNICA DE TRABAJO REALIZADA EL 4 DE FEBRERO DE 2026, EN MODALIDAD PRESENCIAL, EN LAS INSTALACIONES DE LA GOBERNACIÓN DEL QUINDÍO, DICHA REUNIÓN SE ADELANTÓ CON EL FIN DE CONOCER LOS AVANCES DE LOS COMPROMISOS DE CADA ENTIDAD COMO A CONTINUACIÓN SE RELACIONA: LA ALCALDÍA DE MONTENEGRO INFORMO QUE CUENTA CON EL PIANO DE LEVANTAMIENTO TOPOGRÁFICO DE LA RED PROYECTADA EN RELACIÓN CON EL CATASTRO MUNICIPAL, ENCONTRÁNDOSE PENDIENTE LA ACLARACIÓN DE LINDEROS, ASÍ COMO CON LOS AVALÚOS DE LOS PREDIOS DONDE SE GENERARA AFECTACIÓN POR SERVIDUMBRE, INFORMACIÓN QUE YA FUE REMITIDA A EMPRESAS PUBLICAS DEL QUINDÍO (EPQ). ASÍ MISMO, EPQ MANIFESTÓ HABER RADICADO ANTE EL IGAC LA SOLICITUD DE REVISIÓN Y ACTUALIZACIÓN CATASTRAL DE LOS PREDIOS RURALES DEL CORREGIMIENTO DE PUEBLO TAPAO MEDIANTE OFICIO NO. 2617DTQ-2025, Y EXPRESÓ SU INTENCIÓN DE REALIZAR EL APORTE CORRESPONDIENTE A LA INDEMNIZACIÓN POR CONCEPTO DE SERVIDUMBRES. EL MINISTERIO DE AMBIENTE, VIVIENDA, CIUDAD Y TERRITORIO SOLICITO EL ENVIÓ DEL CDP CON VISTO BUENO DE EPQ E.S.P., INDICANDO QUE SE PROYECTA EMITIR CONCEPTO FAVORABLE DEL PROYECTO CON </w:t>
            </w:r>
            <w:r w:rsidRPr="00746FE0">
              <w:rPr>
                <w:rFonts w:ascii="Tahoma" w:hAnsi="Tahoma" w:cs="Tahoma"/>
                <w:sz w:val="14"/>
                <w:szCs w:val="14"/>
              </w:rPr>
              <w:lastRenderedPageBreak/>
              <w:t xml:space="preserve">FECHA TENTATIVA DEL 20 DE MAYO DE 2026, CONDICIONANDO ADEMÁS LA APROBACIÓN A QUE EL PROYECTO CUENTE CON AVAL DEL MINISTERIO DE LA IGUALDAD. FINALMENTE, SE ESTABLECIERON COMO COMPROMISOS LA REVISIÓN DEL AUTO POR PARTE DE LOS PARTICIPANTES PARA LA PRESENTACIÓN DEL INFORME ANTE EL MAGISTRADO, LA ELABORACIÓN DE UN CRONOGRAMA QUE INCLUYA LA REPOSICIÓN DE TUBERÍA DE ASBESTO CEMENTO (AC), LA CUAL SEGÚN EPQ YA SE ENCUENTRA CONTEMPLADA EN EL DISEÑO, Y LA EXPEDICIÓN DE CARTA DE APROBACIÓN PARA EL MES DE ABRIL. </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DR JORGE</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JAIRO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lastRenderedPageBreak/>
              <w:t>63001-3333-005-2025-00016-00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DESPACHO 00 DEL TRIBUNAL ADMINISTRATIVO ORAL DE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MISAEL SILVA GUERRERO</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MUNICIPIO DE CALARCA Y OTROS  Y CRQ</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PROTECCIÓN DE DERECHOS E INTERESES COLECTIVOS</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DECLARAR ADMINISTRATIVAMENTE </w:t>
            </w:r>
            <w:proofErr w:type="gramStart"/>
            <w:r w:rsidRPr="00746FE0">
              <w:rPr>
                <w:rFonts w:ascii="Tahoma" w:eastAsia="Times New Roman" w:hAnsi="Tahoma" w:cs="Tahoma"/>
                <w:color w:val="000000"/>
                <w:sz w:val="14"/>
                <w:szCs w:val="14"/>
                <w:lang w:val="es-ES" w:eastAsia="es-ES"/>
              </w:rPr>
              <w:t>RESPONSABLE  AL</w:t>
            </w:r>
            <w:proofErr w:type="gramEnd"/>
            <w:r w:rsidRPr="00746FE0">
              <w:rPr>
                <w:rFonts w:ascii="Tahoma" w:eastAsia="Times New Roman" w:hAnsi="Tahoma" w:cs="Tahoma"/>
                <w:color w:val="000000"/>
                <w:sz w:val="14"/>
                <w:szCs w:val="14"/>
                <w:lang w:val="es-ES" w:eastAsia="es-ES"/>
              </w:rPr>
              <w:t xml:space="preserve"> DEPARTAMENTO DEL QUINDIO Y AL MUNICIPIO DE CALARCA POR LA VULNERACIÒN Y AMENAZA A LOS DERECHOS COLECTIVOS  A LA SEGURIDAD Y PREVENCIÒN DE DESASTRES PREVISIBLES, AL GOCE DE UN AMBIENTE SANO Y A LA EXISTENCIA DEL EQUILIBRIO ECOLOGICO, CON MOTIVO DE LA FALTA DE INTERVENCIÒN Y MANEJO ADECUADO DE LA QUEBRADA EL NARANJAL, UBICADA EN EL MUNICIPIO DE CALARCA</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FUIMOS VINCULADOS</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AÚN NO SE HAN ESTABLECIDO RESPONSABILIDADES PARA LA CRQ</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SE ENCUENTRA EN VINCULACIÓN DE PARTES QUE ESTÁN CONTESTADO DEMANDAS</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SE VINCULO A LA CRQ 5 DE MAYO DEL 2025</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SE PRESENTARON ALEGATO EL 5 DE AGOSTO DEL 2025</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10 DE JUNIO DEL 2026 PRESENTAR ALEGATOS </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JORGE</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LLANO</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630013333004202300235-00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DESPACHO 00 DEL TRIBUNAL ADMINISTRATIVO ORAL DE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PERSONERIA MUNICIPAL DE CIRCASIA- KARINA LOPEZ CARVAJAL</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EMPRESAS PUBLICAS DEL QUINDIO- MUNICIPIO DE CIRCASIA CRQ DEPARTAMENTO DEL QUINDIO- JHON JAIRO BETANCURTH</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PROTECCIÓN DE DERECHOS E INTERESES COLECTIVOS</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lang w:val="es-ES"/>
              </w:rPr>
              <w:t>S</w:t>
            </w:r>
            <w:r w:rsidRPr="00746FE0">
              <w:t xml:space="preserve">E PRETENDE CON ESTE PROCESO QUE LAS EMPRESAS PUBLICAS DEL QUINDÍO, BRINDEN SOLUCIÓN A UN PROBLEMA QUE SE PRESENTA EN EL </w:t>
            </w:r>
            <w:r w:rsidRPr="00746FE0">
              <w:lastRenderedPageBreak/>
              <w:t xml:space="preserve">ALCANTARILLADO DEL BARRIO RINCÓN SANTO DEL MUNICIPIO DE CIRCASIA QUINDÍO, TODA VEZ QUE NO OBSTANTE VARIAS SOLICITUDES, ACCIONES DE TUTELA NO HA SIDO POSIBLE LOGRAR QUE LA ENTIDAD ADELANTE LOS TRABAJOS PERTINENTES, ADEMÁS EL SEÑOR PROPIETARIO DE UN PREDIO DONDE SE ENCUENTRA INSTALADA UNA RECAMARA NO PERMITE EL ACCESO AL MISMO, CIRCUNSTANCIAS QUE DIFICULTAN AÚN MÁS LA SOLUCIÓN DE LA SITUACIÓN QUE VIVEN LOS HABITANTES DEL SECTOR RELACIONADOS CON EL ACCESO A LOS SERVICIOS PÚBLICOS MORALIDAD, SALUBRIDAD PUBLICAS PREVENCIÓN DE DESASTRES </w:t>
            </w:r>
            <w:r w:rsidRPr="00746FE0">
              <w:lastRenderedPageBreak/>
              <w:t>PREVISIBLES TÉCNICAMENTE</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AÚN NO SE HAN ESTABLECIDO RESPONSABILIDADES PARA LA CRQ</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SE ENCUENTRA EN ETAPA DE ALEGATOS</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SE PRESENTO ACTA DE COMITÉ DE NO </w:t>
            </w:r>
            <w:proofErr w:type="gramStart"/>
            <w:r w:rsidRPr="00746FE0">
              <w:rPr>
                <w:rFonts w:ascii="Tahoma" w:hAnsi="Tahoma" w:cs="Tahoma"/>
                <w:sz w:val="14"/>
                <w:szCs w:val="14"/>
              </w:rPr>
              <w:t>CONCILIACIÓN  DEL</w:t>
            </w:r>
            <w:proofErr w:type="gramEnd"/>
            <w:r w:rsidRPr="00746FE0">
              <w:rPr>
                <w:rFonts w:ascii="Tahoma" w:hAnsi="Tahoma" w:cs="Tahoma"/>
                <w:sz w:val="14"/>
                <w:szCs w:val="14"/>
              </w:rPr>
              <w:t xml:space="preserve"> 9 DE DICIEMBRE DEL 2024</w:t>
            </w: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PENDIENTE PRESENTAR ALEGAT</w:t>
            </w:r>
            <w:r>
              <w:rPr>
                <w:rFonts w:ascii="Tahoma" w:hAnsi="Tahoma" w:cs="Tahoma"/>
                <w:sz w:val="14"/>
                <w:szCs w:val="14"/>
              </w:rPr>
              <w:t>S</w:t>
            </w:r>
            <w:r w:rsidRPr="00746FE0">
              <w:rPr>
                <w:rFonts w:ascii="Tahoma" w:hAnsi="Tahoma" w:cs="Tahoma"/>
                <w:sz w:val="14"/>
                <w:szCs w:val="14"/>
              </w:rPr>
              <w:t>O DE CONCLUSIÓN 4 DE JUNIO DEL 2026</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JUAN BERNARDO</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hAnsi="Tahoma" w:cs="Tahoma"/>
                <w:sz w:val="14"/>
                <w:szCs w:val="14"/>
              </w:rPr>
              <w:lastRenderedPageBreak/>
              <w:t>63-001-3333-005-2025-00161-00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TRIBUNAL ADMINISTRATIVO DEL QUINDÍO </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YALILA QUINTERO VILLA Y JORGE MARIO VALENCIA LÓPEZ </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CRQ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PROTECCIÓN DE DERECHOS E INTERESES COLECTIVOS</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SENTENCIA 12 DE MARZO DE 2026- RECURSO DE APELACIÓN EN EL EFECTO DEVOLUTIVO</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-EL MUNICIPIO DE ARMENIA EN COMPAÑÍA CON LA CORPORACIÓN AUTÓNOMA REGIONAL DEL</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QUINDÍO DEBERÁ REALIZAR CONTROLES PERIÓDICOS PARA EVITAR EL APROVECHAMIENTO ILEGAL DE</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RECURSOS NATURALES EXISTENTES EN EL SECTOR (COMO LA TALA INDISCRIMINADA DE GUADUA).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-EL MUNICIPIO DE ARMENIA EN COMPAÑÍA CON LA CORPORACIÓN AUTÓNOMA REGIONAL DEL</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QUINDÍO DEBERÁ REALIZAR CONTROLES PERIÓDICOS PARA EVITAR QUE SE GENEREN NUEVOS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ASENTAMIENTOS SUBNORMALES EN EL SECTOR, DE TAL SUERTE QUE SE AUMENTE LA PROBLEMÁTICA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EN TORNO AL MANEJO DE AGUAS DE ESCORRENTÍA Y SERVIDAS CON DESTINO A LA QUEBRADA SANTA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RITA O QUE SE ENCUENTRAN INDEBIDAMENTE CANALIZADAS.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5. EL MUNICIPIO DE ARMENIA EN COMPAÑÍA CON LA CORPORACIÓN AUTÓNOMA REGIONAL DEL</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QUINDÍO DEBERÁ REALIZAR CAMPAÑAS CON LA FINALIDAD DE EDUCAR A LA COMUNIDAD ALEDAÑA AL</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SECTOR LOS NARANJOS, CON ESPECIAL ÉNFASIS EN AQUELLOS QUE TIENEN CERCANÍA A LA QUEBRADA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SANTA RITA, SOBRE LA DISPOSICIÓN DE AGUAS DE ESCORRENTÍA, SERVIDAS Y LA DISPOSICIÓN DE</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TODO TIPO DE RESIDUOS.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6. EL MUNICIPIO DE ARMENIA EN COMPAÑÍA CON LA CORPORACIÓN AUTÓNOMA REGIONAL DEL</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QUINDÍO DEBERÁ REALIZAR EL CONTROL DE AGUAS DE ESCORRENTÍA Y AGUAS SERVIDAS QUE SE</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DEPOSITAN EN LA QUEBRADA SANTA RITA, Y QUE AFECTAN EL SECTOR ENTRE LA ARCADIA Y LA GLORIETA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LOS NARANJOS Y ADOPTAR LAS MEDIDAS ADMINISTRATIVAS Y SANCIONATORIAS NECESARIAS PARA QUE</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SE GARANTICE POR PARTE DE LOS ASENTAMIENTOS HUMANOS LEGALES Y SUBNORMALES, UNA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CORRECTA DISPOSICIÓN DE AMBOS TIPOS DE AGUAS.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7. EL MUNICIPIO DE ARMENIA EN COMPAÑÍA CON LA CORPORACIÓN AUTÓNOMA REGIONAL DEL</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QUINDÍO, DEBERÁN REALIZAR UN ESTUDIO DENTRO DE LOS 6 MESES SIGUIENTES A QUE SE EXPIDA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LA SENTENCIA, EN DONDE VERIFIQUEN LAS CONDICIONES DEL TALUD Y DE LOS SISTEMAS DE</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CONTENCIÓN EN EL PASO DE LA QUEBRADA SANTA RITA ENTRE LA ARCADIA Y LOS NARANJOS, CON</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MIRAS A DETERMINAR LAS MEDIDAS QUE SE DEBEN ADOPTAR PARA GARANTIZAR LA ESTABILIDAD DEL</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SECTOR; DE IGUAL MANERA EL ESTUDIO ABORDARÁ LAS CONDICIONES TÉCNICAS DE LA INFRAESTRUCTURA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DE ALCANTARILLADO EXISTENTES EN EL SECTOR Y LA NECESIDAD DE REALIZAR LAS OBRAS DE CONEXIÓN</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DE COLECTORES O PUESTA A PUNTO DEL BOX CULVERT.</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CUARTO: INTÉGRESE UN COMITÉ DE VERIFICACIÓN PARA EL SEGUIMIENTO AL CUMPLIMIENTO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DE ESTE FALLO, EL QUE ESTARÁ CONFORMADO POR EL MAGISTRADO PONENTE DEL PRESENTE</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ASUNTO, QUIEN LO PRESIDIRÁ, EL PROCURADOR JUDICIAL DELEGADO ANTE ESTE TRIBUNAL; UN</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DELEGADO DEL MUNICIPIO DE ARMENIA, UN DELEGADO DE LA CORPORACIÓN AUTÓNOMA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REGIONAL DEL QUINDÍO –CRQ, UN DELEGADO DE LAS EMPRESAS PÚBLICAS DE ARMENIA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S.A. </w:t>
            </w:r>
            <w:proofErr w:type="gramStart"/>
            <w:r w:rsidRPr="00746FE0">
              <w:rPr>
                <w:rFonts w:ascii="Tahoma" w:eastAsia="Times New Roman" w:hAnsi="Tahoma" w:cs="Tahoma"/>
                <w:color w:val="000000"/>
                <w:sz w:val="14"/>
                <w:szCs w:val="14"/>
                <w:lang w:eastAsia="es-CO"/>
              </w:rPr>
              <w:t>E.S.P.,Y</w:t>
            </w:r>
            <w:proofErr w:type="gramEnd"/>
            <w:r w:rsidRPr="00746FE0">
              <w:rPr>
                <w:rFonts w:ascii="Tahoma" w:eastAsia="Times New Roman" w:hAnsi="Tahoma" w:cs="Tahoma"/>
                <w:color w:val="000000"/>
                <w:sz w:val="14"/>
                <w:szCs w:val="14"/>
                <w:lang w:eastAsia="es-CO"/>
              </w:rPr>
              <w:t xml:space="preserve"> LOS DEMANDANTES. COMITÉ QUE SE CONSTITUIRÁ DENTRO DEL MES SIGUIENTE</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A LA EJECUTORIA DE LA PRESENTE PROVIDENCIA, DEBIENDO LAS AUTORIDADES QUE LO INTEGRAN</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RENDIR A ESTE TRIBUNAL, INFORMES MENSUALES SOBRE EL CUMPLIMIENTO DE ESTA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SENTENCIA Y UNO FINAL AL CULMINAR SUS LABORES.</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25-03-2026 AUTO CONCEDE RECURSO DE APELACIÓN EN CONTRA DE LA SENTENCIA DEL 12 DE MARZO DE 2026 ANTE EL CONSEJO DE ESTADO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APENAS VAN A INICIAR LOS COMITÉS DE VERIFICACIÓN A LA ESPERA DE LA CONVOCATORIA, LOS TÉCNICOS YA DEBEN IR EJECUTANDO ACTIVIDADES PARA EVIDENCIAR PARA LA PRESENTACIÓN DEL INFORME MES DE JUNIO DEL 2026.</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PENDIENTE QUE CITEN A COMITÉ DE VERIFICACIÓN PROCURADURÍA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SE LES REQUIRIÓ A LOS TÉCNICOS QUE PRESENTARAN SU INFORME PARA ALLEGAR AL TRIBUNAL 3/06/2026</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JULIO CESAR</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TECNICO APOYO JAIRO HERNANDEZ, TRIVIÑO, LUCELLY Y LLANO</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bCs/>
                <w:sz w:val="14"/>
                <w:szCs w:val="14"/>
                <w:shd w:val="clear" w:color="auto" w:fill="FFFFFF"/>
              </w:rPr>
            </w:pPr>
            <w:r w:rsidRPr="00746FE0">
              <w:rPr>
                <w:rFonts w:ascii="Tahoma" w:hAnsi="Tahoma" w:cs="Tahoma"/>
                <w:bCs/>
                <w:sz w:val="14"/>
                <w:szCs w:val="14"/>
                <w:shd w:val="clear" w:color="auto" w:fill="FFFFFF"/>
              </w:rPr>
              <w:lastRenderedPageBreak/>
              <w:t>630012333000201800105-00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DESPACHO 00 DEL TRIBUNAL ADMINISTRATIVO ORAL DE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DEFENSORIA DEL PUEBLO</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CORPORACION AUTONOMA REGIONAL DEL QUINDIO</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PROTECCIÓN DE DERECHOS E INTERESES COLECTIVOS</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TERRA QUIMBAYA</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EL MUNICIPIO DE CALARCA MEDIANTE RESOLUCIÓN N 157 DEL 23 DE OCTUBRE DEL 2012 OTORGÓ LICENCIA A LA SOCIEDAD AICA ARICCO S.A.S PARA LA CONSTRUCCIÓN DE 73 VIVIENDAS EN EL BARRIO MARRUECOS 1 DE CALARCA. </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lastRenderedPageBreak/>
              <w:t xml:space="preserve">2. MEDIANTE LA RESOLUCIÓN N 157 DEL 2012 NO SE AUTORIZÓ LA CONEXIÓN DE SERVICIOS PÚBLICOS. </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3. DE CONFORMIDAD CON EL ARTÍCULO 5 DE LA </w:t>
            </w:r>
            <w:proofErr w:type="spellStart"/>
            <w:r w:rsidRPr="00746FE0">
              <w:rPr>
                <w:rFonts w:ascii="Tahoma" w:eastAsia="Times New Roman" w:hAnsi="Tahoma" w:cs="Tahoma"/>
                <w:color w:val="000000"/>
                <w:sz w:val="14"/>
                <w:szCs w:val="14"/>
                <w:lang w:val="es-ES" w:eastAsia="es-ES"/>
              </w:rPr>
              <w:t>LA</w:t>
            </w:r>
            <w:proofErr w:type="spellEnd"/>
            <w:r w:rsidRPr="00746FE0">
              <w:rPr>
                <w:rFonts w:ascii="Tahoma" w:eastAsia="Times New Roman" w:hAnsi="Tahoma" w:cs="Tahoma"/>
                <w:color w:val="000000"/>
                <w:sz w:val="14"/>
                <w:szCs w:val="14"/>
                <w:lang w:val="es-ES" w:eastAsia="es-ES"/>
              </w:rPr>
              <w:t xml:space="preserve"> LICENCIA CONCEDIDA, SE LE ENDILGÓ AL TITULAR, LA OBLIGACIÓN DE EJECUTAR LAS OBRAS DE FORMA DE SE GARANTICE LA SALUBRIDAD Y SEGURIDAD DE LAS PERSONAS. </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4. ES CONSTRUCTOR HIZO ENTREGA DE LAS VIVIENDAS SIN QUE ESTAS CONTARAN CON EL SERVICIO DE ALCANTARILLADO, PUES NO SE EJECUTÓ LAS OBRAS NI LOS PROCEDIMIENTOS NECESARIOS PARA GARANTIZAR EL MISMO. </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5.  LA AGUAS RESIDUALES DE LA URBANIZACIÓN TERRA QUIMBAYA SON DEPOSITADAS EN LAS FUENTES HIDRICAS ALEDAÑAS, CREÁNDOSE UN FOCO  DE CONTAMINACIÓN AMBIENTAL.</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ELABORAR UN PLAN DE DESCONTAMINACIÓN DE LA QUEBRADA ALEDAÑA A LA URBANIZACIÓN TERRA QUIMBAYA DE CALARCA EN DONDE VIERTEN SIN TRATAMIENTO LAS AGUAS RESIDUALES BASADO EN EL PSMV EN ASOCIO CON ALCALDÍA DE CALARCA, EMCA Y MULTIPROPÓSITO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CAMPAÑAS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PROCESOS SANCIONATORIOS</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 xml:space="preserve">EN COMITÉS DE VERIFICACIÓN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SE DEBEN PRESENTAR INFORMES MENSUALES</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eastAsia="Times New Roman" w:hAnsi="Tahoma" w:cs="Tahoma"/>
                <w:color w:val="000000"/>
                <w:sz w:val="14"/>
                <w:szCs w:val="14"/>
                <w:lang w:eastAsia="es-CO"/>
              </w:rPr>
              <w:t xml:space="preserve">19 DE MARZO SE INFORMÓ SOBRE PROCESOS SANCIONATORIOS </w:t>
            </w:r>
            <w:r w:rsidRPr="00746FE0">
              <w:rPr>
                <w:rFonts w:ascii="Tahoma" w:hAnsi="Tahoma" w:cs="Tahoma"/>
                <w:sz w:val="14"/>
                <w:szCs w:val="14"/>
              </w:rPr>
              <w:t xml:space="preserve">089-2016 Y 038-2023, </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POR PARTE DEL EQUIP© TECNICO DE AREA DE TASA RETRIBUTIVA DE LA SUBDIRECCION DE REGULACION Y CONTROL </w:t>
            </w:r>
            <w:r w:rsidRPr="00746FE0">
              <w:rPr>
                <w:rFonts w:ascii="Tahoma" w:hAnsi="Tahoma" w:cs="Tahoma"/>
                <w:sz w:val="14"/>
                <w:szCs w:val="14"/>
              </w:rPr>
              <w:lastRenderedPageBreak/>
              <w:t>AMBIENTAL, SE REALIZO VISITA TECNICA DE VERIFICACION AL PUNTO DE DEL VERTIMIENTO P12 UBICADO SOBRE LA QUEBRADA LA BELLA EN EL TRAMO DE LA. URBANIZACION TERRA QUIMBAYA ETAPA II. LA VISITA SE LLEVO A CABO EL DIA 6 DE MAR20 DE 2026, DONDE SE DESTACAN LOS SIGUIENTES ASPECTOS: • LA VISITA FUE ACOMPANADA POR EL INGENIERO HUGO GONZALEZ, DIRECTOR DE PLANEACIOH, Y SAMANTA GIRALDO, COORDINADORA DE PLANEACION DE EMPRESAS MUNICIPALES DE CALARCA (EMCA).</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POR OTRO </w:t>
            </w:r>
            <w:proofErr w:type="gramStart"/>
            <w:r w:rsidRPr="00746FE0">
              <w:rPr>
                <w:rFonts w:ascii="Tahoma" w:hAnsi="Tahoma" w:cs="Tahoma"/>
                <w:sz w:val="14"/>
                <w:szCs w:val="14"/>
              </w:rPr>
              <w:t>LADO</w:t>
            </w:r>
            <w:proofErr w:type="gramEnd"/>
            <w:r w:rsidRPr="00746FE0">
              <w:rPr>
                <w:rFonts w:ascii="Tahoma" w:hAnsi="Tahoma" w:cs="Tahoma"/>
                <w:sz w:val="14"/>
                <w:szCs w:val="14"/>
              </w:rPr>
              <w:t xml:space="preserve"> ES IMPORTANTE INFORMAR QUE, POR PARTE DE! EQUIPO TECNICO DE TASA RETRIBUTIVA DE LA CRQ, SE LLEVO A CABO LA REVISION Y EVALUACION DE LOS ASPECTOS TECNICOS, JURIDICOS Y FINANCIEROS DE LA PROPUESTA DE MODIFICACION DEL PLAN DE SANEAMIENTO Y MANEJO DE VERTIMIENTOS - PSMV DEL MUNICIPIO DE CALARCA. COMO RESULTADO DE ESTA REVISION, SE EXPIDIO LA RESOLUCION 206 DEL 30 DE ENERO DE 2026, DIRIGIDA A EMPRESAS PUBLICAS DE CALARCA ESP - EMCA, MEDIANTE LA CUAL SE ESTABLECE: "POR MEDIO DE LA CUAL SE RESUELVE SOLICITUD DE NO IMPUTABILIDAD POR INCUMPLIMIENTO DE OBRASINCLUIDAS EN EL PLAN DESANEAMIENTO Y MANEJO DE VERTIMIENTOS - PSMV, PRESENTADA POR PARTE DE EMPRESAS </w:t>
            </w:r>
            <w:r w:rsidRPr="00746FE0">
              <w:rPr>
                <w:rFonts w:ascii="Tahoma" w:hAnsi="Tahoma" w:cs="Tahoma"/>
                <w:sz w:val="14"/>
                <w:szCs w:val="14"/>
              </w:rPr>
              <w:lastRenderedPageBreak/>
              <w:t>PUBLICASDE CALARCA EMCA E.S.P",</w:t>
            </w: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EN ESTA RESOLUCION, SE DECIDIO NO ACCEDER A LA SOLICITUD DE AJUSTE O MODIFICACION DEL PSMV, DE ACUERDO CON LA PETICION PRESENTADA POR LA EMCA, DEJANDO ASF VIGENTE EL PLAN DE SANEAMIENTO Y MANEJO DE VERTIMIENTOS ORIGINALMENTE APROBADO PARA EL MUNICIPIO DE CALARCA</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10 DE OCTUBRE DEL 2019 SE PRESENTO APELACION</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bCs/>
                <w:sz w:val="14"/>
                <w:szCs w:val="14"/>
                <w:shd w:val="clear" w:color="auto" w:fill="FFFFFF"/>
              </w:rPr>
            </w:pPr>
            <w:r w:rsidRPr="00746FE0">
              <w:rPr>
                <w:rFonts w:ascii="Tahoma" w:hAnsi="Tahoma" w:cs="Tahoma"/>
                <w:bCs/>
                <w:sz w:val="14"/>
                <w:szCs w:val="14"/>
                <w:shd w:val="clear" w:color="auto" w:fill="FFFFFF"/>
              </w:rPr>
              <w:lastRenderedPageBreak/>
              <w:t>630012333000202300018-00 (MEMBRILLAL)</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DESPACHO 00 DEL TRIBUNAL ADMINISTRATIVO ORAL DE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DEFENSORIA DEL PUEBLO</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CORPORACION AUTONOMA REGIONAL DEL QUINDIO</w:t>
            </w:r>
            <w:r w:rsidRPr="00746FE0">
              <w:rPr>
                <w:rFonts w:ascii="Tahoma" w:hAnsi="Tahoma" w:cs="Tahoma"/>
                <w:color w:val="000000"/>
                <w:sz w:val="14"/>
                <w:szCs w:val="14"/>
              </w:rPr>
              <w:br/>
              <w:t>AGENCIA NACIONAL DE INFRAESTRUCTURA</w:t>
            </w:r>
            <w:r w:rsidRPr="00746FE0">
              <w:rPr>
                <w:rFonts w:ascii="Tahoma" w:hAnsi="Tahoma" w:cs="Tahoma"/>
                <w:color w:val="000000"/>
                <w:sz w:val="14"/>
                <w:szCs w:val="14"/>
              </w:rPr>
              <w:br/>
              <w:t>DEPARTAMENTO DE QUINDIO</w:t>
            </w:r>
            <w:r w:rsidRPr="00746FE0">
              <w:rPr>
                <w:rFonts w:ascii="Tahoma" w:hAnsi="Tahoma" w:cs="Tahoma"/>
                <w:color w:val="000000"/>
                <w:sz w:val="14"/>
                <w:szCs w:val="14"/>
              </w:rPr>
              <w:br/>
              <w:t>INSTITUTO NACIONAL DE VIAS</w:t>
            </w:r>
            <w:r w:rsidRPr="00746FE0">
              <w:rPr>
                <w:rFonts w:ascii="Tahoma" w:hAnsi="Tahoma" w:cs="Tahoma"/>
                <w:color w:val="000000"/>
                <w:sz w:val="14"/>
                <w:szCs w:val="14"/>
              </w:rPr>
              <w:br/>
              <w:t>MINISTERIO DE TRANSPORTE</w:t>
            </w:r>
            <w:r w:rsidRPr="00746FE0">
              <w:rPr>
                <w:rFonts w:ascii="Tahoma" w:hAnsi="Tahoma" w:cs="Tahoma"/>
                <w:color w:val="000000"/>
                <w:sz w:val="14"/>
                <w:szCs w:val="14"/>
              </w:rPr>
              <w:br/>
              <w:t>MINISTERIO DE VIVIENDA, CIUDAD Y TERRITORIO</w:t>
            </w:r>
            <w:r w:rsidRPr="00746FE0">
              <w:rPr>
                <w:rFonts w:ascii="Tahoma" w:hAnsi="Tahoma" w:cs="Tahoma"/>
                <w:color w:val="000000"/>
                <w:sz w:val="14"/>
                <w:szCs w:val="14"/>
              </w:rPr>
              <w:br/>
              <w:t xml:space="preserve">MUNICIPIO DE CIRCASIA - QUINDIO </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LA ACCION CONSTITUCIONAL SE PRESENTA CON OCASIÓN A LA PROBLEMÁTICA QUE VIENE PADECIENDO DE AÑOS ATRÁS LA POBLACIÓN DE LAS VEREDAS </w:t>
            </w:r>
            <w:proofErr w:type="gramStart"/>
            <w:r w:rsidRPr="00746FE0">
              <w:rPr>
                <w:rFonts w:ascii="Tahoma" w:eastAsia="Times New Roman" w:hAnsi="Tahoma" w:cs="Tahoma"/>
                <w:color w:val="000000"/>
                <w:sz w:val="14"/>
                <w:szCs w:val="14"/>
                <w:lang w:val="es-ES" w:eastAsia="es-ES"/>
              </w:rPr>
              <w:t>LA  CONCHA</w:t>
            </w:r>
            <w:proofErr w:type="gramEnd"/>
            <w:r w:rsidRPr="00746FE0">
              <w:rPr>
                <w:rFonts w:ascii="Tahoma" w:eastAsia="Times New Roman" w:hAnsi="Tahoma" w:cs="Tahoma"/>
                <w:color w:val="000000"/>
                <w:sz w:val="14"/>
                <w:szCs w:val="14"/>
                <w:lang w:val="es-ES" w:eastAsia="es-ES"/>
              </w:rPr>
              <w:t xml:space="preserve"> Y MEMBRILLAL,  DEL  ÁREA  RURAL  DEL  MUNICIPIO  DE  CIRCASIA, QUINDÍO, Y TODOS LOS HECHOS, ASEVERACIONES Y DOCUMENTOS, HAN SIDO SUMINISTRADOS POR LOS VOCEROS Y REPRESENTANTES DE LA COMUNIDAD</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2. NO OBSTANTE QUE TALES SOLICITUDES FORMALES, TIENEN REGISTROS DOCUMENTALES DESDE MEDIADOS DEL AÑO 2019, LA MISMA COMUNIDAD ADVIERTE QUE EL MAL ESTADO DE LA VÍA EN CUESTIÓN, HA TENIDO UNA EVOLUCIÓN EN SU DETERIORO, DESDE VARIOS AÑOS ANTES DE </w:t>
            </w:r>
            <w:proofErr w:type="gramStart"/>
            <w:r w:rsidRPr="00746FE0">
              <w:rPr>
                <w:rFonts w:ascii="Tahoma" w:eastAsia="Times New Roman" w:hAnsi="Tahoma" w:cs="Tahoma"/>
                <w:color w:val="000000"/>
                <w:sz w:val="14"/>
                <w:szCs w:val="14"/>
                <w:lang w:val="es-ES" w:eastAsia="es-ES"/>
              </w:rPr>
              <w:t>2019,  PERO</w:t>
            </w:r>
            <w:proofErr w:type="gramEnd"/>
            <w:r w:rsidRPr="00746FE0">
              <w:rPr>
                <w:rFonts w:ascii="Tahoma" w:eastAsia="Times New Roman" w:hAnsi="Tahoma" w:cs="Tahoma"/>
                <w:color w:val="000000"/>
                <w:sz w:val="14"/>
                <w:szCs w:val="14"/>
                <w:lang w:val="es-ES" w:eastAsia="es-ES"/>
              </w:rPr>
              <w:t xml:space="preserve">  SIN  NINGUNA  ATENCIÓN  POR  PARTE  DE  LA  ADMINISTRACIÓN  MUNICIPAL, DEPARTAMENTAL Y DEL ORDEN NACIONAL, PESE A LAS MÚLTIPLES INSISTENCIAS</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3. ANTE  LA  IMPOTENCIA  Y  LA  DESESPERANZA  DE  NO  ENCONTRAR  UNA  SOLUCIÓN  DE FONDO POR PARTE DE LAS ENTIDADES </w:t>
            </w:r>
            <w:r w:rsidRPr="00746FE0">
              <w:rPr>
                <w:rFonts w:ascii="Tahoma" w:eastAsia="Times New Roman" w:hAnsi="Tahoma" w:cs="Tahoma"/>
                <w:color w:val="000000"/>
                <w:sz w:val="14"/>
                <w:szCs w:val="14"/>
                <w:lang w:val="es-ES" w:eastAsia="es-ES"/>
              </w:rPr>
              <w:lastRenderedPageBreak/>
              <w:t>TERRITORIALES A LAS CUALES SE LE HA DIRIGIDO PETICIONES DESDE FINALES DEL AÑO 2019, LOS REPRESENTANTES DE LA COMUNIDAD QUE HABITA LAS VEREDAS LA CONCHA Y MEMBRILLAL, LOS MISMO SE DIRIGEN AL COMANDANTE DE LA OCTAVA BRIGADA DEL EJÉRCITO NACIONAL DE COLOMBIA, TAL  SOLICITUD  FUE  RADICADA  EL  DÍA  03  DE  MARZO  DEL  AÑO  2021,  Y  EN  ELLA BÁSICAMENTE LE COMUNICAN DE LA PROBLEMÁTICA DE LA VÍA EN CUESTIÓN, TODAS LAS CONSECUENCIAS NEGATIVAS QUE HAN SUFRIDO POR EL DETERIORO DE LA MISMA, Y SOLICITAN AL COMANDANTE DE LA OCTAVA BRIGADA QUE LES COLABOREN CON LA PROBLEMÁTICA  QUE  PARA  ELLOS  TIENE  UN  IMPACTO  SOCIAL,  ECONÓMICO  Y AMBIENTAL</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4. LOS DERECHOS COLECTIVOS QUE SE VEN VULNERADOS EN LA COMUNIDAD DE LAS VEREDAS LA CONCHA Y MEMBRILLA PERTENECIENTES AL MUNICIPIO DE CIRCASIA, QUINDIO SON EL GOCE DE UN AMBIENTE SANO, EL GOCE DEL ESTACIO PUBLICO Y LA UTILIZACION Y DEFENSA DE LOS BIENES DE USO PUBLICO, LA DEFENSA DEL PATRIMONIO PUBLICO Y OTROS</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lastRenderedPageBreak/>
              <w:t xml:space="preserve">SEGUNDO: EXHORTAR AL MUNICIPIO DE CIRCASIA Y A LA CORPORACIÓN AUTÓNOMA REGIONAL DEL QUINDÍO, PARA QUE LA MAYOR CELERIDAD POSIBLE, LLEVEN A CABO LOS PROCESOS NECESARIOS PARA DAR CUMPLIMIENTO A LO ORDENADO POR ESTA CORPORACIÓN, ESTO ES, EN CUANTO A LAS ORDENES 3.2. Y 3.4 DE LA SENTENCIA. LO ORDENANDO EN LA SENTENCIA Y A LOS PUNTOS QUE HACE REFERENCIA EL AUTO SON LOS SIGUIENTES: 2. QUE EL MUNICIPIO DE CIRCASIA EN EL TÉRMINO DE TRES (3) MES CONTADOS A PARTIR DEL DÍA SIGUIENTE DE LA NOTIFICACIÓN DE LA SENTENCIA, REALICE LAS GESTIONES NECESARIAS PARA RADICAR ANTE LA CRQ UNA SOLICITUD DE OTORGAMIENTO DE LICENCIA AMBIENTAL- RESPECTO DE LA INTERVENCIÓN, MANTENIMIENTO, MEJORAMIENTO Y/O CONSTRUCCIÓN DE LOS TRAMOS DE LA. </w:t>
            </w:r>
            <w:proofErr w:type="gramStart"/>
            <w:r w:rsidRPr="00746FE0">
              <w:rPr>
                <w:rFonts w:ascii="Tahoma" w:hAnsi="Tahoma" w:cs="Tahoma"/>
                <w:sz w:val="14"/>
                <w:szCs w:val="14"/>
              </w:rPr>
              <w:t>VÍA QUE HACEN PARTE DE!</w:t>
            </w:r>
            <w:proofErr w:type="gramEnd"/>
            <w:r w:rsidRPr="00746FE0">
              <w:rPr>
                <w:rFonts w:ascii="Tahoma" w:hAnsi="Tahoma" w:cs="Tahoma"/>
                <w:sz w:val="14"/>
                <w:szCs w:val="14"/>
              </w:rPr>
              <w:t xml:space="preserve"> DISTRITO DE CONSERVACIÓN DE SUELOS BARBAS BREMEN-QUE DEBERÁ SER ACOMPAÑADA DEL CORRESPONDIENTE ESTUDIO DE IMPACTO AMBIENTAL PARA SU EVALUACIÓN. 3. LA CRQ DEBERÁ GESTIONAR DENTRO DE LOS TÉRMINOS ESTABLECIDOS EN LA LEY 99 DE 1993, </w:t>
            </w:r>
            <w:proofErr w:type="gramStart"/>
            <w:r w:rsidRPr="00746FE0">
              <w:rPr>
                <w:rFonts w:ascii="Tahoma" w:hAnsi="Tahoma" w:cs="Tahoma"/>
                <w:sz w:val="14"/>
                <w:szCs w:val="14"/>
              </w:rPr>
              <w:t>LA  SOLICITUD</w:t>
            </w:r>
            <w:proofErr w:type="gramEnd"/>
            <w:r w:rsidRPr="00746FE0">
              <w:rPr>
                <w:rFonts w:ascii="Tahoma" w:hAnsi="Tahoma" w:cs="Tahoma"/>
                <w:sz w:val="14"/>
                <w:szCs w:val="14"/>
              </w:rPr>
              <w:t xml:space="preserve"> DE QUE TRATA EL NUMERAL ANTERIOR. FRENTE A LO SOLICITADO EN EL PRECITADO AUTO.</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EL 12 DE FEBRERO DEL 2026 EL TRIBUNAL LE OTORGO 30 DIAS A CIRCASIA PARA QUE ADELANTE ESTUDIO DE IMPACTO AMBIENTAL Y RADIQUE ANTE LA CRQ </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EL MUNICIPIO DE CIRCASIA, NO HA RADICADO SOLICITUD DE LICENCIA AMBIENTAL RESPECTO DE LA INTERVENCIÓN/ MANTENIMIENTO, MEJORAMIENTO Y/O CONSTRUCCIÓN DE LOS TRAMOS DE LA VÍA QUE HACEN PARTE DEL DISTRITO DE CONSERVACIÓN DE SUELOS BARBAS BREMEN</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t>A MAYO CIRCASIA INFORMO QUE VA A CONTRATAR EL ESTUDIO.</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EL 10 DE FEBRERO DEL 2026 SE ATENDIÓ REQUEIRMIENTO DEL TRIBUNAL EN EL QUE SOLICITABAN ATENDER REQUERIMIENTO DE LA ALCALDIIA DE CIRCASIA ACERCA DE LA INTERVENCIÓN DE UN TALUD DE PIEDRA  EL CUAL YA HABÍA SIDO ATENDIDO EN NOVIEMBRE DE L2025</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JULIO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LLANO, VINCULAR A LA PERSONA ENCARGADA DE REGULACIÓN DE REVISAR LICENCIAS AMBIENTALES</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bCs/>
                <w:sz w:val="14"/>
                <w:szCs w:val="14"/>
                <w:shd w:val="clear" w:color="auto" w:fill="FFFFFF"/>
              </w:rPr>
            </w:pPr>
            <w:r w:rsidRPr="00746FE0">
              <w:rPr>
                <w:rFonts w:ascii="Tahoma" w:hAnsi="Tahoma" w:cs="Tahoma"/>
                <w:bCs/>
                <w:sz w:val="14"/>
                <w:szCs w:val="14"/>
                <w:shd w:val="clear" w:color="auto" w:fill="FFFFFF"/>
              </w:rPr>
              <w:lastRenderedPageBreak/>
              <w:t>630012333000201700173-00</w:t>
            </w:r>
          </w:p>
          <w:p w:rsidR="00746FE0" w:rsidRPr="00746FE0" w:rsidRDefault="00746FE0" w:rsidP="00C4384E">
            <w:pPr>
              <w:spacing w:after="0" w:line="240" w:lineRule="auto"/>
              <w:jc w:val="both"/>
              <w:rPr>
                <w:rFonts w:ascii="Tahoma" w:hAnsi="Tahoma" w:cs="Tahoma"/>
                <w:bCs/>
                <w:sz w:val="14"/>
                <w:szCs w:val="14"/>
                <w:shd w:val="clear" w:color="auto" w:fill="FFFFFF"/>
              </w:rPr>
            </w:pPr>
          </w:p>
          <w:p w:rsidR="00746FE0" w:rsidRPr="00746FE0" w:rsidRDefault="00746FE0" w:rsidP="00C4384E">
            <w:pPr>
              <w:spacing w:after="0" w:line="240" w:lineRule="auto"/>
              <w:jc w:val="both"/>
              <w:rPr>
                <w:rFonts w:ascii="Tahoma" w:hAnsi="Tahoma" w:cs="Tahoma"/>
                <w:bCs/>
                <w:sz w:val="14"/>
                <w:szCs w:val="14"/>
                <w:shd w:val="clear" w:color="auto" w:fill="FFFFFF"/>
              </w:rPr>
            </w:pPr>
            <w:r w:rsidRPr="00746FE0">
              <w:rPr>
                <w:rFonts w:ascii="Tahoma" w:hAnsi="Tahoma" w:cs="Tahoma"/>
                <w:bCs/>
                <w:sz w:val="14"/>
                <w:szCs w:val="14"/>
                <w:shd w:val="clear" w:color="auto" w:fill="FFFFFF"/>
              </w:rPr>
              <w:t>ESCOMBRERA</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DESPACHO 00 DEL TRIBUNAL ADMINISTRATIVO ORAL DE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CARLOS ALBERTO ARRIETA MARTINEZ</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CORPORACION AUTONOMA REGIONAL DEL QUINDIO</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p w:rsidR="00746FE0" w:rsidRPr="00746FE0" w:rsidRDefault="00746FE0" w:rsidP="00C4384E">
            <w:pPr>
              <w:jc w:val="both"/>
              <w:rPr>
                <w:rFonts w:ascii="Tahoma" w:hAnsi="Tahoma" w:cs="Tahoma"/>
                <w:color w:val="000000"/>
                <w:sz w:val="14"/>
                <w:szCs w:val="14"/>
              </w:rPr>
            </w:pPr>
            <w:r w:rsidRPr="00746FE0">
              <w:rPr>
                <w:rFonts w:ascii="Tahoma" w:eastAsia="Times New Roman" w:hAnsi="Tahoma" w:cs="Tahoma"/>
                <w:color w:val="000000"/>
                <w:sz w:val="14"/>
                <w:szCs w:val="14"/>
                <w:lang w:val="es-ES" w:eastAsia="es-ES"/>
              </w:rPr>
              <w:t>PROTECCIÓN DE DERECHOS E INTERÉS COLECTIVOS</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1. MANIFIESTA EL ACCIONANTE QUE ENNINGUNO DE LOS 12 MUNICIPIOS DEL DEPARTAMENTO DEL QUINDÍOSE CUENTA CON UN ADECUADO PLAN DE MANEJO Y LUGARPARA LA DISPOSICIÓN FINAL DE ESCOMBROS.</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2. EN RAZÓN A LO ANTERIOR DIFERENTES FUENTES HIDRICAS ESTÁN SIENDO CONTAMINADAS</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3. EL MUNICIPIO DE ARMENIA ESTÁ UTILIZANDO ESPACIO PÚBLICO PARA LA </w:t>
            </w:r>
            <w:r w:rsidRPr="00746FE0">
              <w:rPr>
                <w:rFonts w:ascii="Tahoma" w:eastAsia="Times New Roman" w:hAnsi="Tahoma" w:cs="Tahoma"/>
                <w:color w:val="000000"/>
                <w:sz w:val="14"/>
                <w:szCs w:val="14"/>
                <w:lang w:val="es-ES" w:eastAsia="es-ES"/>
              </w:rPr>
              <w:lastRenderedPageBreak/>
              <w:t>DISPOSICIÓN DE ESTOS ESCOMBROS.</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lastRenderedPageBreak/>
              <w:t xml:space="preserve">SENTENCIA 2 INSTANCIA 29/08/2019 </w:t>
            </w: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TERCERO. EXHORTAR A LA CORPORACIÓN AUTÓNOMA REGIONAL DEL QUINDÍO PARA QUE, EN EL MARCO DE SUS COMPETENCIAS CONSTITUCIONALES, LEGALES Y REGLAMENTARIAS, EFECTÚE DE FORMA PERIÓDICA EL SEGUIMIENTO Y CONTROL DE LAS ACTIVIDADES REALIZADAS EN EL SITIO DE DISPOSICIÓN FINAL DE RESIDUOS DE CONSTRUCCIÓN Y DEMOLICIÓN - RCD. EN CASO DE VERIFICAR QUE SE INCUMPLEN CON LAS OBLIGACIONES, DEBERÁ INICIAR LOS PROCESOS ADMINISTRATIVOS SANCIONATORIOS Y DETERMINAR </w:t>
            </w:r>
            <w:r w:rsidRPr="00746FE0">
              <w:rPr>
                <w:rFonts w:ascii="Tahoma" w:hAnsi="Tahoma" w:cs="Tahoma"/>
                <w:sz w:val="14"/>
                <w:szCs w:val="14"/>
              </w:rPr>
              <w:lastRenderedPageBreak/>
              <w:t>LAS MEDIDAS DE COMPENSACIÓN, MITIGACIÓN Y CORRECCIÓN A QUE HUBIERE LUGAR.</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CUARTO: MODIFICAR EL PÁRRAFO SEGUNDO DEL LITERAL A) DEL ORDINAL SEGUNDO DE LA PARTE RESOLUTIVA DE LA SENTENCIA PROFERIDA POR EL TRIBUNAL ADMINISTRATIVO DEL QUINDÍO EL 5 DE ABRIL DE 2018, EL CUAL QUEDARÁ ASÍ: … ORDENAR A LOS MUNICIPIOS ARMENIA, CIRCASIA, LA TEBAIDA, CÓRDOBA, QUIMBAYA, FILANDIA, BUENAVISTA, GÉNOVA, SALENTO, MONTENEGRO Y PIJAO QUE, EN EL TÉRMINO MÁXIMO DE DOCE (12) MESES CONTADOS A PARTIR DEL VENCIMIENTO DEL PLAZO ANTERIOR: I) SELECCIONEN TÉCNICAMENTE EL SITIO ESPECÍFICO PARA LA DISPOSICIÓN FINAL DE LOS RESIDUOS DE CONSTRUCCIÓN Y DEMOLICIÓN; Y II) OBTENGAN LA VIABILIDAD DEL PROYECTO POR PARTE DE LA CORPORACIÓN AUTÓNOMA REGIONAL DEL QUINDÍO. ORDENAR A LOS MUNICIPIOS DE ARMENIA, CIRCASIA, LA TEBAIDA, CÓRDOBA, QUIMBAYA, FILANDIA, BUENAVISTA, GÉNOVA, SALENTO, MONTENEGRO Y PIJAO QUE, EN EL TÉRMINO MÁXIMO DE UN MES CONTADO A PARTIR DE LA OBTENCIÓN DE LA VIABILIDAD DEL PROYECTO POR PARTE DE LA CORPORACIÓN AUTÓNOMA REGIONAL DEL QUINDÍO, INICIEN EL PROCESO DE CONTRATACIÓN PARA LA CONSTRUCCIÓN O ADECUACIÓN DEL SITIO DE DISPOSICIÓN FINAL DE RESIDUOS DE CONSTRUCCIÓN Y DEMOLICIÓN. ORDENAR A LOS MUNICIPIOS DE ARMENIA, CIRCASIA, LA TEBAIDA, CÓRDOBA, QUIMBAYA, FILANDIA, BUENAVISTA, GÉNOVA, SALENTO, MONTENEGRO Y PIJAO, QUE INFORMEN AL TRIBUNAL ADMINISTRATIVO DEL QUINDÍO EL TÉRMINO DE EJECUCIÓN DE LA OBRA PÚBLICA DE ACUERDO CON LOS ESTUDIOS TÉCNICOS ELABORADOS PARA EL EFECTO.</w:t>
            </w:r>
          </w:p>
          <w:p w:rsidR="00746FE0" w:rsidRPr="00746FE0" w:rsidRDefault="00746FE0" w:rsidP="00C4384E">
            <w:pPr>
              <w:spacing w:after="0" w:line="240" w:lineRule="auto"/>
              <w:jc w:val="both"/>
              <w:rPr>
                <w:rFonts w:ascii="Tahoma" w:hAnsi="Tahoma" w:cs="Tahoma"/>
                <w:sz w:val="14"/>
                <w:szCs w:val="14"/>
              </w:rPr>
            </w:pP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lastRenderedPageBreak/>
              <w:t xml:space="preserve">EN COMITÉS DE VERIFICACIÓN </w:t>
            </w: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PRÓXIMO A REALIZARS EL 29 DE MAYO DEL 2026 2:30 PM</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COMITÉ 27 DE AGOSTO DEL 2025 TENEMOS ACTIVIDADES PENDIENTES </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PGIR DEBE DEFINIR LA SOLICITUD DE APERTURA DE LEVANTAMIENTO DE MEDIDAS DEL PREDIO BUENAVISTA PARA DISPOSICION DE RESIUDOS</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INFORMACION DEL PREDIO DE LA TEBAIDA</w:t>
            </w:r>
          </w:p>
          <w:p w:rsidR="00746FE0" w:rsidRPr="00746FE0" w:rsidRDefault="00746FE0" w:rsidP="00C4384E">
            <w:pPr>
              <w:spacing w:after="0" w:line="240" w:lineRule="auto"/>
              <w:jc w:val="both"/>
              <w:rPr>
                <w:rFonts w:ascii="Tahoma" w:hAnsi="Tahoma" w:cs="Tahoma"/>
                <w:sz w:val="14"/>
                <w:szCs w:val="14"/>
              </w:rPr>
            </w:pP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EN COMITÉ DEL 26 DE </w:t>
            </w:r>
            <w:proofErr w:type="gramStart"/>
            <w:r w:rsidRPr="00746FE0">
              <w:rPr>
                <w:rFonts w:ascii="Tahoma" w:eastAsia="Times New Roman" w:hAnsi="Tahoma" w:cs="Tahoma"/>
                <w:color w:val="000000"/>
                <w:sz w:val="14"/>
                <w:szCs w:val="14"/>
                <w:lang w:eastAsia="es-CO"/>
              </w:rPr>
              <w:t>FEBRERO  DEL</w:t>
            </w:r>
            <w:proofErr w:type="gramEnd"/>
            <w:r w:rsidRPr="00746FE0">
              <w:rPr>
                <w:rFonts w:ascii="Tahoma" w:eastAsia="Times New Roman" w:hAnsi="Tahoma" w:cs="Tahoma"/>
                <w:color w:val="000000"/>
                <w:sz w:val="14"/>
                <w:szCs w:val="14"/>
                <w:lang w:eastAsia="es-CO"/>
              </w:rPr>
              <w:t xml:space="preserve"> 2026 QUEDO PENDIENTE QUE CRQ  REALIZARÍA VISITA AL PREDIO UBICDO EN LA TEBAIDA Y REALIZARIA REUNIÓN CON LOS VOLQUETEROS  SOBRE LOS SITIOS DISPUESTO COMO GESTORES DE RCD</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 xml:space="preserve">EFECTIVAMENTE SE REALIZÓ VISITA TÉCNICA EL 25 DE MARZO DEL 2026 AL PREDIO LA CASTALIA EL ALMBRADO POSIBLES NACIMIENTOS IDENTIFICADOS EN EL </w:t>
            </w:r>
            <w:r w:rsidRPr="00746FE0">
              <w:rPr>
                <w:rFonts w:ascii="Tahoma" w:eastAsia="Times New Roman" w:hAnsi="Tahoma" w:cs="Tahoma"/>
                <w:color w:val="000000"/>
                <w:sz w:val="14"/>
                <w:szCs w:val="14"/>
                <w:lang w:eastAsia="es-CO"/>
              </w:rPr>
              <w:lastRenderedPageBreak/>
              <w:t>PREDIO SIN EMBARGO CUMPLE, YA ES DETERMINAR SI EL PBOT  PERMITE QUE EL USO DE SUELO SE DESTINE A ESE FIN.</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 xml:space="preserve">DR JULIO CESAR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JULIANA OROZCO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DAHIANA PLANEACION CONTRATISTA</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bCs/>
                <w:sz w:val="14"/>
                <w:szCs w:val="14"/>
                <w:shd w:val="clear" w:color="auto" w:fill="FFFFFF"/>
              </w:rPr>
            </w:pPr>
            <w:r w:rsidRPr="00746FE0">
              <w:rPr>
                <w:rFonts w:ascii="Tahoma" w:hAnsi="Tahoma" w:cs="Tahoma"/>
                <w:bCs/>
                <w:sz w:val="14"/>
                <w:szCs w:val="14"/>
                <w:shd w:val="clear" w:color="auto" w:fill="FFFFFF"/>
              </w:rPr>
              <w:lastRenderedPageBreak/>
              <w:t>630013333001201700316-00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JUZGADO 01 ADMINISTRATIVO ORAL DE ARMENIA -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IBAN DARIO CHICA</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JHOAN ALEXANDER RIVAS SANTAMARIA</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LUZ MERY RIOS BENJUMEA</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CORPORACION AUTONOMA REGIONAL DEL QUINDIO</w:t>
            </w:r>
          </w:p>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POLICIA NACIONAL - UNIDAD DEFENSA JUDICIAL QUINDIO</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PROTECCIÓN DE DERECHOS E INTERÉS COLECTIVOS</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LOS BARRIOS BOSQUES DE GIBRALTAR Y JARDÍN DE LA FACHADA ESTÁN EDIFICADOS JUNTO A LAS QUEBRADAS YEGUAS, BRUMAS Y CAMELIAS, EN OCTUBRE DE 2010 SE PRESENTARON DERRUMBES FRENTE A LOS BLOQUES </w:t>
            </w:r>
            <w:r w:rsidRPr="00746FE0">
              <w:rPr>
                <w:rFonts w:ascii="Tahoma" w:eastAsia="Times New Roman" w:hAnsi="Tahoma" w:cs="Tahoma"/>
                <w:color w:val="000000"/>
                <w:sz w:val="14"/>
                <w:szCs w:val="14"/>
                <w:lang w:val="es-ES" w:eastAsia="es-ES"/>
              </w:rPr>
              <w:lastRenderedPageBreak/>
              <w:t>16,17 Y 18 DE BOSQUES DE GIBRALTAR, LOS FACTORES QUE OCASIONAN ESTOS DERRUMBES SON AMBIENTALES Y TAMBIÉN ANTRÓPICOS COMO LA CONSTRUCCIÓN DE CONJUNTOS MUY CERCA A LA CAÑADA. LAS NUEVAS CONSTRUCCIONES CAMINOS DEL BOSQUE Y AIRES DEL BOSQUE HAN PRESENTADO DERRUMBES QUE OBSTRUYEN LA CORRIENTE HÍDRICA YEGUAS, LOS DESAGÜES DE ALGUNAS URBANIZACIONES NUEVAS SON TUBOS DE PVC A LA VISTA EN MITAD DE LA CAÑADA LO QUE OCASIONA QUE ESTA SE EROSIONE AÚN MÁS, ADEMÁS HAY CUEVAS POR DEBAJO DE LA PLANCHA EN ÁREAS MUY CERCANAS A LOS BLOQUES Y BROTA AGUA DEL PISO; EL 03/02/2017 SE HIZO UNA REUNIÓN CON LA ADMINISTRACIÓN DEPARTAMENTAL Y MUNICIPAL, SE HABLÓ DE HACER ESTUDIOS DE MITIGACIÓN DEL DERRUMBE QUE INICIARÍAN INMEDIATAMENTE DEBIDO A LA GRAVEDAD DEL PROBLEMA, PERO ESTOS NO SE HAN INICIADO A LA FECHA DE HOY 05/07/2017.</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lastRenderedPageBreak/>
              <w:t>EN LA SENTENCIA PROFERIDA EL 1 DE DICIEMBRE DE 2021 Y CONFIRMADA POR EL TRIBUNAL ADMINISTRATIVO DEL QUINDÍO EL 25 DE MARZO DE 2022, SE ORDENÓ:</w:t>
            </w: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“…CUARTO: AMPARAR LOS DERECHOS COLECTIVOS “AL GOCE DEL ESPACIO PÚBLICO Y LA UTILIZACIÓN Y DEFENSA DE LOS </w:t>
            </w:r>
            <w:r w:rsidRPr="00746FE0">
              <w:rPr>
                <w:rFonts w:ascii="Tahoma" w:hAnsi="Tahoma" w:cs="Tahoma"/>
                <w:sz w:val="14"/>
                <w:szCs w:val="14"/>
              </w:rPr>
              <w:lastRenderedPageBreak/>
              <w:t>BIENES DE USO PÚBLICO Y EL DERECHO A LA SEGURIDAD Y PREVENCIÓN DE DESASTRES PREVISIBLES TÉCNICAMENTE”, EN LO QUE RESPECTA AL MANTENIMIENTO DE LA RED VIAL DEL BARRIO BOSQUES DE GIBRALTAR Y ALEDAÑOS, A LA RED DE ALCANTARILLADO DEL SECTOR BOSQUES DE GIBRALTAR Y ALEDAÑOS, QUE DEPOSITA SUS AGUAS RESIDUALES EN LAS QUEBRADAS YEGUAS Y LAS CAMELIAS Y EL MANTENIMIENTO DEL CAUCE Y LAS LADERAS DE LA DOS QUEBRADAS.</w:t>
            </w: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MUNICIPIO DE ARMENIA Y LAS EMPRESAS PÚBLICAS DE ARMENIA – EPA – ESP, DEBERÁN CONJUNTAMENTE: </w:t>
            </w:r>
            <w:r w:rsidRPr="00746FE0">
              <w:rPr>
                <w:rFonts w:ascii="Tahoma" w:hAnsi="Tahoma" w:cs="Tahoma"/>
                <w:sz w:val="14"/>
                <w:szCs w:val="14"/>
              </w:rPr>
              <w:sym w:font="Symbol" w:char="F076"/>
            </w:r>
            <w:r w:rsidRPr="00746FE0">
              <w:rPr>
                <w:rFonts w:ascii="Tahoma" w:hAnsi="Tahoma" w:cs="Tahoma"/>
                <w:sz w:val="14"/>
                <w:szCs w:val="14"/>
              </w:rPr>
              <w:t xml:space="preserve"> EN EL TÉRMINO DE CUATRO (4) MESES, CONTADOS A PARTIR DE LA FECHA DE EJECUTORIA DEL PRESENTE FALLO, SE ORDENA AL MUNICIPIO DE ARMENIA Y LAS EMPRESAS PÚBLICAS DE ARMENIA – EPA – ESP, CON ACOMPAÑAMIENTO DE LA CORPORACIÓN AUTÓNOMA REGIONAL DEL QUINDÍO – CRQ –, PRESENTAR AL JUZGADO, UN PLAN DE CAPACITACIÓN PERIÓDICA A LA COMUNIDAD RESIDENTE EN LOS BARRIOS QUE SE BENEFICIAN DE LAS VÍAS EXISTENTES EN EL SECTOR Y DE LA RED DE ALCANTARILLADO QUE VIERTE SUS AGUAS A LAS QUEBRADAS YEGUAS Y LAS CAMELIAS, SOBRE EL CORRECTO MANEJO DE LOS RESIDUOS SÓLIDOS Y DE ESCOMBROS, Y SU DISPOSICIÓN FINAL Y LA PROHIBICIÓN DE SIEMBRA DE CULTIVOS DE PAN COGER EN LAS LADERAS ADYACENTES A LAS QUEBRADAS Y DE LOS PODERES DE POLICÍA CON QUE CUENTA LA ADMINISTRACIÓN MUNICIPAL PARA HACER CUMPLIR LAS NORMAS DE PROTECCIÓN AL MEDIO AMBIENTE Y SANA CONVIVENCIA. </w:t>
            </w:r>
            <w:r w:rsidRPr="00746FE0">
              <w:rPr>
                <w:rFonts w:ascii="Tahoma" w:hAnsi="Tahoma" w:cs="Tahoma"/>
                <w:sz w:val="14"/>
                <w:szCs w:val="14"/>
              </w:rPr>
              <w:sym w:font="Symbol" w:char="F076"/>
            </w:r>
            <w:r w:rsidRPr="00746FE0">
              <w:rPr>
                <w:rFonts w:ascii="Tahoma" w:hAnsi="Tahoma" w:cs="Tahoma"/>
                <w:sz w:val="14"/>
                <w:szCs w:val="14"/>
              </w:rPr>
              <w:t xml:space="preserve"> EL PLAN QUE SE PRESENTE, COMENZARÁ SU EJECUCIÓN DENTRO DE LOS SEIS (6) MESES SIGUIENTES A LA EJECUTORIA DEL FALLO, PREVIA CONVOCATORIA A LOS MORADORES DE CADA INMUEBLE Y CONVOCATORIA PÚBLICA ADECUADA A LOS RESIDENTES, TRABAJADORES Y MORADORES HABITUALES DEL SECTOR.</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EN VIRTUD DE LO ANTERIOR, SE REQUIERE AL MUNICIPIO DE </w:t>
            </w:r>
            <w:r w:rsidRPr="00746FE0">
              <w:rPr>
                <w:rFonts w:ascii="Tahoma" w:hAnsi="Tahoma" w:cs="Tahoma"/>
                <w:sz w:val="14"/>
                <w:szCs w:val="14"/>
              </w:rPr>
              <w:lastRenderedPageBreak/>
              <w:t>ARMENIA, LAS EMPRESAS PÚBLICAS DE ARMENIA – EPA – ESP, PERSONERO MUNICIPAL, DEFENSORA REGIONAL DEL QUINDÍO Y A LA COMUNIDAD POR MEDIO DE LOS REPRESENTES DE LAS JUNTAS DE ACCIÓN COMUNAL DE LOS BARRIOS COLINDANTES, PARA QUE REALICEN DE MANERA TRIMESTRAL, COMITÉS DE VERIFICACIÓN EN LOS CUALES SE EVIDENCIE EL CRONOGRAMA DE OBRAS, LABORES ADELANTADAS, ESTUDIOS TÉCNICOS SOBRE LA PROBLEMÁTICA Y PENDIENTES POR DESARROLLAR PARA BUSCAR EL CUMPLIMIENTO DEFINITIVO DE LA ORDEN EMITIDA</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lastRenderedPageBreak/>
              <w:t xml:space="preserve">FORMULACIÓN Y EJECUCIÓN CONJUNTA DE UN PLAN DE CAPACITACIÓN PARA LOS MESES DE FEBRERO, MARZO Y ABRIL DE 2026. DICHO PLAN ESTÁ DIRIGIDO A LA COMUNIDAD EN GENERAL, CON EL OBJETIVO DE CAPACITAR Y SENSIBILIZAR SOBRE EL MANEJO ADECUADO DE RESIDUOS SÓLIDOS, INCLUYENDO TEMAS COMO DISPOSICIÓN FINAL, SEPARACIÓN </w:t>
            </w:r>
            <w:r w:rsidRPr="00746FE0">
              <w:rPr>
                <w:rFonts w:ascii="Tahoma" w:hAnsi="Tahoma" w:cs="Tahoma"/>
                <w:sz w:val="14"/>
                <w:szCs w:val="14"/>
              </w:rPr>
              <w:lastRenderedPageBreak/>
              <w:t>EN LA FUENTE, FRECUENCIAS DE RECOLECCIÓN Y MANEJO DE RESIDUOS ESPECIALES. LO ANTERIOR, DEBIDO A LA PROBLEMÁTICA IDENTIFICADA EN EL SECTOR RELACIONADA CON LA DISPOSICIÓN INADECUADA DE RESIDUOS VOLUMINOSOS Y ESCOMBROS EN LAS LADERAS ALEDAÑAS A LAS MICROCUENCAS YEGUAS Y LAS CAMELIAS, GENERANDO IMPACTOS NEGATIVOS EN EL AMBIENTE Y LA SALUD PÚBLICA.</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hAnsi="Tahoma" w:cs="Tahoma"/>
                <w:sz w:val="14"/>
                <w:szCs w:val="14"/>
              </w:rPr>
              <w:lastRenderedPageBreak/>
              <w:t xml:space="preserve">EL 7 DE ABRIL DE 2026 SE PRESENTÓ INFORME TÉCNICO SOBRE APOYO EN JORNADA DE SENSIBILIZACIÓN SOBRE MANEJO ADECUADO DE RESIDUOS SÓLIDOS EN EL MARCO DE LA ACCIÓN POPULAR, DEL BARRIO </w:t>
            </w:r>
            <w:r w:rsidRPr="00746FE0">
              <w:rPr>
                <w:rFonts w:ascii="Tahoma" w:hAnsi="Tahoma" w:cs="Tahoma"/>
                <w:sz w:val="14"/>
                <w:szCs w:val="14"/>
              </w:rPr>
              <w:lastRenderedPageBreak/>
              <w:t>GIBRALTAR POR PARTE DEL INGENIERO TRIVIÑO</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 xml:space="preserve">DR JULIO </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FABIAN TRIVIÑO</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bCs/>
                <w:sz w:val="14"/>
                <w:szCs w:val="14"/>
                <w:shd w:val="clear" w:color="auto" w:fill="FFFFFF"/>
              </w:rPr>
            </w:pPr>
            <w:r w:rsidRPr="00746FE0">
              <w:rPr>
                <w:rFonts w:ascii="Tahoma" w:hAnsi="Tahoma" w:cs="Tahoma"/>
                <w:bCs/>
                <w:sz w:val="14"/>
                <w:szCs w:val="14"/>
                <w:shd w:val="clear" w:color="auto" w:fill="FFFFFF"/>
              </w:rPr>
              <w:lastRenderedPageBreak/>
              <w:t>630013333003201500288-00- 63001233300020170082-00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JUZGADO 03 ADMINISTRATIVO ORAL DE ARMENIA -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ARGELIA OSORIO DE GIRALDO</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CORPORACION AUTONOMA REGIONAL DEL QUINDIO</w:t>
            </w:r>
          </w:p>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 xml:space="preserve">EMPRESAS PUBLICAS DE ARMENIA </w:t>
            </w:r>
          </w:p>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MUNICIPIO DE ARMENIA - QUINDIO</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spacing w:after="0" w:line="240" w:lineRule="auto"/>
              <w:jc w:val="both"/>
              <w:rPr>
                <w:rFonts w:ascii="Tahoma" w:eastAsia="Times New Roman" w:hAnsi="Tahoma" w:cs="Tahoma"/>
                <w:color w:val="000000"/>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CIUDADANA DE LA CIUDAD DE ARMENIA SOLICITA SEAN PROTEGIDOS LOS DERECHOS A GOZAR DE UN AMBIENTA SANO POR LA INADECUADA DISPOSICIÓN DE LAS AGUAS NEGRAS EMANADAS DE LAS DIFERENTES VIVIENDAS UBICADAS EN CERCANA A LA QUEBRADA EL PAUJIL. EXPRESA LA ACCIONANTE QUE NO SE HA REALIZADO LA ADECUADA IMPLEMENTACIÓN DEL ALCANTARILLADO EN LA ZONA REFERIDA OCASIONADO MALOS OLORES Y UNA DISPOSICIÓN SOBRE LA QUEBRADA INADECUADA.</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APELACION 1 DE AGOSTO DEL 2016</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JULIO CESAR</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bCs/>
                <w:sz w:val="14"/>
                <w:szCs w:val="14"/>
                <w:shd w:val="clear" w:color="auto" w:fill="FFFFFF"/>
              </w:rPr>
            </w:pPr>
            <w:r w:rsidRPr="00746FE0">
              <w:rPr>
                <w:rFonts w:ascii="Tahoma" w:hAnsi="Tahoma" w:cs="Tahoma"/>
                <w:bCs/>
                <w:sz w:val="14"/>
                <w:szCs w:val="14"/>
                <w:shd w:val="clear" w:color="auto" w:fill="FFFFFF"/>
              </w:rPr>
              <w:t>63001-2333-000-2025-00057-00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TRIBUNAL ADMINISTRATIVO DEL QUINDÍO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MUNICIPIO DE PIJAO</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AGENCIA NACIONAL DE TIERRAS Y OTROS</w:t>
            </w:r>
          </w:p>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VINCULADOS CRQ</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jc w:val="both"/>
              <w:rPr>
                <w:rFonts w:ascii="Tahoma" w:hAnsi="Tahoma" w:cs="Tahoma"/>
                <w:color w:val="000000"/>
                <w:sz w:val="14"/>
                <w:szCs w:val="14"/>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hAnsi="Tahoma" w:cs="Tahoma"/>
                <w:sz w:val="14"/>
                <w:szCs w:val="14"/>
              </w:rPr>
              <w:t xml:space="preserve">QUE SE DECLARE QUE LA ACTUACIÓN ADMINISTRATIVA ADELANTADA POR LA AGENCIA NACIONAL DE TIERRAS (ANT), ORIENTADA A LA ADQUISICIÓN Y ENTREGA DE LOS PREDIOS RURALES DENOMINADOS EL TABOR Y MATEGUADUA, UBICADOS EN EL MUNICIPIO DE PIJAO, QUINDÍO, VULNERA Y AMENAZA LOS DERECHOS E INTERESES COLECTIVOS A (I) EL GOCE DE UN AMBIENTE SANO, DE CONFORMIDAD CON LO ESTABLECIDO EN LA CONSTITUCIÓN, LA LEY Y LAS DISPOSICIONES REGLAMENTARIAS; (II) LA EXISTENCIA DEL EQUILIBRIO ECOLÓGICO Y EL MANEJO Y </w:t>
            </w:r>
            <w:r w:rsidRPr="00746FE0">
              <w:rPr>
                <w:rFonts w:ascii="Tahoma" w:hAnsi="Tahoma" w:cs="Tahoma"/>
                <w:sz w:val="14"/>
                <w:szCs w:val="14"/>
              </w:rPr>
              <w:lastRenderedPageBreak/>
              <w:t>APROVECHAMIENTO RACIONAL DE LOS RECURSOS NATURALES PARA GARANTIZAR SU DESARROLLO SOSTENIBLE, SU CONSERVACIÓN, RESTAURACIÓN O SUSTITUCIÓN; (III) LA SEGURIDAD Y SALUBRIDAD PÚBLICAS; Y, (IV) EL DERECHO A LA SEGURIDAD Y PREVENCIÓN DE DESASTRES PREVISIBLES TÉCNICAMENTE</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lastRenderedPageBreak/>
              <w:t xml:space="preserve">ORDENAR A LA AGENCIA NACIONAL DE TIERRAS (ANT) DE MANERA CONCERTADA CON LAS AUTORIDADES DE LA COMUNIDAD INDÍGENA EPERARA SIAPIADAARA DEL PACÍFICO SUR, EJECUTEN UN PLAN Y UN CRONOGRAMA QUE REORIENTE Y CONCLUYA EL PROCESO DE IDENTIFICACIÓN Y ASIGNACIÓN DE UN TERRITORIO APTO, SEGURO Y DIGNO, QUE REÚNA CONDICIONES DE HABITABILIDAD Y SEA PERTINENTE CULTURALMENTE PARA EL DESARROLLO DEL PROYECTO DE VIDA EN BENEFICIO DE ESA COMUNIDAD. DICHO TERRENO DEBERÁ UBICARSE EN UN ÁREA QUE PERMITA A LA COMUNIDAD MANTENER LA CERCANÍA CON LA CIUDAD DE CALI –VALLE DEL CAUCA, SIN PERDER EL VÍNCULO CON SUS TERRITORIOS ANCESTRALES, Y QUE FACILITE EL ACCESO A LOS </w:t>
            </w:r>
            <w:r w:rsidRPr="00746FE0">
              <w:rPr>
                <w:rFonts w:ascii="Tahoma" w:hAnsi="Tahoma" w:cs="Tahoma"/>
                <w:sz w:val="14"/>
                <w:szCs w:val="14"/>
              </w:rPr>
              <w:lastRenderedPageBreak/>
              <w:t>SERVICIOS PÚBLICOS BÁSICOS, A LA SALUD, LA EDUCACIÓN Y A LOS ELEMENTOS NECESARIOS PARA LA PRESERVACIÓN DE SU IDENTIDAD CULTURAL. DICHO PLAN DEBERÁ CUMPLIR CON LOS PRINCIPIOS DE VOLUNTARIEDAD, DIGNIDAD Y SEGURIDAD. ASIMISMO, DEBERÁ TENER EN CUENTA LAS NECESIDADES ACTUALES DE LA COMUNIDAD Y QUE FUERON PUESTAS DE PRESENTE EN LOS ESCRITOS ALLEGADOS A ESTE PROCESO. DICHO PLAN Y CONCLUSIÓN DE LA ASIGNACIÓN DE TIERRAS EN FAVOR DE ESTA COMUNIDAD CUMPLIENDO LAS ANTERIORES CONDICIONES, DEBERÁ FINALIZAR COMO MÁXIMO EN EL TÉRMINO DE 8 MESES SIGUIENTES A LA EJECUTORIA. CUARTO: CONFORMAR EL COMITÉ DE VERIFICACIÓN DE CUMPLIMIENTO DEL PRESENTE FALLO, EL CUAL ESTARÁ INTEGRADO POR EL MAGISTRADO SUSTANCIADOR, QUIEN LO PRESIDIRÁ, EL SEÑOR ALCALDE DEL MUNICIPIO DE PIJAO O SU DELEGADO COMO ACTOR POPULAR, EL REPRESENTANTE LEGAL DE LA ANT O SU DELEGADO, EL REPRESENTANTE LEGAL DE LA COMUNIDAD INDÍGENA EPERARA SIAPIADAARA DEL PACÍFICO SUR O SU DELEGADO, EL DEFENSOR DEL PUEBLO O SU DELEGADO Y EL AGENTE DEL MINISTERIO PÚBLICO DELEGADO ANTE ESTE TRIBUNAL.</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lastRenderedPageBreak/>
              <w:t>FUE APELADO ANTE EL CONSEJO DE ESTADO. FAVORABLE PARA LA ENTIDAD CRQ</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NO ESTAMOS EN EL COMITÉ DE VERIFICACIÓN</w:t>
            </w:r>
          </w:p>
          <w:p w:rsidR="00746FE0" w:rsidRPr="00746FE0" w:rsidRDefault="00746FE0" w:rsidP="00C4384E">
            <w:pPr>
              <w:spacing w:after="0" w:line="240" w:lineRule="auto"/>
              <w:jc w:val="both"/>
              <w:rPr>
                <w:rFonts w:ascii="Tahoma" w:hAnsi="Tahoma" w:cs="Tahoma"/>
                <w:sz w:val="14"/>
                <w:szCs w:val="14"/>
              </w:rPr>
            </w:pP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SENTENCIA 1 INSTANCIA DEL 22 DE ENERO DE L2026</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CRQ NO QUEDÓ CON OBLIGACIONES </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JUAN BERNARDO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LLANO, JORGE ARANGO, JEISSY, GRUPO OTA</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bCs/>
                <w:sz w:val="14"/>
                <w:szCs w:val="14"/>
                <w:shd w:val="clear" w:color="auto" w:fill="FFFFFF"/>
              </w:rPr>
            </w:pPr>
            <w:r w:rsidRPr="00746FE0">
              <w:rPr>
                <w:rFonts w:ascii="Tahoma" w:hAnsi="Tahoma" w:cs="Tahoma"/>
                <w:bCs/>
                <w:sz w:val="14"/>
                <w:szCs w:val="14"/>
                <w:shd w:val="clear" w:color="auto" w:fill="FFFFFF"/>
              </w:rPr>
              <w:lastRenderedPageBreak/>
              <w:t>25000-23-41-000-2026-00346-00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TRIBUNAL ADMINSITRATIVO DE CUNDINAMARCA</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DEFENSORIA DEL PUEBO</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MINISTERIO DE MEDIO AMBIENTE CRQ Y OTRAS CORPORACIONES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ACCION DE CUMPLIMIENTO</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ACCION DE CUMPLIMIENTO  POR EL PRESUNTO INCUMPLIMIENTO DEL MANDATO CONTENIDO EN EL ARTÍCULO 3° DE LA LEY 2153 DE 2021.</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1º) DECLÁRASE EL INCUMPLIMIENTO POR PARTE DEL MINISTERIO DE AMBIENTE Y DESARROLLO SOSTENIBLE, DE LO ESTABLECIDO EN EL ARTÍCULO 3° DE LA LEY 2153 DE 2021, EN CONSECUENCIA, ORDENASE AL MINISTERIO DE AMBIENTE Y DESARROLLO SOSTENIBLE QUE EN COORDINACIÓN CON EL MINISTERIO DE DEFENSA, EL MINISTERIO DE JUSTICIA Y DEL DERECHO, LAS CORPORACIONES AUTÓNOMAS REGIONALES Y DE DESARROLLO SOSTENIBLE DEMANDADAS, CON EL APOYO CIENTÍFICO DEL INSTITUTO DE INVESTIGACIÓN DE RECURSOS BIOLÓGICOS ALEXANDER VON HUMBOLDT, IDEAM (INSTITUTO DE HIDROLOGÍA, METEOROLOGÍA Y ESTUDIOS AMBIENTALES), SINCHI (INSTITUTO AMAZÓNICO DE INVESTIGACIONES CIENTÍFICAS), INVEMAR (INSTITUTO DE </w:t>
            </w:r>
            <w:r w:rsidRPr="00746FE0">
              <w:rPr>
                <w:rFonts w:ascii="Tahoma" w:hAnsi="Tahoma" w:cs="Tahoma"/>
                <w:sz w:val="14"/>
                <w:szCs w:val="14"/>
              </w:rPr>
              <w:lastRenderedPageBreak/>
              <w:t>INVESTIGACIONES MARINAS Y COSTERAS JOSÉ BENITO VIVES DE ANDRÉIS ), IIAP (INSTITUTO DE INVESTIGACIONES AMBIENTALES DEL PACÍFICO, JHON VON NEUMANN) Y EL INSTITUTO DE CIENCIAS NATURALES DE LA UNIVERSIDAD NACIONAL DE COLOMBIA, JUNTO CON LA ASESORÍA DEL MINISTERIO DE TECNOLOGÍAS DE LA INFORMACIÓN Y LAS COMUNICACIONES, PROCEDA A ELABORAR, FORMULAR, DESARROLLAR E IMPLEMENTAR EL SISTEMA DE INFORMACIÓN, REGISTRO Y MONITOREO DE INFORMACIÓN DE QUE TRATA EL ARTÍCULO 3° DE LA LEY 2153 DE 2021, EN CONCORDANCIA CON LO ESTABLECIDO EN EL ARTÍCULO 2° DE LA CITADA NORMATIVIDAD, EN EL TÉRMINO DE SEIS (6) MESES CONTADOS A PARTIR DE LA NOTIFICACIÓN DE ESTA PROVIDENCIA, CON LA INCLUSIÓN DE LAS CONDICIONES ESPECÍFICAS DIFERENCIALES DE LOS CORREGIMIENTOS, MUNICIPIOS, DEPARTAMENTOS REGIONES DE FRONTERA DE COLOMBIA.</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lastRenderedPageBreak/>
              <w:t>ESTA EN APELACIÓN</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color w:val="000000"/>
                <w:sz w:val="14"/>
                <w:szCs w:val="14"/>
              </w:rPr>
            </w:pPr>
            <w:r w:rsidRPr="00746FE0">
              <w:rPr>
                <w:rFonts w:ascii="Tahoma" w:hAnsi="Tahoma" w:cs="Tahoma"/>
                <w:sz w:val="14"/>
                <w:szCs w:val="14"/>
              </w:rPr>
              <w:t>EN CUANTO AL SISTEMA DE INFORMACIÓN, REGISTRO Y MONITOREO DE INFORMACIÓN DE QUE TRATA EL ARTÍCULO 3° DE LA LEY 2153 DE 2021, EN CONCORDANCIA CON LO ESTABLECIDO</w:t>
            </w:r>
          </w:p>
          <w:p w:rsidR="00746FE0" w:rsidRPr="00746FE0" w:rsidRDefault="00746FE0" w:rsidP="00C4384E">
            <w:pPr>
              <w:spacing w:after="0" w:line="240" w:lineRule="auto"/>
              <w:jc w:val="both"/>
              <w:rPr>
                <w:rFonts w:ascii="Tahoma" w:hAnsi="Tahoma" w:cs="Tahoma"/>
                <w:color w:val="000000"/>
                <w:sz w:val="14"/>
                <w:szCs w:val="14"/>
              </w:rPr>
            </w:pPr>
            <w:r w:rsidRPr="00746FE0">
              <w:rPr>
                <w:rFonts w:ascii="Tahoma" w:hAnsi="Tahoma" w:cs="Tahoma"/>
                <w:color w:val="000000"/>
                <w:sz w:val="14"/>
                <w:szCs w:val="14"/>
              </w:rPr>
              <w:t>LA CRQ DESDE EL CAMPO DE SUS COMPETENCIAS BRINDARA LA INFORMACIÓN Y EL APOYO NECESARIO AL MINISTERIO DE AMBIENTE Y DESARROLLO SOSTENIBLE.</w:t>
            </w:r>
          </w:p>
          <w:p w:rsidR="00746FE0" w:rsidRPr="00746FE0" w:rsidRDefault="00746FE0" w:rsidP="00C4384E">
            <w:pPr>
              <w:spacing w:after="0" w:line="240" w:lineRule="auto"/>
              <w:jc w:val="both"/>
              <w:rPr>
                <w:rFonts w:ascii="Tahoma" w:hAnsi="Tahoma" w:cs="Tahoma"/>
                <w:sz w:val="14"/>
                <w:szCs w:val="14"/>
              </w:rPr>
            </w:pP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JUAN B Y MÓNICA FAUNA</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bCs/>
                <w:sz w:val="14"/>
                <w:szCs w:val="14"/>
                <w:shd w:val="clear" w:color="auto" w:fill="FFFFFF"/>
              </w:rPr>
            </w:pPr>
            <w:r w:rsidRPr="00746FE0">
              <w:rPr>
                <w:rFonts w:ascii="Tahoma" w:hAnsi="Tahoma" w:cs="Tahoma"/>
                <w:bCs/>
                <w:sz w:val="14"/>
                <w:szCs w:val="14"/>
                <w:shd w:val="clear" w:color="auto" w:fill="FFFFFF"/>
              </w:rPr>
              <w:lastRenderedPageBreak/>
              <w:t>630013333004202300194-00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JUZGADO 04 ADMINISTRATIVO ORAL DE ARMENIA - QUINDIO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ARLES DE JESUS TABARES CARVAJAL</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GLADYS DEL SOCORRO RIVERA GOMEZ</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JHON JAIRO PIEDRAHITA CARDONA</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JORGE SIERRA BAENA</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LUIS DELIO ARISTIZABAL VALENCIA</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PAULA ANDREA RIVERA BECERRA</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PEDRO NEL PEREZ RAMIREZ</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RAUL DONCEL DIAZ</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CORPORACION AUTONOMA REGIONAL DEL QUINDIO</w:t>
            </w:r>
          </w:p>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 xml:space="preserve">MUNICIPIO DE MONTENEGRO - QUINDIO </w:t>
            </w:r>
          </w:p>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POLICIA NACIONAL - UNIDAD DEFENSA JUDICIAL QUINDIO</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jc w:val="both"/>
              <w:rPr>
                <w:rFonts w:ascii="Tahoma" w:hAnsi="Tahoma" w:cs="Tahoma"/>
                <w:color w:val="000000"/>
                <w:sz w:val="14"/>
                <w:szCs w:val="14"/>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DESDE EL 18/04/2022, SE HAN ENVIADO MÚLTIPLES REQUERIMIENTOS AL MUNICIPIO DE MONTENEGRO, ENTIDADES DE VIGILANCIA Y CONTROL, Y DE POLICÍA CON EL FIN SE EVITE EL OCUPAMIENTO Y APROVECHAMIENTO DEL SECTOR CONOCIDO COMO LA BATEA, EL CUAL ES PÚBLICO Y NO PERTENECE A NINGÚN PARTICULAR, HACIENDO CASO OMISO A LAS DENUNCIAS Y EMITIENDO RESPUESTAS EVASIVAS QUE HASTA EL MOMENTO NO HAN DIRIMIDO LA OCUPACIÓN ILEGAL QUE AFECTA LA FLORA (GUADUAL) DEL LUGAR. EL DÍA 22/08/2023 SE LLEVÓ A CABO LA INAUGURACIÓN DE UNA CANCHA DE PAINTBALL EN EL LUGAR.</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NO SE HAN IMPUESTO CARGAS PENDIENTE EMISIÓN DE SENTENCIA</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16/4/2024 SE DECLARO FALLIDA AUDIENCIA DE PACTO DE CUMPLIMIENTO</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AUTO DEL 3 DE JULIO DEL 2025 QUE ORDENA LIBERAR TANTO A LOS DEMANDANTES, COMO AL SEÑOR JOSÉ ROGELIO OSORIO PATIÑO DE LA CARGA ECONÓMICA QUE LES CORRESPONDE DE CARA A LA PRÁCTICA DE LA PRUEBA PERICIAL AQUÍ DECRETADA DE MANERA OFICIOSA QUE EQUIVALE A $795.000 PARA CADA UNO DE ELLOS Y EN SU LUGAR, DISPONER QUE DICHO MONTO SEA ASUMIDO POR EL FONDO PARA LA DEFENSA DE LOS DERECHOS E INTERESES COLECTIVOS.</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19/5/2026 SE ALLEGA COMPROBANTE DE PAGO AL PERITO</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JULIO CESAR</w:t>
            </w:r>
          </w:p>
        </w:tc>
      </w:tr>
      <w:tr w:rsidR="00746FE0" w:rsidRPr="00746FE0" w:rsidTr="00C4384E">
        <w:trPr>
          <w:gridAfter w:val="1"/>
          <w:wAfter w:w="602" w:type="dxa"/>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bCs/>
                <w:sz w:val="14"/>
                <w:szCs w:val="14"/>
                <w:shd w:val="clear" w:color="auto" w:fill="FFFFFF"/>
              </w:rPr>
            </w:pPr>
            <w:r w:rsidRPr="00746FE0">
              <w:rPr>
                <w:rFonts w:ascii="Tahoma" w:hAnsi="Tahoma" w:cs="Tahoma"/>
                <w:bCs/>
                <w:sz w:val="14"/>
                <w:szCs w:val="14"/>
                <w:shd w:val="clear" w:color="auto" w:fill="FFFFFF"/>
              </w:rPr>
              <w:t>63001-2333-000-2026-00025-00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sz w:val="14"/>
                <w:szCs w:val="14"/>
              </w:rPr>
            </w:pPr>
            <w:r w:rsidRPr="00746FE0">
              <w:rPr>
                <w:rFonts w:ascii="Tahoma" w:hAnsi="Tahoma" w:cs="Tahoma"/>
                <w:sz w:val="14"/>
                <w:szCs w:val="14"/>
              </w:rPr>
              <w:t>TRIBUNAL ADINISTRATIVO DEL QUINDIO</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hAnsi="Tahoma" w:cs="Tahoma"/>
                <w:sz w:val="14"/>
                <w:szCs w:val="14"/>
              </w:rPr>
              <w:t>PROCURADURÍA 14 AMBIENTAL Y AGRARIA PERSONERÍA MUNICIPAL DE ARMENIA</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CORPORACION AUTONOMA REGIONAL DEL QUINDIO</w:t>
            </w:r>
          </w:p>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LOS DERECHOS E INTERESES COLECTIVOS</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 xml:space="preserve">LA ACCIÓN POPULAR SE ORIGINA EN REITERADAS QUEJAS DE HABITANTES DEL BARRIO LAURELES DE ARMENIA POR PROBLEMÁTICAS ASOCIADAS AL </w:t>
            </w:r>
            <w:r w:rsidRPr="00746FE0">
              <w:rPr>
                <w:rFonts w:ascii="Tahoma" w:eastAsia="Times New Roman" w:hAnsi="Tahoma" w:cs="Tahoma"/>
                <w:color w:val="000000"/>
                <w:sz w:val="14"/>
                <w:szCs w:val="14"/>
                <w:lang w:val="es-ES" w:eastAsia="es-ES"/>
              </w:rPr>
              <w:lastRenderedPageBreak/>
              <w:t>FUNCIONAMIENTO DE ESTABLECIMIENTOS DE COMERCIO, TALES COMO ALTOS NIVELES DE RUIDO, OCUPACIÓN INDEBIDA DEL ESPACIO PÚBLICO, EXPENDIO DE LICOR Y PRESUNTO INCUMPLIMIENTO DE NORMAS URBANÍSTICAS. ASIMISMO, SE REPORTAN SITUACIONES DE INSEGURIDAD, RIÑAS, CONSUMO DE SUSTANCIAS PSICOACTIVAS Y AFECTACIONES A LA CONVIVENCIA, LO QUE HA GENERADO DETERIORO EN LA CALIDAD DE VIDA DEL SECTOR. PESE A LA REALIZACIÓN DE OPERATIVOS Y ACTUACIONES INTERINSTITUCIONALES POR PARTE DE LAS AUTORIDADES, LOS ACCIONANTES CONSIDERAN QUE LAS MEDIDAS ADOPTADAS HAN SIDO INSUFICIENTES, RAZÓN POR LA CUAL PROMUEVEN LA ACCIÓN POPULAR POR LA PRESUNTA VULNERACIÓN DE DERECHOS COLECTIVOS.</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lastRenderedPageBreak/>
              <w:t xml:space="preserve">CRQ SOLICITÓ LA MODULACIÓN DE LAS MEDIDAS ADOPTADAS, EN CUANTO HACE CONCRETAMENTE A LOS INFORMES QUE DEBEN PRESENTARSE DE LAS VISITAS QUE SE PROGRAMEN; BÁSICAMENTE POR CUANTO LOS TÉRMINOS PREVISTOS </w:t>
            </w:r>
            <w:r w:rsidRPr="00746FE0">
              <w:rPr>
                <w:rFonts w:ascii="Tahoma" w:hAnsi="Tahoma" w:cs="Tahoma"/>
                <w:sz w:val="14"/>
                <w:szCs w:val="14"/>
              </w:rPr>
              <w:lastRenderedPageBreak/>
              <w:t>EN LA REGLAMENTACIÓN DE LA TOMA DE PRUEBAS DE RUIDO (5 DÍAS) NO COINCIDEN CON EL PLAZO OTORGADO POR EL TRIBUNAL PARA PRESENTARLOS (3 DÍAS).</w:t>
            </w: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lastRenderedPageBreak/>
              <w:t>SE ENCUENTRA PARA REANUDACIÓN DE AUDIENCIA DE PACTO DE CUMPLIMIENTO. PARA EL  18 DE JUNIO DEL 2026</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PENDIENTE COMITÉ DE CONCILIACIÓN </w:t>
            </w: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SE IMPUSO MEDIDA CAUTELAR</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MEDIANTE AUTO DEL 29 DE MAYO DEL 2026 SE DECIDIÓ SOBRE LA MODULACIÓN DE LA </w:t>
            </w:r>
            <w:r w:rsidRPr="00746FE0">
              <w:rPr>
                <w:rFonts w:ascii="Tahoma" w:hAnsi="Tahoma" w:cs="Tahoma"/>
                <w:sz w:val="14"/>
                <w:szCs w:val="14"/>
              </w:rPr>
              <w:lastRenderedPageBreak/>
              <w:t>MEDIDA CAUTELAR: QUE ES EL INFORME EL QUE DEBE PRESENTARSE DESPUÉS DE LOS TRES (3) HÁBILES SIGUIENTES A HABERSE CONSOLIDADO LA PRUEBA, CON LAS ESPECIFICACIONES TÉCNICAS Y PERIODOS SEÑALADOS EN LA RESOLUCIÓN 627 DE 2006.</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DR MARLON</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ING MARIA FERNANDA</w:t>
            </w:r>
          </w:p>
        </w:tc>
      </w:tr>
      <w:tr w:rsidR="00746FE0" w:rsidRPr="00746FE0" w:rsidTr="00C4384E">
        <w:trPr>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spacing w:after="0" w:line="240" w:lineRule="auto"/>
              <w:jc w:val="both"/>
              <w:rPr>
                <w:rFonts w:ascii="Tahoma" w:hAnsi="Tahoma" w:cs="Tahoma"/>
                <w:bCs/>
                <w:sz w:val="14"/>
                <w:szCs w:val="14"/>
                <w:shd w:val="clear" w:color="auto" w:fill="FFFFFF"/>
              </w:rPr>
            </w:pPr>
            <w:r w:rsidRPr="00746FE0">
              <w:rPr>
                <w:rFonts w:ascii="Tahoma" w:hAnsi="Tahoma" w:cs="Tahoma"/>
                <w:sz w:val="14"/>
                <w:szCs w:val="14"/>
              </w:rPr>
              <w:t>63001-33-31-003-2008-00397</w:t>
            </w:r>
            <w:r w:rsidRPr="00746FE0">
              <w:rPr>
                <w:rFonts w:ascii="Tahoma" w:hAnsi="Tahoma" w:cs="Tahoma"/>
                <w:b/>
                <w:bCs/>
                <w:sz w:val="14"/>
                <w:szCs w:val="14"/>
              </w:rPr>
              <w:t>-</w:t>
            </w:r>
            <w:r w:rsidRPr="00746FE0">
              <w:rPr>
                <w:rFonts w:ascii="Tahoma" w:hAnsi="Tahoma" w:cs="Tahoma"/>
                <w:sz w:val="14"/>
                <w:szCs w:val="14"/>
              </w:rPr>
              <w:t>02</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TRIBUNAL ADMINISTRATIVO DEL QUINDÍO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hAnsi="Tahoma" w:cs="Tahoma"/>
                <w:sz w:val="14"/>
                <w:szCs w:val="14"/>
              </w:rPr>
              <w:t>ALIRIO CORTÉS LONDOÑO</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DEPARTAMENTO DEL QUINDÍO Y OTROS</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p w:rsidR="00746FE0" w:rsidRPr="00746FE0" w:rsidRDefault="00746FE0" w:rsidP="00C4384E">
            <w:pPr>
              <w:jc w:val="both"/>
              <w:rPr>
                <w:rFonts w:ascii="Tahoma" w:eastAsia="Times New Roman" w:hAnsi="Tahoma" w:cs="Tahoma"/>
                <w:color w:val="000000"/>
                <w:sz w:val="14"/>
                <w:szCs w:val="14"/>
                <w:lang w:val="es-ES" w:eastAsia="es-ES"/>
              </w:rPr>
            </w:pPr>
            <w:r w:rsidRPr="00746FE0">
              <w:rPr>
                <w:rFonts w:ascii="Tahoma" w:eastAsia="Times New Roman" w:hAnsi="Tahoma" w:cs="Tahoma"/>
                <w:color w:val="000000"/>
                <w:sz w:val="14"/>
                <w:szCs w:val="14"/>
                <w:lang w:val="es-ES" w:eastAsia="es-ES"/>
              </w:rPr>
              <w:t>PROTECCIÓN DE DERECHOS E INTERÉS COLECTIVOS</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sz w:val="14"/>
                <w:szCs w:val="14"/>
              </w:rPr>
            </w:pPr>
            <w:r w:rsidRPr="00746FE0">
              <w:rPr>
                <w:rFonts w:ascii="Tahoma" w:hAnsi="Tahoma" w:cs="Tahoma"/>
                <w:sz w:val="14"/>
                <w:szCs w:val="14"/>
              </w:rPr>
              <w:t>SOLICITA QUE LOS ENTES PÚBLICOS DESTINEN PRESUPUESTO Y CONSTRUYAN COLECTORES O POZOS SÉPTICOS PARA EVITAR LA CONTAMINACIÓN DEL RÍO BARRAGÁN, AFECTANDO TURISMO, SALUD Y FAUNA LOCAL.</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CORPORACIÓN AUTÓNOMA REGIONAL DEL VALLE DEL CAUCA, QUE DE MANERA CONJUNTA CON LOS MUNICIPIOS DE PIJAO, GÉNOVA, BUENAVISTA, SEVILLA Y CAICEDONIA Y EN EL MARCO DE LAS COMPETENCIAS JURÍDICAS Y GEOGRÁFICAS DE CADA UNO DE LOS LLAMADOS, ELABOREN UN PLAN PARA DESCONTAMINAR EL RIO BARRAGÁN, PLAN QUE EN TODO CASO Y A MÁS DE LOS PUNTOS QUE SE CONSIDEREN NECESARIOS PARA EL EFECTO POR PARTE DE LOS REQUERIDOS, INCLUIRÁ:</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 xml:space="preserve"> - LA IMPLEMENTACIÓN DE MEDIDAS CORRECTIVAS, DE MONITOREO Y SEGUIMIENTO A LA SITUACIÓN QUE AQUÍ SE HA EVIDENCIADO.</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 xml:space="preserve">- EL SEGUIMIENTO Y CONTROL DEL TRATAMIENTO DE AGUAS RESIDUALES EN EL SECTOR RURAL Y CAMPESTRE DE LOS ENTES TERRITORIALES MENCIONADOS, ACLARANDO QUE, PARA LOS MUNICIPIOS DE SEVILLA Y CAICEDONIA, SE LIMITARAN A LOS SECTORES DEL CENTRO POBLADO BARRAGÁN Y CUMBARCO, MISMO </w:t>
            </w:r>
            <w:r w:rsidRPr="00746FE0">
              <w:rPr>
                <w:rFonts w:ascii="Tahoma" w:hAnsi="Tahoma" w:cs="Tahoma"/>
                <w:sz w:val="14"/>
                <w:szCs w:val="14"/>
              </w:rPr>
              <w:lastRenderedPageBreak/>
              <w:t>DEL QUE TAMBIÉN HACE PARTE LA REVISIÓN DE LA EXISTENCIA DE LOS POZOS SÉPTICOS EN AQUELLOS LUGARES EN QUE YA ESTÉN INSTALADOS, ASÍ COMO LA VERIFICACIÓN DE SU DEBIDO MANTENIMIENTO.</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 EL SEGUIMIENTO Y CONTROL DE LA ACTIVIDAD MINERA Y DE EXPLOTACIÓN EN EL RIO BARRAGÁN</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 CONTROL DE LOS VERTIDOS DIFUSOS AGRÍCOLAS Y PECUARIOS, IMPLEMENTANDO DE LA NORMA NACIONAL DE RONDA HÍDRICAS -PERO NO SOLO EL ARTÍCULO 83 DEL DECRETO 2811 DE 1974- SINO CON EL DECRETO 2245 DE 2017 Y LA RESOLUCIÓN 957 DE 2018 QUE ADOPTA LA GUÍA TÉCNICA DE CRITERIOS PARA DICHO ACOTAMIENTO.</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 RECOLECCIÓN DE RESIDUOS SÓLIDOS QUE POR LOS VERTIDOS HAN IDO QUEDADO ACUMULADOS EN LOS LATERALES DE LOS CAUCES, JORNADAS PERIÓDICAS DE RECOGIDA DE OTRO TIPO DE RESIDUOS: TÓXICOS (RECIPIENTES DE INSECTICIDAS, HERBICIDAS, AGROQUÍMICOS, ETC.), ELECTRÓNICOS, ACEITE USADO, ESCOMBROS, MUEBLES VIEJOS, ETC., Y TALLERES DE EDUCACIÓN Y SENSIBILIZACIÓN. DICHO PLAN DEBERÁ SER EJECUTADO POR CADA UNO DE LOS LLAMADOS EN EL ÁREA DE SU</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COMPETENCIA, PERO SIEMBRE BAJO DIRECCIÓN DE LA CORPORACIÓN AUTÓNOMA RESPECTIVA.</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LAS ACTIVIDADES AQUÍ DESCRITAS DEBERÁN AGOSTARSE AL MENOS UNA VEZ CADA DOS AÑOS POR UN PERIODO DE 10 AÑOS, A FIN DE LOGRAR UN VERDADERO PROGRESO EN LAS CONDICIONES ACTUALES DEL RIO.</w:t>
            </w:r>
          </w:p>
          <w:p w:rsidR="00746FE0" w:rsidRPr="00746FE0" w:rsidRDefault="00746FE0" w:rsidP="00C4384E">
            <w:pPr>
              <w:spacing w:after="0" w:line="240" w:lineRule="auto"/>
              <w:jc w:val="both"/>
              <w:rPr>
                <w:rFonts w:ascii="Tahoma" w:eastAsia="Times New Roman" w:hAnsi="Tahoma" w:cs="Tahoma"/>
                <w:color w:val="000000"/>
                <w:sz w:val="14"/>
                <w:szCs w:val="14"/>
                <w:lang w:val="es-ES" w:eastAsia="es-ES"/>
              </w:rPr>
            </w:pP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lastRenderedPageBreak/>
              <w:t>3. LOS OBLIGADOS PRESENTARAN INFORMES TRIMESTRALES DE SUS AVANCES EN EL</w:t>
            </w:r>
          </w:p>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CUMPLIMIENTO DE LAS ORDENES AQUÍ IMPARTIDAS</w:t>
            </w:r>
          </w:p>
          <w:p w:rsidR="00746FE0" w:rsidRPr="00746FE0" w:rsidRDefault="00746FE0" w:rsidP="00C4384E">
            <w:pPr>
              <w:spacing w:after="0" w:line="240" w:lineRule="auto"/>
              <w:jc w:val="both"/>
              <w:rPr>
                <w:rFonts w:ascii="Tahoma" w:hAnsi="Tahoma" w:cs="Tahoma"/>
                <w:sz w:val="14"/>
                <w:szCs w:val="14"/>
              </w:rPr>
            </w:pPr>
          </w:p>
          <w:p w:rsidR="00746FE0" w:rsidRPr="00746FE0" w:rsidRDefault="00746FE0" w:rsidP="00C4384E">
            <w:pPr>
              <w:pStyle w:val="Sinespaciado"/>
              <w:spacing w:line="276" w:lineRule="auto"/>
              <w:jc w:val="both"/>
              <w:rPr>
                <w:rFonts w:ascii="Tahoma" w:hAnsi="Tahoma" w:cs="Tahoma"/>
                <w:color w:val="242424"/>
                <w:sz w:val="14"/>
                <w:szCs w:val="14"/>
                <w:shd w:val="clear" w:color="auto" w:fill="FFFFFF"/>
              </w:rPr>
            </w:pPr>
            <w:r w:rsidRPr="00746FE0">
              <w:rPr>
                <w:rFonts w:ascii="Tahoma" w:hAnsi="Tahoma" w:cs="Tahoma"/>
                <w:color w:val="242424"/>
                <w:sz w:val="14"/>
                <w:szCs w:val="14"/>
                <w:shd w:val="clear" w:color="auto" w:fill="FFFFFF"/>
              </w:rPr>
              <w:t xml:space="preserve">2. ATENDIENDO LA NATURALEZA DE LAS CORPORACIONES AUTÓNOMAS REGIONALES SE ORDENA A LA </w:t>
            </w:r>
            <w:r w:rsidRPr="00746FE0">
              <w:rPr>
                <w:rFonts w:ascii="Tahoma" w:hAnsi="Tahoma" w:cs="Tahoma"/>
                <w:bCs/>
                <w:color w:val="242424"/>
                <w:sz w:val="14"/>
                <w:szCs w:val="14"/>
                <w:u w:val="single"/>
                <w:shd w:val="clear" w:color="auto" w:fill="FFFFFF"/>
              </w:rPr>
              <w:t>CORPORACIÓN AUTÓNOMA REGIONAL DE QUINDÍO Y LA CORPORACIÓN AUTÓNOMA REGIONAL DEL VALLE DEL CAUCA, QUE DE MANERA CONJUNTA CON LOS MUNICIPIOS</w:t>
            </w:r>
            <w:r w:rsidRPr="00746FE0">
              <w:rPr>
                <w:rFonts w:ascii="Tahoma" w:hAnsi="Tahoma" w:cs="Tahoma"/>
                <w:color w:val="242424"/>
                <w:sz w:val="14"/>
                <w:szCs w:val="14"/>
                <w:shd w:val="clear" w:color="auto" w:fill="FFFFFF"/>
              </w:rPr>
              <w:t xml:space="preserve"> DE PIJAO, GÉNOVA, BUENAVISTA, SEVILLA Y CAICEDONIA Y EN EL MARCO DE LAS COMPETENCIAS JURÍDICAS Y GEOGRÁFICAS DE CADA UNO DE LOS LLAMADOS, </w:t>
            </w:r>
            <w:r w:rsidRPr="00746FE0">
              <w:rPr>
                <w:rFonts w:ascii="Tahoma" w:hAnsi="Tahoma" w:cs="Tahoma"/>
                <w:bCs/>
                <w:color w:val="242424"/>
                <w:sz w:val="14"/>
                <w:szCs w:val="14"/>
                <w:u w:val="single"/>
                <w:shd w:val="clear" w:color="auto" w:fill="FFFFFF"/>
              </w:rPr>
              <w:t>ELABOREN UN PLAN PARA DESCONTAMINAR EL RIO BARRAGÁN</w:t>
            </w:r>
            <w:r w:rsidRPr="00746FE0">
              <w:rPr>
                <w:rFonts w:ascii="Tahoma" w:hAnsi="Tahoma" w:cs="Tahoma"/>
                <w:color w:val="242424"/>
                <w:sz w:val="14"/>
                <w:szCs w:val="14"/>
                <w:shd w:val="clear" w:color="auto" w:fill="FFFFFF"/>
              </w:rPr>
              <w:t>, PLAN QUE EN TODO CASO Y A MÁS DE LOS PUNTOS QUE SE CONSIDEREN NECESARIOS PARA EL EFECTO POR PARTE DE LOS REQUERIDOS, INCLUIRÁ:</w:t>
            </w:r>
          </w:p>
          <w:p w:rsidR="00746FE0" w:rsidRPr="00746FE0" w:rsidRDefault="00746FE0" w:rsidP="00C4384E">
            <w:pPr>
              <w:pStyle w:val="Sinespaciado"/>
              <w:spacing w:line="276" w:lineRule="auto"/>
              <w:ind w:left="708"/>
              <w:jc w:val="both"/>
              <w:rPr>
                <w:rFonts w:ascii="Tahoma" w:hAnsi="Tahoma" w:cs="Tahoma"/>
                <w:color w:val="242424"/>
                <w:sz w:val="14"/>
                <w:szCs w:val="14"/>
                <w:shd w:val="clear" w:color="auto" w:fill="FFFFFF"/>
              </w:rPr>
            </w:pPr>
          </w:p>
          <w:p w:rsidR="00746FE0" w:rsidRPr="00746FE0" w:rsidRDefault="00746FE0" w:rsidP="00C4384E">
            <w:pPr>
              <w:pStyle w:val="Sinespaciado"/>
              <w:spacing w:line="276" w:lineRule="auto"/>
              <w:jc w:val="both"/>
              <w:rPr>
                <w:rFonts w:ascii="Tahoma" w:hAnsi="Tahoma" w:cs="Tahoma"/>
                <w:color w:val="242424"/>
                <w:sz w:val="14"/>
                <w:szCs w:val="14"/>
                <w:shd w:val="clear" w:color="auto" w:fill="FFFFFF"/>
              </w:rPr>
            </w:pPr>
            <w:r w:rsidRPr="00746FE0">
              <w:rPr>
                <w:rFonts w:ascii="Tahoma" w:hAnsi="Tahoma" w:cs="Tahoma"/>
                <w:color w:val="242424"/>
                <w:sz w:val="14"/>
                <w:szCs w:val="14"/>
                <w:shd w:val="clear" w:color="auto" w:fill="FFFFFF"/>
              </w:rPr>
              <w:t xml:space="preserve">- LA IMPLEMENTACIÓN DE MEDIDAS CORRECTIVAS, DE MONITOREO Y </w:t>
            </w:r>
            <w:r w:rsidRPr="00746FE0">
              <w:rPr>
                <w:rFonts w:ascii="Tahoma" w:hAnsi="Tahoma" w:cs="Tahoma"/>
                <w:color w:val="242424"/>
                <w:sz w:val="14"/>
                <w:szCs w:val="14"/>
                <w:shd w:val="clear" w:color="auto" w:fill="FFFFFF"/>
              </w:rPr>
              <w:lastRenderedPageBreak/>
              <w:t xml:space="preserve">SEGUIMIENTO A LA SITUACIÓN QUE AQUÍ SE HA EVIDENCIADO. </w:t>
            </w:r>
          </w:p>
          <w:p w:rsidR="00746FE0" w:rsidRPr="00746FE0" w:rsidRDefault="00746FE0" w:rsidP="00C4384E">
            <w:pPr>
              <w:pStyle w:val="Sinespaciado"/>
              <w:spacing w:line="276" w:lineRule="auto"/>
              <w:ind w:left="708"/>
              <w:jc w:val="both"/>
              <w:rPr>
                <w:rFonts w:ascii="Tahoma" w:hAnsi="Tahoma" w:cs="Tahoma"/>
                <w:color w:val="242424"/>
                <w:sz w:val="14"/>
                <w:szCs w:val="14"/>
                <w:shd w:val="clear" w:color="auto" w:fill="FFFFFF"/>
              </w:rPr>
            </w:pPr>
          </w:p>
          <w:p w:rsidR="00746FE0" w:rsidRPr="00746FE0" w:rsidRDefault="00746FE0" w:rsidP="00C4384E">
            <w:pPr>
              <w:pStyle w:val="Sinespaciado"/>
              <w:spacing w:line="276" w:lineRule="auto"/>
              <w:jc w:val="both"/>
              <w:rPr>
                <w:rFonts w:ascii="Tahoma" w:hAnsi="Tahoma" w:cs="Tahoma"/>
                <w:color w:val="242424"/>
                <w:sz w:val="14"/>
                <w:szCs w:val="14"/>
                <w:shd w:val="clear" w:color="auto" w:fill="FFFFFF"/>
              </w:rPr>
            </w:pPr>
            <w:r w:rsidRPr="00746FE0">
              <w:rPr>
                <w:rFonts w:ascii="Tahoma" w:hAnsi="Tahoma" w:cs="Tahoma"/>
                <w:color w:val="242424"/>
                <w:sz w:val="14"/>
                <w:szCs w:val="14"/>
                <w:shd w:val="clear" w:color="auto" w:fill="FFFFFF"/>
              </w:rPr>
              <w:t xml:space="preserve">- EL SEGUIMIENTO Y CONTROL DEL TRATAMIENTO DE AGUAS RESIDUALES EN EL SECTOR RURAL Y CAMPESTRE DE LOS ENTES TERRITORIALES MENCIONADOS, ACLARANDO QUE, PARA LOS MUNICIPIOS DE SEVILLA Y CAICEDONIA, SE LIMITARAN A LOS SECTORES DEL CENTRO POBLADO BARRAGÁN Y CUMBARCO, MISMO DEL QUE TAMBIÉN HACE PARTE LA REVISIÓN DE LA EXISTENCIA DE LOS POZOS SÉPTICOS EN AQUELLOS LUGARES EN QUE YA ESTÉN INSTALADOS, ASÍ COMO LA VERIFICACIÓN DE SU DEBIDO MANTENIMIENTO. - EL SEGUIMIENTO Y CONTROL DE LA ACTIVIDAD MINERA Y DE EXPLOTACIÓN EN EL RIO BARRAGÁN - CONTROL DE LOS VERTIDOS DIFUSOS AGRÍCOLAS Y PECUARIOS, IMPLEMENTANDO DE LA NORMA NACIONAL DE RONDA HÍDRICAS -PERO NO SOLO EL ARTÍCULO 83 DEL DECRETO 2811 DE 1974- SINO CON EL DECRETO 2245 DE 2017 Y LA RESOLUCIÓN 957 DE 2018 QUE ADOPTA LA GUÍA TÉCNICA DE CRITERIOS PARA DICHO ACOTAMIENTO. </w:t>
            </w:r>
          </w:p>
          <w:p w:rsidR="00746FE0" w:rsidRPr="00746FE0" w:rsidRDefault="00746FE0" w:rsidP="00C4384E">
            <w:pPr>
              <w:pStyle w:val="Sinespaciado"/>
              <w:spacing w:line="276" w:lineRule="auto"/>
              <w:ind w:left="708"/>
              <w:jc w:val="both"/>
              <w:rPr>
                <w:rFonts w:ascii="Tahoma" w:hAnsi="Tahoma" w:cs="Tahoma"/>
                <w:color w:val="242424"/>
                <w:sz w:val="14"/>
                <w:szCs w:val="14"/>
                <w:shd w:val="clear" w:color="auto" w:fill="FFFFFF"/>
              </w:rPr>
            </w:pPr>
          </w:p>
          <w:p w:rsidR="00746FE0" w:rsidRPr="00746FE0" w:rsidRDefault="00746FE0" w:rsidP="00C4384E">
            <w:pPr>
              <w:pStyle w:val="Sinespaciado"/>
              <w:spacing w:line="276" w:lineRule="auto"/>
              <w:jc w:val="both"/>
              <w:rPr>
                <w:rFonts w:ascii="Tahoma" w:hAnsi="Tahoma" w:cs="Tahoma"/>
                <w:color w:val="242424"/>
                <w:sz w:val="14"/>
                <w:szCs w:val="14"/>
                <w:shd w:val="clear" w:color="auto" w:fill="FFFFFF"/>
              </w:rPr>
            </w:pPr>
            <w:r w:rsidRPr="00746FE0">
              <w:rPr>
                <w:rFonts w:ascii="Tahoma" w:hAnsi="Tahoma" w:cs="Tahoma"/>
                <w:color w:val="242424"/>
                <w:sz w:val="14"/>
                <w:szCs w:val="14"/>
                <w:shd w:val="clear" w:color="auto" w:fill="FFFFFF"/>
              </w:rPr>
              <w:t xml:space="preserve">- RECOLECCIÓN DE RESIDUOS SÓLIDOS QUE POR LOS VERTIDOS HAN IDO QUEDADO ACUMULADOS EN LOS LATERALES DE LOS CAUCES, JORNADAS PERIÓDICAS DE RECOGIDA DE OTRO TIPO DE RESIDUOS: TÓXICOS (RECIPIENTES DE INSECTICIDAS, HERBICIDAS, AGROQUÍMICOS, ETC.), ELECTRÓNICOS, ACEITE USADO, ESCOMBROS, MUEBLES VIEJOS, ETC., Y TALLERES DE EDUCACIÓN Y SENSIBILIZACIÓN. </w:t>
            </w:r>
          </w:p>
          <w:p w:rsidR="00746FE0" w:rsidRPr="00746FE0" w:rsidRDefault="00746FE0" w:rsidP="00C4384E">
            <w:pPr>
              <w:pStyle w:val="Sinespaciado"/>
              <w:spacing w:line="276" w:lineRule="auto"/>
              <w:ind w:left="708"/>
              <w:jc w:val="both"/>
              <w:rPr>
                <w:rFonts w:ascii="Tahoma" w:hAnsi="Tahoma" w:cs="Tahoma"/>
                <w:color w:val="242424"/>
                <w:sz w:val="14"/>
                <w:szCs w:val="14"/>
                <w:shd w:val="clear" w:color="auto" w:fill="FFFFFF"/>
              </w:rPr>
            </w:pPr>
          </w:p>
          <w:p w:rsidR="00746FE0" w:rsidRPr="00746FE0" w:rsidRDefault="00746FE0" w:rsidP="00C4384E">
            <w:pPr>
              <w:pStyle w:val="Sinespaciado"/>
              <w:spacing w:line="276" w:lineRule="auto"/>
              <w:jc w:val="both"/>
              <w:rPr>
                <w:rFonts w:ascii="Tahoma" w:hAnsi="Tahoma" w:cs="Tahoma"/>
                <w:color w:val="242424"/>
                <w:sz w:val="14"/>
                <w:szCs w:val="14"/>
                <w:shd w:val="clear" w:color="auto" w:fill="FFFFFF"/>
              </w:rPr>
            </w:pPr>
            <w:r w:rsidRPr="00746FE0">
              <w:rPr>
                <w:rFonts w:ascii="Tahoma" w:hAnsi="Tahoma" w:cs="Tahoma"/>
                <w:color w:val="242424"/>
                <w:sz w:val="14"/>
                <w:szCs w:val="14"/>
                <w:shd w:val="clear" w:color="auto" w:fill="FFFFFF"/>
              </w:rPr>
              <w:t xml:space="preserve">DICHO PLAN DEBERÁ SER EJECUTADO POR CADA UNO DE LOS LLAMADOS EN EL ÁREA DE SU COMPETENCIA, PERO SIEMBRE BAJO DIRECCIÓN DE LA CORPORACIÓN AUTÓNOMA RESPECTIVA. </w:t>
            </w:r>
          </w:p>
          <w:p w:rsidR="00746FE0" w:rsidRPr="00746FE0" w:rsidRDefault="00746FE0" w:rsidP="00C4384E">
            <w:pPr>
              <w:pStyle w:val="Sinespaciado"/>
              <w:spacing w:line="276" w:lineRule="auto"/>
              <w:ind w:left="708"/>
              <w:jc w:val="both"/>
              <w:rPr>
                <w:rFonts w:ascii="Tahoma" w:hAnsi="Tahoma" w:cs="Tahoma"/>
                <w:color w:val="242424"/>
                <w:sz w:val="14"/>
                <w:szCs w:val="14"/>
                <w:shd w:val="clear" w:color="auto" w:fill="FFFFFF"/>
              </w:rPr>
            </w:pPr>
          </w:p>
          <w:p w:rsidR="00746FE0" w:rsidRPr="00746FE0" w:rsidRDefault="00746FE0" w:rsidP="00C4384E">
            <w:pPr>
              <w:pStyle w:val="Sinespaciado"/>
              <w:spacing w:line="276" w:lineRule="auto"/>
              <w:jc w:val="both"/>
              <w:rPr>
                <w:rFonts w:ascii="Tahoma" w:hAnsi="Tahoma" w:cs="Tahoma"/>
                <w:color w:val="242424"/>
                <w:sz w:val="14"/>
                <w:szCs w:val="14"/>
                <w:shd w:val="clear" w:color="auto" w:fill="FFFFFF"/>
              </w:rPr>
            </w:pPr>
            <w:r w:rsidRPr="00746FE0">
              <w:rPr>
                <w:rFonts w:ascii="Tahoma" w:hAnsi="Tahoma" w:cs="Tahoma"/>
                <w:color w:val="242424"/>
                <w:sz w:val="14"/>
                <w:szCs w:val="14"/>
                <w:shd w:val="clear" w:color="auto" w:fill="FFFFFF"/>
              </w:rPr>
              <w:t xml:space="preserve">LAS ACTIVIDADES AQUÍ DESCRITAS DEBERÁN AGOSTARSE AL MENOS UNA VEZ CADA DOS AÑOS POR UN PERIODO DE 10 AÑOS, A FIN DE LOGRAR UN VERDADERO PROGRESO EN LAS CONDICIONES ACTUALES DEL RIO. </w:t>
            </w:r>
          </w:p>
          <w:p w:rsidR="00746FE0" w:rsidRPr="00746FE0" w:rsidRDefault="00746FE0" w:rsidP="00C4384E">
            <w:pPr>
              <w:pStyle w:val="Sinespaciado"/>
              <w:spacing w:line="276" w:lineRule="auto"/>
              <w:ind w:left="708"/>
              <w:jc w:val="both"/>
              <w:rPr>
                <w:rFonts w:ascii="Tahoma" w:hAnsi="Tahoma" w:cs="Tahoma"/>
                <w:color w:val="242424"/>
                <w:sz w:val="14"/>
                <w:szCs w:val="14"/>
                <w:shd w:val="clear" w:color="auto" w:fill="FFFFFF"/>
              </w:rPr>
            </w:pPr>
          </w:p>
          <w:p w:rsidR="00746FE0" w:rsidRPr="00746FE0" w:rsidRDefault="00746FE0" w:rsidP="00C4384E">
            <w:pPr>
              <w:pStyle w:val="Sinespaciado"/>
              <w:spacing w:line="276" w:lineRule="auto"/>
              <w:jc w:val="both"/>
              <w:rPr>
                <w:rFonts w:ascii="Tahoma" w:hAnsi="Tahoma" w:cs="Tahoma"/>
                <w:color w:val="242424"/>
                <w:sz w:val="14"/>
                <w:szCs w:val="14"/>
                <w:shd w:val="clear" w:color="auto" w:fill="FFFFFF"/>
              </w:rPr>
            </w:pPr>
            <w:r w:rsidRPr="00746FE0">
              <w:rPr>
                <w:rFonts w:ascii="Tahoma" w:hAnsi="Tahoma" w:cs="Tahoma"/>
                <w:color w:val="242424"/>
                <w:sz w:val="14"/>
                <w:szCs w:val="14"/>
                <w:shd w:val="clear" w:color="auto" w:fill="FFFFFF"/>
              </w:rPr>
              <w:lastRenderedPageBreak/>
              <w:t>LOS DEMÁS RECOMENDACIONES ANOTADAS POR EL PERITO ESTO ES EL USO DEL SOFTWARE BIDIMENSIONAL IBER Y REVISIÓN DE LAS ESTACIONES HIDROMETEOROLÓGICAS EN LA ZONA, NO SE ACOGERÁN COMO OBLIGATORIAS POR NO AVIZORARSE ESTRICTAMENTE LIGADAS CON LA RECUPERACIÓN DEL RIO.</w:t>
            </w:r>
          </w:p>
          <w:p w:rsidR="00746FE0" w:rsidRPr="00746FE0" w:rsidRDefault="00746FE0" w:rsidP="00C4384E">
            <w:pPr>
              <w:pStyle w:val="Sinespaciado"/>
              <w:spacing w:line="276" w:lineRule="auto"/>
              <w:ind w:left="708"/>
              <w:jc w:val="both"/>
              <w:rPr>
                <w:rFonts w:ascii="Tahoma" w:hAnsi="Tahoma" w:cs="Tahoma"/>
                <w:color w:val="242424"/>
                <w:sz w:val="14"/>
                <w:szCs w:val="14"/>
                <w:shd w:val="clear" w:color="auto" w:fill="FFFFFF"/>
              </w:rPr>
            </w:pPr>
          </w:p>
          <w:p w:rsidR="00746FE0" w:rsidRPr="00746FE0" w:rsidRDefault="00746FE0" w:rsidP="00C4384E">
            <w:pPr>
              <w:pStyle w:val="Sinespaciado"/>
              <w:spacing w:line="276" w:lineRule="auto"/>
              <w:jc w:val="both"/>
              <w:rPr>
                <w:rFonts w:ascii="Tahoma" w:hAnsi="Tahoma" w:cs="Tahoma"/>
                <w:color w:val="242424"/>
                <w:sz w:val="14"/>
                <w:szCs w:val="14"/>
                <w:shd w:val="clear" w:color="auto" w:fill="FFFFFF"/>
              </w:rPr>
            </w:pPr>
            <w:r w:rsidRPr="00746FE0">
              <w:rPr>
                <w:rFonts w:ascii="Tahoma" w:hAnsi="Tahoma" w:cs="Tahoma"/>
                <w:color w:val="242424"/>
                <w:sz w:val="14"/>
                <w:szCs w:val="14"/>
                <w:shd w:val="clear" w:color="auto" w:fill="FFFFFF"/>
              </w:rPr>
              <w:t xml:space="preserve">TERCERO: COMO MIEMBROS DEL COMITÉ DE VERIFICACIÓN DEL CUMPLIMIENTO DE LA PRESENTE SENTENCIA, SE DESIGNARÁ A LOS ACALDES DE LOS MUNICIPIOS DE GÉNOVA, PIJAO, BUENAVISTA, SEVILLA Y CAICEDONIA, A LOS GOBERNADORES DE LOS DEPARTAMENTOS DEL QUINDÍO Y VALLE DEL CAUCA, A LOS REPRESENTANTES LEGALES DE LAS CORPORACIONES AUTÓNOMAS REGIONALES DEL QUINDÍO Y VALLE DEL CAUCA Y, A LA AGENTE DEL MINISTERIO PÚBLICO QUE ACTÚA ANTE ESTE DESPACHO. LO ANTERIOR, DE CONFORMIDAD CON LO ESTABLECIDO POR EL ARTÍCULO 34 DE LA LEY 472 DE 1998; </w:t>
            </w:r>
            <w:r w:rsidRPr="00746FE0">
              <w:rPr>
                <w:rFonts w:ascii="Tahoma" w:hAnsi="Tahoma" w:cs="Tahoma"/>
                <w:bCs/>
                <w:color w:val="242424"/>
                <w:sz w:val="14"/>
                <w:szCs w:val="14"/>
                <w:u w:val="single"/>
                <w:shd w:val="clear" w:color="auto" w:fill="FFFFFF"/>
              </w:rPr>
              <w:t>COMITÉ QUE DEBERÁ HACER SEGUIMIENTO A LO ORDENADO EN LA PRESENTE DECISIÓN Y RENDIR INFORMES TRIMESTRALES SOBRE LAS DECISIONES Y ACCIONES QUE SE ADOPTEN Y EJECUTEN PARA EL CABAL CUMPLIMIENTO DE LA SENTENCIA”</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lastRenderedPageBreak/>
              <w:t>19 DE MAYO DEL 2026 REGULACION REMITIO COMUNICADO INTERNO DONDE INFORMARON LAS ACTIVIDADES REALIZADAS</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8 DE SEPTIEMBRE DE L2026 1 COMITÉ DE SEGUIMIENTO</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3 DE AGOSTO DEL 2026 PRESENTAR INFORMES</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DR JULIO CESAR</w:t>
            </w: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r w:rsidRPr="00746FE0">
              <w:rPr>
                <w:rFonts w:ascii="Tahoma" w:eastAsia="Times New Roman" w:hAnsi="Tahoma" w:cs="Tahoma"/>
                <w:color w:val="000000"/>
                <w:sz w:val="14"/>
                <w:szCs w:val="14"/>
                <w:lang w:eastAsia="es-CO"/>
              </w:rPr>
              <w:t>JAIRO DANIEL HERNÁNDEZ</w:t>
            </w:r>
          </w:p>
        </w:tc>
        <w:tc>
          <w:tcPr>
            <w:tcW w:w="602" w:type="dxa"/>
            <w:vAlign w:val="center"/>
          </w:tcPr>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p w:rsidR="00746FE0" w:rsidRPr="00746FE0" w:rsidRDefault="00746FE0" w:rsidP="00C4384E">
            <w:pPr>
              <w:spacing w:after="0" w:line="240" w:lineRule="auto"/>
              <w:jc w:val="both"/>
              <w:rPr>
                <w:rFonts w:ascii="Tahoma" w:eastAsia="Times New Roman" w:hAnsi="Tahoma" w:cs="Tahoma"/>
                <w:color w:val="000000"/>
                <w:sz w:val="14"/>
                <w:szCs w:val="14"/>
                <w:lang w:eastAsia="es-CO"/>
              </w:rPr>
            </w:pPr>
          </w:p>
        </w:tc>
      </w:tr>
      <w:tr w:rsidR="00746FE0" w:rsidRPr="00746FE0" w:rsidTr="00C4384E">
        <w:trPr>
          <w:trHeight w:val="814"/>
        </w:trPr>
        <w:tc>
          <w:tcPr>
            <w:tcW w:w="1941"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bCs/>
                <w:sz w:val="14"/>
                <w:szCs w:val="14"/>
              </w:rPr>
              <w:lastRenderedPageBreak/>
              <w:t>63001-23-33-000-2021-00124-00</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TRIBUNAL ADMINISTRATIVO DEL QUINDÍO</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hAnsi="Tahoma" w:cs="Tahoma"/>
                <w:sz w:val="14"/>
                <w:szCs w:val="14"/>
              </w:rPr>
            </w:pPr>
            <w:r w:rsidRPr="00746FE0">
              <w:rPr>
                <w:rFonts w:ascii="Tahoma" w:hAnsi="Tahoma" w:cs="Tahoma"/>
                <w:sz w:val="14"/>
                <w:szCs w:val="14"/>
              </w:rPr>
              <w:t xml:space="preserve">PROCURADORA 14 JUDICIAL II AMBIENTAL Y AGRARIA DE ARMENIA Y OTROS </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sz w:val="14"/>
                <w:szCs w:val="14"/>
                <w:lang w:val="es-ES" w:eastAsia="es-ES"/>
              </w:rPr>
            </w:pPr>
            <w:r w:rsidRPr="00746FE0">
              <w:rPr>
                <w:rFonts w:ascii="Tahoma" w:eastAsia="Times New Roman" w:hAnsi="Tahoma" w:cs="Tahoma"/>
                <w:sz w:val="14"/>
                <w:szCs w:val="14"/>
                <w:lang w:val="es-ES" w:eastAsia="es-ES"/>
              </w:rPr>
              <w:t>MUNICIPIO DE BUENAVISTA</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jc w:val="both"/>
              <w:rPr>
                <w:rFonts w:ascii="Tahoma" w:hAnsi="Tahoma" w:cs="Tahoma"/>
                <w:color w:val="000000"/>
                <w:sz w:val="14"/>
                <w:szCs w:val="14"/>
              </w:rPr>
            </w:pPr>
            <w:r w:rsidRPr="00746FE0">
              <w:rPr>
                <w:rFonts w:ascii="Tahoma" w:hAnsi="Tahoma" w:cs="Tahoma"/>
                <w:color w:val="000000"/>
                <w:sz w:val="14"/>
                <w:szCs w:val="14"/>
              </w:rPr>
              <w:t>PROTECCION DE LOS DERECHOS E INTERESES COLECTIVOS</w:t>
            </w:r>
          </w:p>
          <w:p w:rsidR="00746FE0" w:rsidRPr="00746FE0" w:rsidRDefault="00746FE0" w:rsidP="00C4384E">
            <w:pPr>
              <w:autoSpaceDE w:val="0"/>
              <w:autoSpaceDN w:val="0"/>
              <w:adjustRightInd w:val="0"/>
              <w:spacing w:after="0" w:line="240" w:lineRule="auto"/>
              <w:jc w:val="both"/>
              <w:rPr>
                <w:rFonts w:ascii="Tahoma" w:eastAsia="Times New Roman" w:hAnsi="Tahoma" w:cs="Tahoma"/>
                <w:sz w:val="14"/>
                <w:szCs w:val="14"/>
                <w:lang w:eastAsia="es-ES"/>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b/>
                <w:bCs/>
                <w:sz w:val="14"/>
                <w:szCs w:val="14"/>
              </w:rPr>
              <w:t xml:space="preserve">MUNICIPIO DE BUENAVISTA5 </w:t>
            </w:r>
            <w:r w:rsidRPr="00746FE0">
              <w:rPr>
                <w:rFonts w:ascii="Tahoma" w:hAnsi="Tahoma" w:cs="Tahoma"/>
                <w:sz w:val="14"/>
                <w:szCs w:val="14"/>
              </w:rPr>
              <w:t xml:space="preserve">Y LA </w:t>
            </w:r>
            <w:r w:rsidRPr="00746FE0">
              <w:rPr>
                <w:rFonts w:ascii="Tahoma" w:hAnsi="Tahoma" w:cs="Tahoma"/>
                <w:b/>
                <w:bCs/>
                <w:sz w:val="14"/>
                <w:szCs w:val="14"/>
              </w:rPr>
              <w:t>CRQ</w:t>
            </w:r>
            <w:r w:rsidRPr="00746FE0">
              <w:rPr>
                <w:rFonts w:ascii="Tahoma" w:hAnsi="Tahoma" w:cs="Tahoma"/>
                <w:sz w:val="14"/>
                <w:szCs w:val="14"/>
              </w:rPr>
              <w:t>, TENDIENTE A LA PROTECCIÓN DE LOS DERECHOS COLECTIVOS AL GOCE</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DE UN AMBIENTE SANO, A LA EXISTENCIA DEL EQUILIBRIO ECOLÓGICO Y EL MANEJO Y APROVECHAMIENTO RACIONAL DE LOS RECURSOS NATURALES PARA</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GARANTIZAR SU DESARROLLO SOSTENIBLE, SU CONSERVACIÓN, RESTAURACIÓN O RESTITUCIÓN, AL ACCESO A UNA INFRAESTRUCTURA DE SERVICIOS QUE GARANTICE</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r w:rsidRPr="00746FE0">
              <w:rPr>
                <w:rFonts w:ascii="Tahoma" w:hAnsi="Tahoma" w:cs="Tahoma"/>
                <w:sz w:val="14"/>
                <w:szCs w:val="14"/>
              </w:rPr>
              <w:t>LA SALUBRIDAD PÚBLICA Y AL ACCESO A LOS SERVICIOS PÚBLICOS Y A QUE SU PRESTACIÓN SEA EFICIENTE Y OPORTUNA.</w:t>
            </w:r>
          </w:p>
          <w:p w:rsidR="00746FE0" w:rsidRPr="00746FE0" w:rsidRDefault="00746FE0" w:rsidP="00C4384E">
            <w:pPr>
              <w:jc w:val="both"/>
              <w:rPr>
                <w:rFonts w:ascii="Tahoma" w:hAnsi="Tahoma" w:cs="Tahoma"/>
                <w:sz w:val="14"/>
                <w:szCs w:val="14"/>
              </w:rPr>
            </w:pP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lastRenderedPageBreak/>
              <w:t>DUODÉCIMO: ORDENAR A LA CORPORACIÓN AUTÓNOMA REGIONAL</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DEL QUINDIO -CRQ- IDENTIFICAR EL GENERADOR RESPONSABLE DE FORMULAR EL PLAN DE GESTIÓN DE DEVOLUCIÓN DE PRODUCTOS POSCONSUMO RESPECTO DEL RESIDUO O DESECHO PELIGROSO GENERADO EN ZONA RURAL DEL MUNICIPIO DE BUENAVISTA, COMO ES LA BOLSA TRATADA Y NO TRATADA UTILIZADA EN LOSCULTIVOS DE PLÁTANO Y BANANO (PLAGUICIDA EN DESUSO), Y UNA VEZ IDENTIFICADO REALIZAR LOS REQUERIMIENTOS NECESARIOS PARA EL CUMPLIMIENTO DE DICHA OBLIGACIÓN AMBIENTAL, ASÍ COMO SU IMPLEMENTACIÓN Y EVENTUAL REGISTRO EN EL SISTEMA RESPEL. PARA EL</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 xml:space="preserve">CUMPLIMIENTO DE LO ANTERIOR SE CONCEDE UN TÉRMINO DE TRES (3) MESES, CONTADOS DESDE LA </w:t>
            </w:r>
            <w:r w:rsidRPr="00746FE0">
              <w:rPr>
                <w:rFonts w:ascii="Tahoma" w:hAnsi="Tahoma" w:cs="Tahoma"/>
                <w:iCs/>
                <w:sz w:val="14"/>
                <w:szCs w:val="14"/>
              </w:rPr>
              <w:lastRenderedPageBreak/>
              <w:t>EJECUTORIA DE LA PRESENTE PROVIDENCIA.</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DÉCIMO CUARTO: ORDENAR A LA CORPORACIÓN AUTÓNOMA REGIONAL DEL QUINDIO -CRQ- Y AL MUNICIPIO DE BUENAVISTA QUE EN EL ÁMBITO DE SUS RESPECTIVAS COMPETENCIAS FUNCIONALES, Y CON ESTRICTA OBSERVANCIA DE LOS PRINCIPIOS DE COORDINACIÓN, CONCURRENCIA Y SUBSIDIARIEDAD, REALIZAR UNA CAMPAÑA DE SENSIBILIZACIÓN, DIVULGACIÓN Y EDUCACIÓN ENTRE LOS PRODUCTORES DE PLÁTANO Y BANANO DE LA ZONA RURAL DEL MUNICIPIO DE BUENAVISTA, CON EL FIN DE PROMOVER LA GESTIÓN INTEGRAL DEL RESIDUO O DESECHO PELIGROSO COMO ES LA BOLSA TRATADA Y NO TRATADA UTILIZADA EN LOS CULTIVOS DE PLÁTANO Y BANANO (PLAGUICIDA EN DESUSO). PARA EL CUMPLIMIENTO DE LO ANTERIOR SE CONCEDE UN TÉRMINO DE TRES (3), CONTADOS DESDE LA EJECUTORIA DE LA PRESENTE PROVIDENCIA.</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 xml:space="preserve">DÉCIMO QUINTO: ORDENAR A LA CORPORACIÓN AUTÓNOMA REGIONAL DEL QUINDIO -CRQ- Y AL MUNICIPIO DE BUENAVISTA </w:t>
            </w:r>
            <w:proofErr w:type="gramStart"/>
            <w:r w:rsidRPr="00746FE0">
              <w:rPr>
                <w:rFonts w:ascii="Tahoma" w:hAnsi="Tahoma" w:cs="Tahoma"/>
                <w:iCs/>
                <w:sz w:val="14"/>
                <w:szCs w:val="14"/>
              </w:rPr>
              <w:t>QUE</w:t>
            </w:r>
            <w:proofErr w:type="gramEnd"/>
            <w:r w:rsidRPr="00746FE0">
              <w:rPr>
                <w:rFonts w:ascii="Tahoma" w:hAnsi="Tahoma" w:cs="Tahoma"/>
                <w:iCs/>
                <w:sz w:val="14"/>
                <w:szCs w:val="14"/>
              </w:rPr>
              <w:t xml:space="preserve"> EN EL ÁMBITO DE SUS RESPECTIVAS COMPETENCIAS FUNCIONALES, Y CON</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ESTRICTA OBSERVANCIA DE LOS PRINCIPIOS DE COORDINACIÓN, CONCURRENCIA Y SUBSIDIARIEDAD, REALIZAR UNA REUNIÓN ENTRE DICHAS ENTIDADES PARA</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CONCERTAR EL MÉTODO A TRAVÉS DEL CUAL SE MANEJARÁ LA DISPOSICIÓN FINAL DE LA PLAGA DEL CARACOL GIGANTE AFRICANO (ACHATINA FULICA) EN EL ÁREA RURAL DEL MUNICIPIO DE BUENAVISTA. PARA EL CUMPLIMIENTO DE LO ANTERIOR, SE CONCEDE EL TÉRMINO DE TRES (3) MESES, CONTADOS DESDE LA EJECUTORIA DE LA PRESENTE PROVIDENCIA.</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 xml:space="preserve">DÉCIMO SEXTO: ORDENAR A LA CORPORACIÓN AUTÓNOMA REGIONAL DEL QUINDIO -CRQ- Y AL MUNICIPIO DE BUENAVISTA </w:t>
            </w:r>
            <w:proofErr w:type="gramStart"/>
            <w:r w:rsidRPr="00746FE0">
              <w:rPr>
                <w:rFonts w:ascii="Tahoma" w:hAnsi="Tahoma" w:cs="Tahoma"/>
                <w:iCs/>
                <w:sz w:val="14"/>
                <w:szCs w:val="14"/>
              </w:rPr>
              <w:t>QUE</w:t>
            </w:r>
            <w:proofErr w:type="gramEnd"/>
            <w:r w:rsidRPr="00746FE0">
              <w:rPr>
                <w:rFonts w:ascii="Tahoma" w:hAnsi="Tahoma" w:cs="Tahoma"/>
                <w:iCs/>
                <w:sz w:val="14"/>
                <w:szCs w:val="14"/>
              </w:rPr>
              <w:t xml:space="preserve"> EN EL ÁMBITO DE SUS RESPECTIVAS COMPETENCIAS FUNCIONALES, Y CON</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 xml:space="preserve">ESTRICTA OBSERVANCIA DE LOS PRINCIPIOS DE COORDINACIÓN, CONCURRENCIA Y SUBSIDIARIEDAD, </w:t>
            </w:r>
            <w:r w:rsidRPr="00746FE0">
              <w:rPr>
                <w:rFonts w:ascii="Tahoma" w:hAnsi="Tahoma" w:cs="Tahoma"/>
                <w:iCs/>
                <w:sz w:val="14"/>
                <w:szCs w:val="14"/>
              </w:rPr>
              <w:lastRenderedPageBreak/>
              <w:t>REALIZAR UNA CAMPAÑA DE SENSIBILIZACIÓN, DIVULGACIÓN Y EDUCACIÓN EN LA COMUNIDAD DEL MUNICIPIO DE BUENAVISTA, CON ÉNFASIS EN LA ZONA RURAL DE DICHO MUNICIPIO, CON EL FIN DE PROMOVER EL ADECUADO MANEJO DE LA PLAGA DEL CARACOL GIGANTE AFRICANO (ACHATINA FULICA), TANTO EN EL COMPONENTE DE PREVENCIÓN COMO EN EL DE CONTROL.</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PARA EL CUMPLIMIENTO DE LO ANTERIOR, SE CONCEDE EL TÉRMINO DE TRES (3) MESES, CONTADOS DESDE LA EJECUTORIA DE LA PRESENTE PROVIDENCIA.</w:t>
            </w:r>
          </w:p>
          <w:p w:rsidR="00746FE0" w:rsidRPr="00746FE0" w:rsidRDefault="00746FE0" w:rsidP="00C4384E">
            <w:pPr>
              <w:autoSpaceDE w:val="0"/>
              <w:autoSpaceDN w:val="0"/>
              <w:adjustRightInd w:val="0"/>
              <w:spacing w:after="0" w:line="240" w:lineRule="auto"/>
              <w:jc w:val="both"/>
              <w:rPr>
                <w:rFonts w:ascii="Tahoma" w:hAnsi="Tahoma" w:cs="Tahoma"/>
                <w:sz w:val="14"/>
                <w:szCs w:val="14"/>
              </w:rPr>
            </w:pPr>
          </w:p>
        </w:tc>
        <w:tc>
          <w:tcPr>
            <w:tcW w:w="2866"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lastRenderedPageBreak/>
              <w:t>DÉCIMO SÉPTIMO: INTÉGRESE UN COMITÉ DE VERIFICACIÓN, EL QUE</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ESTARÁ PRESIDIDO POR EL MAGISTRADO PONENTE DEL TRIBUNAL ADMINISTRATIVO</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DEL QUINDÍO E INTEGRADO POR LA ACTORA POPULAR, UN DELEGADO DEL</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MUNICIPIO DE BUENAVISTA, QUINDÍO Y UN DELEGADO DE LA CORPORACIÓN</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AUTÓNOMA REGIONAL DEL QUINDÍO. EL MENCIONADO COMITÉ QUE SE</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CONSTITUIRÁ DENTRO DEL MES SIGUIENTE A LA EJECUTORIA DE LA PRESENTE</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PROVIDENCIA, DEBERÁ REUNIRSE DE FORMA BIMESTRAL, PARA LO CUAL, PREVIO</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A SU CONVOCATORIA POR PARTE DE QUIEN LO PRESIDE CADA UNO DE LOS</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INTEGRANTES PRESENTARÁ UN INFORME PARA SER VALORADO EN LA REUNIÓN DEL</w:t>
            </w:r>
          </w:p>
          <w:p w:rsidR="00746FE0" w:rsidRPr="00746FE0" w:rsidRDefault="00746FE0" w:rsidP="00C4384E">
            <w:pPr>
              <w:autoSpaceDE w:val="0"/>
              <w:autoSpaceDN w:val="0"/>
              <w:adjustRightInd w:val="0"/>
              <w:spacing w:after="0" w:line="240" w:lineRule="auto"/>
              <w:jc w:val="both"/>
              <w:rPr>
                <w:rFonts w:ascii="Tahoma" w:hAnsi="Tahoma" w:cs="Tahoma"/>
                <w:iCs/>
                <w:sz w:val="14"/>
                <w:szCs w:val="14"/>
              </w:rPr>
            </w:pPr>
            <w:r w:rsidRPr="00746FE0">
              <w:rPr>
                <w:rFonts w:ascii="Tahoma" w:hAnsi="Tahoma" w:cs="Tahoma"/>
                <w:iCs/>
                <w:sz w:val="14"/>
                <w:szCs w:val="14"/>
              </w:rPr>
              <w:t>COMITÉ Y UNO FINAL SOBRE EL CUMPLIMIENTO TOTAL DE LAS OBLIGACIONES ACÁ</w:t>
            </w:r>
          </w:p>
          <w:p w:rsidR="00746FE0" w:rsidRPr="00746FE0" w:rsidRDefault="00746FE0" w:rsidP="00C4384E">
            <w:pPr>
              <w:spacing w:after="0" w:line="240" w:lineRule="auto"/>
              <w:jc w:val="both"/>
              <w:rPr>
                <w:rFonts w:ascii="Tahoma" w:hAnsi="Tahoma" w:cs="Tahoma"/>
                <w:iCs/>
                <w:sz w:val="14"/>
                <w:szCs w:val="14"/>
              </w:rPr>
            </w:pPr>
            <w:r w:rsidRPr="00746FE0">
              <w:rPr>
                <w:rFonts w:ascii="Tahoma" w:hAnsi="Tahoma" w:cs="Tahoma"/>
                <w:iCs/>
                <w:sz w:val="14"/>
                <w:szCs w:val="14"/>
              </w:rPr>
              <w:t>IMPUESTAS</w:t>
            </w:r>
          </w:p>
          <w:p w:rsidR="00746FE0" w:rsidRPr="00746FE0" w:rsidRDefault="00746FE0" w:rsidP="00C4384E">
            <w:pPr>
              <w:spacing w:after="0" w:line="240" w:lineRule="auto"/>
              <w:jc w:val="both"/>
              <w:rPr>
                <w:rFonts w:ascii="Tahoma" w:hAnsi="Tahoma" w:cs="Tahoma"/>
                <w:iCs/>
                <w:sz w:val="14"/>
                <w:szCs w:val="14"/>
              </w:rPr>
            </w:pPr>
          </w:p>
          <w:p w:rsidR="00746FE0" w:rsidRPr="00746FE0" w:rsidRDefault="00746FE0" w:rsidP="00C4384E">
            <w:pPr>
              <w:jc w:val="both"/>
              <w:rPr>
                <w:rFonts w:ascii="Tahoma" w:hAnsi="Tahoma" w:cs="Tahoma"/>
                <w:sz w:val="14"/>
                <w:szCs w:val="14"/>
              </w:rPr>
            </w:pPr>
            <w:r w:rsidRPr="00746FE0">
              <w:rPr>
                <w:rFonts w:ascii="Tahoma" w:hAnsi="Tahoma" w:cs="Tahoma"/>
                <w:sz w:val="14"/>
                <w:szCs w:val="14"/>
              </w:rPr>
              <w:t>IDENTIFICAR EL GENERADOR RESPONSABLE DE LOS RESIDUOS PELIGROSOS ASOCIADOS A LAS BOLSAS TRATADAS Y NO TRATADAS UTILIZADAS EN CULTIVOS DE PLÁTANO Y BANANO EN LA ZONA RURAL DEL MUNICIPIO DE BUENAVISTA, Y REALIZAR LOS REQUERIMIENTOS NECESARIOS PARA LA FORMULACIÓN, IMPLEMENTACIÓN Y REGISTRO DEL PLAN DE GESTIÓN DE DEVOLUCIÓN DE PRODUCTOS POSCONSUMO EN EL SISTEMA RESPEL. (PELIGROSOS ASOCIADOS A LAS BOLSAS TRATADAS Y NO TRATADAS UTILIZADAS EN CULTIVOS DE PLÁTANO Y BANANO EN LA ZONA RURAL DEL MUNICIPIO DE BUENAVISTA, Y REALIZAR LOS REQUERIMIENTOS NECESARIOS PARA LA FORMULACIÓN, IMPLEMENTACIÓN Y REGISTRO DEL PLAN DE GESTIÓN DE DEVOLUCIÓN DE PRODUCTOS POSCONSUMO EN EL SISTEMA RESPEL. * DOCUMENTO DEL PLAN DE GESTIÓN DE DEVOLUCIÓN DE PRODUCTOS POSCONSUMO FORMULADO. * CERTIFICACIÓN O REGISTRO DEL PLAN EN EL SISTEMA RESPEL.) (IDENTIFICAR 1 GENERADOR RESPONSABLE DE RESIDUOS PELIGROSOS Y LOGRAR LA FORMULACIÓN, IMPLEMENTACIÓN Y REGISTRO DEL PLAN POSCONSUMO EN EL SISTEMA RESPEL DENTRO DE LOS 3 MESES ESTABLECIDOS.) HECTOR FABIAN</w:t>
            </w:r>
          </w:p>
          <w:p w:rsidR="00746FE0" w:rsidRPr="00746FE0" w:rsidRDefault="00746FE0" w:rsidP="00C4384E">
            <w:pPr>
              <w:jc w:val="both"/>
              <w:rPr>
                <w:rFonts w:ascii="Tahoma" w:hAnsi="Tahoma" w:cs="Tahoma"/>
                <w:sz w:val="14"/>
                <w:szCs w:val="14"/>
              </w:rPr>
            </w:pPr>
          </w:p>
          <w:p w:rsidR="00746FE0" w:rsidRPr="00746FE0" w:rsidRDefault="00746FE0" w:rsidP="00C4384E">
            <w:pPr>
              <w:jc w:val="both"/>
              <w:rPr>
                <w:rFonts w:ascii="Tahoma" w:hAnsi="Tahoma" w:cs="Tahoma"/>
                <w:sz w:val="14"/>
                <w:szCs w:val="14"/>
              </w:rPr>
            </w:pPr>
            <w:r w:rsidRPr="00746FE0">
              <w:rPr>
                <w:rFonts w:ascii="Tahoma" w:hAnsi="Tahoma" w:cs="Tahoma"/>
                <w:sz w:val="14"/>
                <w:szCs w:val="14"/>
              </w:rPr>
              <w:t xml:space="preserve">ADELANTAR REUNIÓN DE TRABAJO PARA ANÁLISIS DEL MÉTODO DE DISPOSICIÓN FINAL DE A. FULICA EN EL ÁREA RURAL DEL MUNICIPIO DE </w:t>
            </w:r>
            <w:proofErr w:type="gramStart"/>
            <w:r w:rsidRPr="00746FE0">
              <w:rPr>
                <w:rFonts w:ascii="Tahoma" w:hAnsi="Tahoma" w:cs="Tahoma"/>
                <w:sz w:val="14"/>
                <w:szCs w:val="14"/>
              </w:rPr>
              <w:t>BUENAVISTA(</w:t>
            </w:r>
            <w:proofErr w:type="gramEnd"/>
            <w:r w:rsidRPr="00746FE0">
              <w:rPr>
                <w:rFonts w:ascii="Tahoma" w:hAnsi="Tahoma" w:cs="Tahoma"/>
                <w:sz w:val="14"/>
                <w:szCs w:val="14"/>
              </w:rPr>
              <w:t>DE DISPOSICIÓN FINAL DE A. FULICA EN EL ÁREA RURAL DEL MUNICIPIO DE BUENAVISTA LISTADO DE ASISTENCIA, ACTA DE REUNIÓN Y REGISTRO FOTOGRÁFICO)( UNA (1) REUNIÓN DE CONCERTACIÓN DEL MÉTODO DE DISPOSICIÓN FINAL)</w:t>
            </w:r>
          </w:p>
          <w:p w:rsidR="00746FE0" w:rsidRPr="00746FE0" w:rsidRDefault="00746FE0" w:rsidP="00C4384E">
            <w:pPr>
              <w:jc w:val="both"/>
              <w:rPr>
                <w:rFonts w:ascii="Tahoma" w:hAnsi="Tahoma" w:cs="Tahoma"/>
                <w:sz w:val="14"/>
                <w:szCs w:val="14"/>
              </w:rPr>
            </w:pPr>
          </w:p>
          <w:p w:rsidR="00746FE0" w:rsidRPr="00746FE0" w:rsidRDefault="00746FE0" w:rsidP="00C4384E">
            <w:pPr>
              <w:jc w:val="both"/>
              <w:rPr>
                <w:rFonts w:ascii="Tahoma" w:hAnsi="Tahoma" w:cs="Tahoma"/>
                <w:sz w:val="14"/>
                <w:szCs w:val="14"/>
              </w:rPr>
            </w:pPr>
            <w:r w:rsidRPr="00746FE0">
              <w:rPr>
                <w:rFonts w:ascii="Tahoma" w:hAnsi="Tahoma" w:cs="Tahoma"/>
                <w:sz w:val="14"/>
                <w:szCs w:val="14"/>
              </w:rPr>
              <w:t xml:space="preserve">TAREA PRINCIPAL: DISEÑAR CAMPAÑA DE COMUNICACIÓN DEL RIESGO PARA LA GESTIÓN DEL RIESGO (PREVENCIÓN, MONITOREO Y CONTROL) ASOCIADO A </w:t>
            </w:r>
            <w:proofErr w:type="spellStart"/>
            <w:r w:rsidRPr="00746FE0">
              <w:rPr>
                <w:rFonts w:ascii="Tahoma" w:hAnsi="Tahoma" w:cs="Tahoma"/>
                <w:sz w:val="14"/>
                <w:szCs w:val="14"/>
              </w:rPr>
              <w:t>A</w:t>
            </w:r>
            <w:proofErr w:type="spellEnd"/>
            <w:r w:rsidRPr="00746FE0">
              <w:rPr>
                <w:rFonts w:ascii="Tahoma" w:hAnsi="Tahoma" w:cs="Tahoma"/>
                <w:sz w:val="14"/>
                <w:szCs w:val="14"/>
              </w:rPr>
              <w:t>. FULICA MONICA FAUNA</w:t>
            </w:r>
          </w:p>
          <w:p w:rsidR="00746FE0" w:rsidRPr="00746FE0" w:rsidRDefault="00746FE0" w:rsidP="00C4384E">
            <w:pPr>
              <w:jc w:val="both"/>
              <w:rPr>
                <w:rFonts w:ascii="Tahoma" w:hAnsi="Tahoma" w:cs="Tahoma"/>
                <w:sz w:val="14"/>
                <w:szCs w:val="14"/>
              </w:rPr>
            </w:pPr>
          </w:p>
          <w:p w:rsidR="00746FE0" w:rsidRPr="00746FE0" w:rsidRDefault="00746FE0" w:rsidP="00C4384E">
            <w:pPr>
              <w:jc w:val="both"/>
              <w:rPr>
                <w:rFonts w:ascii="Tahoma" w:hAnsi="Tahoma" w:cs="Tahoma"/>
                <w:sz w:val="14"/>
                <w:szCs w:val="14"/>
              </w:rPr>
            </w:pPr>
            <w:r w:rsidRPr="00746FE0">
              <w:rPr>
                <w:rFonts w:ascii="Tahoma" w:hAnsi="Tahoma" w:cs="Tahoma"/>
                <w:sz w:val="14"/>
                <w:szCs w:val="14"/>
              </w:rPr>
              <w:lastRenderedPageBreak/>
              <w:t>TALLERES Y JORNADAS DE EDUCOMUNICACIÓN (UN (1) DOCUMENTO DE CAMPAÑA DE COMUNICACIÓN DEL RIESGO, CON DESCRIPCIÓN DE ACCIONES, METAS Y CRONOGRAMA) 3 MESES FABIAN TRIVIÑO</w:t>
            </w:r>
          </w:p>
          <w:p w:rsidR="00746FE0" w:rsidRPr="00746FE0" w:rsidRDefault="00746FE0" w:rsidP="00C4384E">
            <w:pPr>
              <w:jc w:val="both"/>
              <w:rPr>
                <w:rFonts w:ascii="Tahoma" w:hAnsi="Tahoma" w:cs="Tahoma"/>
                <w:sz w:val="14"/>
                <w:szCs w:val="14"/>
              </w:rPr>
            </w:pPr>
          </w:p>
          <w:p w:rsidR="00746FE0" w:rsidRPr="00746FE0" w:rsidRDefault="00746FE0" w:rsidP="00C4384E">
            <w:pPr>
              <w:jc w:val="both"/>
              <w:rPr>
                <w:rFonts w:ascii="Tahoma" w:hAnsi="Tahoma" w:cs="Tahoma"/>
                <w:sz w:val="14"/>
                <w:szCs w:val="14"/>
              </w:rPr>
            </w:pPr>
          </w:p>
          <w:p w:rsidR="00746FE0" w:rsidRPr="00746FE0" w:rsidRDefault="00746FE0" w:rsidP="00C4384E">
            <w:pPr>
              <w:jc w:val="both"/>
              <w:rPr>
                <w:rFonts w:ascii="Tahoma" w:hAnsi="Tahoma" w:cs="Tahoma"/>
                <w:sz w:val="14"/>
                <w:szCs w:val="14"/>
              </w:rPr>
            </w:pPr>
            <w:r w:rsidRPr="00746FE0">
              <w:rPr>
                <w:rFonts w:ascii="Tahoma" w:hAnsi="Tahoma" w:cs="Tahoma"/>
                <w:sz w:val="14"/>
                <w:szCs w:val="14"/>
              </w:rPr>
              <w:t>PROXIMO COMITÉ 14 DE JULIO DEL 2026</w:t>
            </w:r>
          </w:p>
          <w:p w:rsidR="00746FE0" w:rsidRPr="00746FE0" w:rsidRDefault="00746FE0" w:rsidP="00C4384E">
            <w:pPr>
              <w:spacing w:after="0" w:line="240" w:lineRule="auto"/>
              <w:jc w:val="both"/>
              <w:rPr>
                <w:rFonts w:ascii="Tahoma" w:eastAsia="Times New Roman" w:hAnsi="Tahoma" w:cs="Tahoma"/>
                <w:sz w:val="14"/>
                <w:szCs w:val="14"/>
                <w:lang w:eastAsia="es-CO"/>
              </w:rPr>
            </w:pPr>
          </w:p>
        </w:tc>
        <w:tc>
          <w:tcPr>
            <w:tcW w:w="1675"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sz w:val="14"/>
                <w:szCs w:val="14"/>
                <w:lang w:eastAsia="es-CO"/>
              </w:rPr>
            </w:pPr>
            <w:r w:rsidRPr="00746FE0">
              <w:rPr>
                <w:rFonts w:ascii="Tahoma" w:eastAsia="Times New Roman" w:hAnsi="Tahoma" w:cs="Tahoma"/>
                <w:sz w:val="14"/>
                <w:szCs w:val="14"/>
                <w:lang w:eastAsia="es-CO"/>
              </w:rPr>
              <w:lastRenderedPageBreak/>
              <w:t>FALLO DE SEGUNDA INSTANCIA DEL 30 DE OCTUBRE 2025</w:t>
            </w: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r w:rsidRPr="00746FE0">
              <w:rPr>
                <w:rFonts w:ascii="Tahoma" w:hAnsi="Tahoma" w:cs="Tahoma"/>
                <w:sz w:val="14"/>
                <w:szCs w:val="14"/>
              </w:rPr>
              <w:t xml:space="preserve">LA CORPORACIÓN AUTÓNOMA REGIONAL DEL QUINDÍO ESP EL DÍA 27 DE ABRIL DE 2026 REMITIÓ EL INFORME TÉCNICO SOBRE LAS ACTIVIDADES DE MONITOREO, SENSIBILIZACIÓN Y RECOLECCIÓN DE CARACOL GIGANTE, CON EL FIN DE REDUCIR LA PRESENCIA DE LA ESPECIE Y FORTALECER EL CONOCIMIENTO DE LA COMUNIDAD FRENTE A SU MANEJO ADECUADO. ALLEGÓ FOLLETO PUBLICITARIO Y EL COMUNICADO INTERNO SRCA-467-202634 DEL 23 </w:t>
            </w:r>
            <w:r w:rsidRPr="00746FE0">
              <w:rPr>
                <w:rFonts w:ascii="Tahoma" w:hAnsi="Tahoma" w:cs="Tahoma"/>
                <w:sz w:val="14"/>
                <w:szCs w:val="14"/>
              </w:rPr>
              <w:lastRenderedPageBreak/>
              <w:t>DE ABRIL DE 2026 EN EL CUAL INFORMA QUE REALIZÓ VISITAS TÉCNICAS DE CONTROL Y SEGUIMIENTO A PREDIOS POTENCIALMENTE GENERADORES DE RESIDUOS SÓLIDOS PELIGROSOS DE ORIGEN AGROPECUARIO, EN EL AÑO 2025 139 Y EN EL 2026 35, EN LOS CUALES HA EFECTUADO 125 REQUERIMIENTOS. ACLARÓ QUE NO TIENEN CONSOLIDADO LOS PREDIOS QUE ESTÁN CUMPLIMIENTO CON LA OBLIGACIÓN DE ESTAR INSCRITOS EN EL SISTEMA DE INFORMACIÓN RUA-RETC DEL IDEAM, DE ACUERDO CON LOS REQUERIMIENTOS REALIZADOS DURANTE LAS VISITAS DE CONTROL Y SEGUIMIENTO EN EL 2025 Y RESPECTO AL AÑO 2024 SÓLO SE TENÍA UN PREDIO INSCRITO COMO GENERADOR DE RESIDUOS PELIGROSOS CON UNA CANTIDAD SUPERIOR A 10.0 KG/MES EN EL MUNICIPIO DE BUENAVISTA.</w:t>
            </w:r>
          </w:p>
        </w:tc>
        <w:tc>
          <w:tcPr>
            <w:tcW w:w="1093" w:type="dxa"/>
            <w:tcBorders>
              <w:top w:val="single" w:sz="4" w:space="0" w:color="auto"/>
              <w:left w:val="nil"/>
              <w:bottom w:val="single" w:sz="4" w:space="0" w:color="auto"/>
              <w:right w:val="single" w:sz="4" w:space="0" w:color="auto"/>
            </w:tcBorders>
            <w:shd w:val="clear" w:color="auto" w:fill="auto"/>
            <w:vAlign w:val="center"/>
          </w:tcPr>
          <w:p w:rsidR="00746FE0" w:rsidRPr="00746FE0" w:rsidRDefault="00746FE0" w:rsidP="00C4384E">
            <w:pPr>
              <w:spacing w:after="0" w:line="240" w:lineRule="auto"/>
              <w:jc w:val="both"/>
              <w:rPr>
                <w:rFonts w:ascii="Tahoma" w:eastAsia="Times New Roman" w:hAnsi="Tahoma" w:cs="Tahoma"/>
                <w:sz w:val="14"/>
                <w:szCs w:val="14"/>
                <w:lang w:eastAsia="es-CO"/>
              </w:rPr>
            </w:pPr>
            <w:r w:rsidRPr="00746FE0">
              <w:rPr>
                <w:rFonts w:ascii="Tahoma" w:eastAsia="Times New Roman" w:hAnsi="Tahoma" w:cs="Tahoma"/>
                <w:sz w:val="14"/>
                <w:szCs w:val="14"/>
                <w:lang w:eastAsia="es-CO"/>
              </w:rPr>
              <w:lastRenderedPageBreak/>
              <w:t>DR JUAN BERNARDO</w:t>
            </w: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r w:rsidRPr="00746FE0">
              <w:rPr>
                <w:rFonts w:ascii="Tahoma" w:eastAsia="Times New Roman" w:hAnsi="Tahoma" w:cs="Tahoma"/>
                <w:sz w:val="14"/>
                <w:szCs w:val="14"/>
                <w:lang w:eastAsia="es-CO"/>
              </w:rPr>
              <w:t>HÉCTOR FABIÁN TRIVIÑO, MÓNICA FAUNA, PGIR JULIAN</w:t>
            </w:r>
          </w:p>
        </w:tc>
        <w:tc>
          <w:tcPr>
            <w:tcW w:w="602" w:type="dxa"/>
            <w:vAlign w:val="center"/>
          </w:tcPr>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p w:rsidR="00746FE0" w:rsidRPr="00746FE0" w:rsidRDefault="00746FE0" w:rsidP="00C4384E">
            <w:pPr>
              <w:spacing w:after="0" w:line="240" w:lineRule="auto"/>
              <w:jc w:val="both"/>
              <w:rPr>
                <w:rFonts w:ascii="Tahoma" w:eastAsia="Times New Roman" w:hAnsi="Tahoma" w:cs="Tahoma"/>
                <w:sz w:val="14"/>
                <w:szCs w:val="14"/>
                <w:lang w:eastAsia="es-CO"/>
              </w:rPr>
            </w:pPr>
          </w:p>
        </w:tc>
      </w:tr>
    </w:tbl>
    <w:p w:rsidR="00746FE0" w:rsidRPr="00746FE0" w:rsidRDefault="00746FE0" w:rsidP="00746FE0">
      <w:pPr>
        <w:jc w:val="both"/>
        <w:rPr>
          <w:rFonts w:ascii="Tahoma" w:hAnsi="Tahoma" w:cs="Tahoma"/>
          <w:sz w:val="14"/>
          <w:szCs w:val="14"/>
        </w:rPr>
      </w:pPr>
    </w:p>
    <w:p w:rsidR="00746FE0" w:rsidRPr="00746FE0" w:rsidRDefault="00746FE0" w:rsidP="00746FE0">
      <w:pPr>
        <w:jc w:val="both"/>
        <w:rPr>
          <w:rFonts w:ascii="Tahoma" w:hAnsi="Tahoma" w:cs="Tahoma"/>
          <w:sz w:val="14"/>
          <w:szCs w:val="14"/>
        </w:rPr>
      </w:pPr>
    </w:p>
    <w:tbl>
      <w:tblPr>
        <w:tblStyle w:val="Tablaconcuadrcula"/>
        <w:tblW w:w="0" w:type="auto"/>
        <w:tblLook w:val="04A0" w:firstRow="1" w:lastRow="0" w:firstColumn="1" w:lastColumn="0" w:noHBand="0" w:noVBand="1"/>
      </w:tblPr>
      <w:tblGrid>
        <w:gridCol w:w="2549"/>
        <w:gridCol w:w="2549"/>
      </w:tblGrid>
      <w:tr w:rsidR="00746FE0" w:rsidRPr="00746FE0" w:rsidTr="00C4384E">
        <w:trPr>
          <w:trHeight w:val="249"/>
        </w:trPr>
        <w:tc>
          <w:tcPr>
            <w:tcW w:w="5098" w:type="dxa"/>
            <w:gridSpan w:val="2"/>
          </w:tcPr>
          <w:p w:rsidR="00746FE0" w:rsidRPr="00746FE0" w:rsidRDefault="00746FE0" w:rsidP="00C4384E">
            <w:pPr>
              <w:jc w:val="both"/>
              <w:rPr>
                <w:rFonts w:ascii="Arial" w:hAnsi="Arial" w:cs="Arial"/>
                <w:b/>
                <w:sz w:val="24"/>
                <w:szCs w:val="24"/>
              </w:rPr>
            </w:pPr>
            <w:r w:rsidRPr="00746FE0">
              <w:rPr>
                <w:rFonts w:ascii="Arial" w:hAnsi="Arial" w:cs="Arial"/>
                <w:b/>
                <w:sz w:val="24"/>
                <w:szCs w:val="24"/>
              </w:rPr>
              <w:t>ACCIONES POPULARES ACTIVAS</w:t>
            </w:r>
          </w:p>
        </w:tc>
      </w:tr>
      <w:tr w:rsidR="00746FE0" w:rsidRPr="00746FE0" w:rsidTr="00C4384E">
        <w:trPr>
          <w:trHeight w:val="249"/>
        </w:trPr>
        <w:tc>
          <w:tcPr>
            <w:tcW w:w="2549" w:type="dxa"/>
          </w:tcPr>
          <w:p w:rsidR="00746FE0" w:rsidRPr="00746FE0" w:rsidRDefault="00746FE0" w:rsidP="00C4384E">
            <w:pPr>
              <w:jc w:val="both"/>
              <w:rPr>
                <w:rFonts w:ascii="Arial" w:hAnsi="Arial" w:cs="Arial"/>
                <w:sz w:val="24"/>
                <w:szCs w:val="24"/>
              </w:rPr>
            </w:pPr>
            <w:r w:rsidRPr="00746FE0">
              <w:rPr>
                <w:rFonts w:ascii="Arial" w:hAnsi="Arial" w:cs="Arial"/>
                <w:sz w:val="24"/>
                <w:szCs w:val="24"/>
              </w:rPr>
              <w:t>MARLON EDUARDO</w:t>
            </w:r>
          </w:p>
        </w:tc>
        <w:tc>
          <w:tcPr>
            <w:tcW w:w="2549" w:type="dxa"/>
          </w:tcPr>
          <w:p w:rsidR="00746FE0" w:rsidRPr="00746FE0" w:rsidRDefault="00746FE0" w:rsidP="00C4384E">
            <w:pPr>
              <w:jc w:val="both"/>
              <w:rPr>
                <w:rFonts w:ascii="Arial" w:hAnsi="Arial" w:cs="Arial"/>
                <w:sz w:val="24"/>
                <w:szCs w:val="24"/>
              </w:rPr>
            </w:pPr>
            <w:r w:rsidRPr="00746FE0">
              <w:rPr>
                <w:rFonts w:ascii="Arial" w:hAnsi="Arial" w:cs="Arial"/>
                <w:sz w:val="24"/>
                <w:szCs w:val="24"/>
              </w:rPr>
              <w:t>11</w:t>
            </w:r>
          </w:p>
        </w:tc>
      </w:tr>
      <w:tr w:rsidR="00746FE0" w:rsidRPr="00746FE0" w:rsidTr="00C4384E">
        <w:trPr>
          <w:trHeight w:val="249"/>
        </w:trPr>
        <w:tc>
          <w:tcPr>
            <w:tcW w:w="2549" w:type="dxa"/>
          </w:tcPr>
          <w:p w:rsidR="00746FE0" w:rsidRPr="00746FE0" w:rsidRDefault="00746FE0" w:rsidP="00C4384E">
            <w:pPr>
              <w:jc w:val="both"/>
              <w:rPr>
                <w:rFonts w:ascii="Arial" w:hAnsi="Arial" w:cs="Arial"/>
                <w:sz w:val="24"/>
                <w:szCs w:val="24"/>
              </w:rPr>
            </w:pPr>
            <w:r w:rsidRPr="00746FE0">
              <w:rPr>
                <w:rFonts w:ascii="Arial" w:hAnsi="Arial" w:cs="Arial"/>
                <w:sz w:val="24"/>
                <w:szCs w:val="24"/>
              </w:rPr>
              <w:t>JUAN BERNARDO</w:t>
            </w:r>
          </w:p>
        </w:tc>
        <w:tc>
          <w:tcPr>
            <w:tcW w:w="2549" w:type="dxa"/>
          </w:tcPr>
          <w:p w:rsidR="00746FE0" w:rsidRPr="00746FE0" w:rsidRDefault="00746FE0" w:rsidP="00C4384E">
            <w:pPr>
              <w:jc w:val="both"/>
              <w:rPr>
                <w:rFonts w:ascii="Arial" w:hAnsi="Arial" w:cs="Arial"/>
                <w:sz w:val="24"/>
                <w:szCs w:val="24"/>
              </w:rPr>
            </w:pPr>
            <w:r w:rsidRPr="00746FE0">
              <w:rPr>
                <w:rFonts w:ascii="Arial" w:hAnsi="Arial" w:cs="Arial"/>
                <w:sz w:val="24"/>
                <w:szCs w:val="24"/>
              </w:rPr>
              <w:t>5</w:t>
            </w:r>
          </w:p>
        </w:tc>
      </w:tr>
      <w:tr w:rsidR="00746FE0" w:rsidRPr="00746FE0" w:rsidTr="00C4384E">
        <w:trPr>
          <w:trHeight w:val="249"/>
        </w:trPr>
        <w:tc>
          <w:tcPr>
            <w:tcW w:w="2549" w:type="dxa"/>
          </w:tcPr>
          <w:p w:rsidR="00746FE0" w:rsidRPr="00746FE0" w:rsidRDefault="00746FE0" w:rsidP="00C4384E">
            <w:pPr>
              <w:jc w:val="both"/>
              <w:rPr>
                <w:rFonts w:ascii="Arial" w:hAnsi="Arial" w:cs="Arial"/>
                <w:sz w:val="24"/>
                <w:szCs w:val="24"/>
              </w:rPr>
            </w:pPr>
            <w:r w:rsidRPr="00746FE0">
              <w:rPr>
                <w:rFonts w:ascii="Arial" w:hAnsi="Arial" w:cs="Arial"/>
                <w:sz w:val="24"/>
                <w:szCs w:val="24"/>
              </w:rPr>
              <w:t>JORGE JARAMILLO</w:t>
            </w:r>
          </w:p>
        </w:tc>
        <w:tc>
          <w:tcPr>
            <w:tcW w:w="2549" w:type="dxa"/>
          </w:tcPr>
          <w:p w:rsidR="00746FE0" w:rsidRPr="00746FE0" w:rsidRDefault="00746FE0" w:rsidP="00C4384E">
            <w:pPr>
              <w:jc w:val="both"/>
              <w:rPr>
                <w:rFonts w:ascii="Arial" w:hAnsi="Arial" w:cs="Arial"/>
                <w:sz w:val="24"/>
                <w:szCs w:val="24"/>
              </w:rPr>
            </w:pPr>
            <w:r w:rsidRPr="00746FE0">
              <w:rPr>
                <w:rFonts w:ascii="Arial" w:hAnsi="Arial" w:cs="Arial"/>
                <w:sz w:val="24"/>
                <w:szCs w:val="24"/>
              </w:rPr>
              <w:t>8</w:t>
            </w:r>
          </w:p>
        </w:tc>
      </w:tr>
      <w:tr w:rsidR="00746FE0" w:rsidRPr="00746FE0" w:rsidTr="00C4384E">
        <w:trPr>
          <w:trHeight w:val="249"/>
        </w:trPr>
        <w:tc>
          <w:tcPr>
            <w:tcW w:w="2549" w:type="dxa"/>
          </w:tcPr>
          <w:p w:rsidR="00746FE0" w:rsidRPr="00746FE0" w:rsidRDefault="00746FE0" w:rsidP="00C4384E">
            <w:pPr>
              <w:jc w:val="both"/>
              <w:rPr>
                <w:rFonts w:ascii="Arial" w:hAnsi="Arial" w:cs="Arial"/>
                <w:sz w:val="24"/>
                <w:szCs w:val="24"/>
              </w:rPr>
            </w:pPr>
            <w:r w:rsidRPr="00746FE0">
              <w:rPr>
                <w:rFonts w:ascii="Arial" w:hAnsi="Arial" w:cs="Arial"/>
                <w:sz w:val="24"/>
                <w:szCs w:val="24"/>
              </w:rPr>
              <w:t>JULIO GÓMEZ</w:t>
            </w:r>
          </w:p>
        </w:tc>
        <w:tc>
          <w:tcPr>
            <w:tcW w:w="2549" w:type="dxa"/>
          </w:tcPr>
          <w:p w:rsidR="00746FE0" w:rsidRPr="00746FE0" w:rsidRDefault="00746FE0" w:rsidP="00C4384E">
            <w:pPr>
              <w:jc w:val="both"/>
              <w:rPr>
                <w:rFonts w:ascii="Arial" w:hAnsi="Arial" w:cs="Arial"/>
                <w:sz w:val="24"/>
                <w:szCs w:val="24"/>
              </w:rPr>
            </w:pPr>
            <w:r w:rsidRPr="00746FE0">
              <w:rPr>
                <w:rFonts w:ascii="Arial" w:hAnsi="Arial" w:cs="Arial"/>
                <w:sz w:val="24"/>
                <w:szCs w:val="24"/>
              </w:rPr>
              <w:t>15</w:t>
            </w:r>
          </w:p>
        </w:tc>
      </w:tr>
      <w:tr w:rsidR="00746FE0" w:rsidRPr="00746FE0" w:rsidTr="00C4384E">
        <w:trPr>
          <w:trHeight w:val="249"/>
        </w:trPr>
        <w:tc>
          <w:tcPr>
            <w:tcW w:w="2549" w:type="dxa"/>
          </w:tcPr>
          <w:p w:rsidR="00746FE0" w:rsidRPr="00746FE0" w:rsidRDefault="00746FE0" w:rsidP="00C4384E">
            <w:pPr>
              <w:jc w:val="both"/>
              <w:rPr>
                <w:rFonts w:ascii="Arial" w:hAnsi="Arial" w:cs="Arial"/>
                <w:sz w:val="24"/>
                <w:szCs w:val="24"/>
              </w:rPr>
            </w:pPr>
            <w:r w:rsidRPr="00746FE0">
              <w:rPr>
                <w:rFonts w:ascii="Arial" w:hAnsi="Arial" w:cs="Arial"/>
                <w:sz w:val="24"/>
                <w:szCs w:val="24"/>
              </w:rPr>
              <w:t>GESNER ARNETH</w:t>
            </w:r>
          </w:p>
        </w:tc>
        <w:tc>
          <w:tcPr>
            <w:tcW w:w="2549" w:type="dxa"/>
          </w:tcPr>
          <w:p w:rsidR="00746FE0" w:rsidRPr="00746FE0" w:rsidRDefault="00746FE0" w:rsidP="00C4384E">
            <w:pPr>
              <w:jc w:val="both"/>
              <w:rPr>
                <w:rFonts w:ascii="Arial" w:hAnsi="Arial" w:cs="Arial"/>
                <w:sz w:val="24"/>
                <w:szCs w:val="24"/>
              </w:rPr>
            </w:pPr>
            <w:r w:rsidRPr="00746FE0">
              <w:rPr>
                <w:rFonts w:ascii="Arial" w:hAnsi="Arial" w:cs="Arial"/>
                <w:sz w:val="24"/>
                <w:szCs w:val="24"/>
              </w:rPr>
              <w:t>9</w:t>
            </w:r>
          </w:p>
        </w:tc>
      </w:tr>
      <w:tr w:rsidR="00746FE0" w:rsidRPr="00746FE0" w:rsidTr="00C4384E">
        <w:trPr>
          <w:trHeight w:val="227"/>
        </w:trPr>
        <w:tc>
          <w:tcPr>
            <w:tcW w:w="2549" w:type="dxa"/>
          </w:tcPr>
          <w:p w:rsidR="00746FE0" w:rsidRPr="00746FE0" w:rsidRDefault="00746FE0" w:rsidP="00C4384E">
            <w:pPr>
              <w:jc w:val="both"/>
              <w:rPr>
                <w:rFonts w:ascii="Arial" w:hAnsi="Arial" w:cs="Arial"/>
                <w:sz w:val="24"/>
                <w:szCs w:val="24"/>
              </w:rPr>
            </w:pPr>
            <w:r w:rsidRPr="00746FE0">
              <w:rPr>
                <w:rFonts w:ascii="Arial" w:hAnsi="Arial" w:cs="Arial"/>
                <w:sz w:val="24"/>
                <w:szCs w:val="24"/>
              </w:rPr>
              <w:t>ACCION DE CUMPLIMIENTO JUAN B</w:t>
            </w:r>
          </w:p>
        </w:tc>
        <w:tc>
          <w:tcPr>
            <w:tcW w:w="2549" w:type="dxa"/>
          </w:tcPr>
          <w:p w:rsidR="00746FE0" w:rsidRPr="00746FE0" w:rsidRDefault="00746FE0" w:rsidP="00C4384E">
            <w:pPr>
              <w:jc w:val="both"/>
              <w:rPr>
                <w:rFonts w:ascii="Arial" w:hAnsi="Arial" w:cs="Arial"/>
                <w:sz w:val="24"/>
                <w:szCs w:val="24"/>
              </w:rPr>
            </w:pPr>
            <w:r w:rsidRPr="00746FE0">
              <w:rPr>
                <w:rFonts w:ascii="Arial" w:hAnsi="Arial" w:cs="Arial"/>
                <w:sz w:val="24"/>
                <w:szCs w:val="24"/>
              </w:rPr>
              <w:t>1</w:t>
            </w:r>
          </w:p>
        </w:tc>
      </w:tr>
      <w:tr w:rsidR="00746FE0" w:rsidRPr="00746FE0" w:rsidTr="00C4384E">
        <w:trPr>
          <w:trHeight w:val="227"/>
        </w:trPr>
        <w:tc>
          <w:tcPr>
            <w:tcW w:w="2549" w:type="dxa"/>
          </w:tcPr>
          <w:p w:rsidR="00746FE0" w:rsidRPr="00746FE0" w:rsidRDefault="00746FE0" w:rsidP="00C4384E">
            <w:pPr>
              <w:jc w:val="both"/>
              <w:rPr>
                <w:rFonts w:ascii="Arial" w:hAnsi="Arial" w:cs="Arial"/>
                <w:sz w:val="24"/>
                <w:szCs w:val="24"/>
              </w:rPr>
            </w:pPr>
            <w:r w:rsidRPr="00746FE0">
              <w:rPr>
                <w:rFonts w:ascii="Arial" w:hAnsi="Arial" w:cs="Arial"/>
                <w:sz w:val="24"/>
                <w:szCs w:val="24"/>
              </w:rPr>
              <w:t>TOTAL</w:t>
            </w:r>
          </w:p>
        </w:tc>
        <w:tc>
          <w:tcPr>
            <w:tcW w:w="2549" w:type="dxa"/>
          </w:tcPr>
          <w:p w:rsidR="00746FE0" w:rsidRPr="00746FE0" w:rsidRDefault="00746FE0" w:rsidP="00C4384E">
            <w:pPr>
              <w:jc w:val="both"/>
              <w:rPr>
                <w:rFonts w:ascii="Arial" w:hAnsi="Arial" w:cs="Arial"/>
                <w:sz w:val="24"/>
                <w:szCs w:val="24"/>
              </w:rPr>
            </w:pPr>
            <w:r w:rsidRPr="00746FE0">
              <w:rPr>
                <w:rFonts w:ascii="Arial" w:hAnsi="Arial" w:cs="Arial"/>
                <w:sz w:val="24"/>
                <w:szCs w:val="24"/>
              </w:rPr>
              <w:t>48</w:t>
            </w:r>
          </w:p>
        </w:tc>
      </w:tr>
    </w:tbl>
    <w:p w:rsidR="00746FE0" w:rsidRPr="00746FE0" w:rsidRDefault="00746FE0" w:rsidP="00746FE0">
      <w:pPr>
        <w:jc w:val="both"/>
        <w:rPr>
          <w:rFonts w:ascii="Arial" w:hAnsi="Arial" w:cs="Arial"/>
          <w:sz w:val="24"/>
          <w:szCs w:val="24"/>
        </w:rPr>
      </w:pPr>
    </w:p>
    <w:p w:rsidR="005F2BCA" w:rsidRDefault="005F2BCA" w:rsidP="00746FE0">
      <w:pPr>
        <w:jc w:val="both"/>
        <w:rPr>
          <w:rFonts w:ascii="Arial" w:hAnsi="Arial" w:cs="Arial"/>
          <w:sz w:val="24"/>
          <w:szCs w:val="24"/>
        </w:rPr>
      </w:pPr>
    </w:p>
    <w:p w:rsidR="005F2BCA" w:rsidRDefault="005F2BCA" w:rsidP="00746FE0">
      <w:pPr>
        <w:jc w:val="both"/>
        <w:rPr>
          <w:rFonts w:ascii="Arial" w:hAnsi="Arial" w:cs="Arial"/>
          <w:sz w:val="24"/>
          <w:szCs w:val="24"/>
        </w:rPr>
      </w:pPr>
      <w:r>
        <w:rPr>
          <w:rFonts w:ascii="Arial" w:hAnsi="Arial" w:cs="Arial"/>
          <w:sz w:val="24"/>
          <w:szCs w:val="24"/>
        </w:rPr>
        <w:t xml:space="preserve">Dado en Armenia a los </w:t>
      </w:r>
      <w:r w:rsidR="00B71009">
        <w:rPr>
          <w:rFonts w:ascii="Arial" w:hAnsi="Arial" w:cs="Arial"/>
          <w:sz w:val="24"/>
          <w:szCs w:val="24"/>
        </w:rPr>
        <w:t xml:space="preserve">once </w:t>
      </w:r>
      <w:r>
        <w:rPr>
          <w:rFonts w:ascii="Arial" w:hAnsi="Arial" w:cs="Arial"/>
          <w:sz w:val="24"/>
          <w:szCs w:val="24"/>
        </w:rPr>
        <w:t>(11) días del mes de junio del 2026.</w:t>
      </w:r>
    </w:p>
    <w:p w:rsidR="00746FE0" w:rsidRPr="00746FE0" w:rsidRDefault="005F2BCA" w:rsidP="00746FE0">
      <w:pPr>
        <w:jc w:val="both"/>
        <w:rPr>
          <w:rFonts w:ascii="Arial" w:hAnsi="Arial" w:cs="Arial"/>
          <w:sz w:val="24"/>
          <w:szCs w:val="24"/>
        </w:rPr>
      </w:pPr>
      <w:r w:rsidRPr="00746FE0">
        <w:rPr>
          <w:rFonts w:ascii="Arial" w:hAnsi="Arial" w:cs="Arial"/>
          <w:sz w:val="24"/>
          <w:szCs w:val="24"/>
        </w:rPr>
        <w:t>Atentamente,</w:t>
      </w:r>
    </w:p>
    <w:p w:rsidR="00746FE0" w:rsidRPr="00746FE0" w:rsidRDefault="00746FE0" w:rsidP="00746FE0">
      <w:pPr>
        <w:jc w:val="both"/>
        <w:rPr>
          <w:rFonts w:ascii="Arial" w:hAnsi="Arial" w:cs="Arial"/>
          <w:sz w:val="24"/>
          <w:szCs w:val="24"/>
        </w:rPr>
      </w:pPr>
    </w:p>
    <w:p w:rsidR="00746FE0" w:rsidRPr="00746FE0" w:rsidRDefault="00746FE0" w:rsidP="00746FE0">
      <w:pPr>
        <w:jc w:val="both"/>
        <w:rPr>
          <w:rFonts w:ascii="Arial" w:hAnsi="Arial" w:cs="Arial"/>
          <w:b/>
          <w:sz w:val="24"/>
          <w:szCs w:val="24"/>
        </w:rPr>
      </w:pPr>
    </w:p>
    <w:p w:rsidR="00746FE0" w:rsidRPr="00746FE0" w:rsidRDefault="00B71009" w:rsidP="00746FE0">
      <w:pPr>
        <w:jc w:val="both"/>
        <w:rPr>
          <w:rFonts w:ascii="Arial" w:hAnsi="Arial" w:cs="Arial"/>
          <w:b/>
          <w:sz w:val="24"/>
          <w:szCs w:val="24"/>
        </w:rPr>
      </w:pPr>
      <w:r>
        <w:rPr>
          <w:rFonts w:ascii="Arial" w:hAnsi="Arial" w:cs="Arial"/>
          <w:b/>
          <w:sz w:val="24"/>
          <w:szCs w:val="24"/>
        </w:rPr>
        <w:t>CRISTIAN DAVID PULECIO GÓMEZ</w:t>
      </w:r>
    </w:p>
    <w:p w:rsidR="00A40814" w:rsidRDefault="00B71009" w:rsidP="005F2BCA">
      <w:pPr>
        <w:tabs>
          <w:tab w:val="left" w:pos="10590"/>
        </w:tabs>
        <w:jc w:val="both"/>
      </w:pPr>
      <w:r>
        <w:rPr>
          <w:rFonts w:ascii="Arial" w:hAnsi="Arial" w:cs="Arial"/>
          <w:b/>
          <w:sz w:val="24"/>
          <w:szCs w:val="24"/>
        </w:rPr>
        <w:t>JEFE OFICINA ASESORA JURÍDICA</w:t>
      </w:r>
      <w:bookmarkStart w:id="2" w:name="_GoBack"/>
      <w:bookmarkEnd w:id="2"/>
    </w:p>
    <w:sectPr w:rsidR="00A40814" w:rsidSect="003A2299">
      <w:pgSz w:w="18722" w:h="12242" w:orient="landscape" w:code="13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MT">
    <w:altName w:val="Arial"/>
    <w:charset w:val="01"/>
    <w:family w:val="swiss"/>
    <w:pitch w:val="variable"/>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E0D"/>
    <w:multiLevelType w:val="hybridMultilevel"/>
    <w:tmpl w:val="B8485AC6"/>
    <w:lvl w:ilvl="0" w:tplc="647422EA">
      <w:start w:val="5"/>
      <w:numFmt w:val="bullet"/>
      <w:lvlText w:val="-"/>
      <w:lvlJc w:val="left"/>
      <w:pPr>
        <w:ind w:left="720" w:hanging="360"/>
      </w:pPr>
      <w:rPr>
        <w:rFonts w:ascii="Tahoma" w:eastAsia="Times New Roman" w:hAnsi="Tahoma" w:cs="Tahom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E0"/>
    <w:rsid w:val="000405B1"/>
    <w:rsid w:val="005E39AD"/>
    <w:rsid w:val="005F2BCA"/>
    <w:rsid w:val="00746FE0"/>
    <w:rsid w:val="00B71009"/>
    <w:rsid w:val="00CE6AD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F6BE5"/>
  <w15:chartTrackingRefBased/>
  <w15:docId w15:val="{665BD28D-231E-4064-AA64-8C850A622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FE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46FE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46FE0"/>
    <w:rPr>
      <w:rFonts w:ascii="Segoe UI" w:hAnsi="Segoe UI" w:cs="Segoe UI"/>
      <w:sz w:val="18"/>
      <w:szCs w:val="18"/>
    </w:rPr>
  </w:style>
  <w:style w:type="paragraph" w:styleId="Textoindependiente">
    <w:name w:val="Body Text"/>
    <w:basedOn w:val="Normal"/>
    <w:link w:val="TextoindependienteCar"/>
    <w:uiPriority w:val="1"/>
    <w:qFormat/>
    <w:rsid w:val="00746FE0"/>
    <w:pPr>
      <w:widowControl w:val="0"/>
      <w:autoSpaceDE w:val="0"/>
      <w:autoSpaceDN w:val="0"/>
      <w:spacing w:after="0" w:line="240" w:lineRule="auto"/>
    </w:pPr>
    <w:rPr>
      <w:rFonts w:ascii="Arial MT" w:eastAsia="Arial MT" w:hAnsi="Arial MT" w:cs="Arial MT"/>
      <w:sz w:val="24"/>
      <w:szCs w:val="24"/>
      <w:lang w:val="es-ES"/>
    </w:rPr>
  </w:style>
  <w:style w:type="character" w:customStyle="1" w:styleId="TextoindependienteCar">
    <w:name w:val="Texto independiente Car"/>
    <w:basedOn w:val="Fuentedeprrafopredeter"/>
    <w:link w:val="Textoindependiente"/>
    <w:uiPriority w:val="1"/>
    <w:rsid w:val="00746FE0"/>
    <w:rPr>
      <w:rFonts w:ascii="Arial MT" w:eastAsia="Arial MT" w:hAnsi="Arial MT" w:cs="Arial MT"/>
      <w:sz w:val="24"/>
      <w:szCs w:val="24"/>
      <w:lang w:val="es-ES"/>
    </w:rPr>
  </w:style>
  <w:style w:type="paragraph" w:customStyle="1" w:styleId="Default">
    <w:name w:val="Default"/>
    <w:rsid w:val="00746FE0"/>
    <w:pPr>
      <w:autoSpaceDE w:val="0"/>
      <w:autoSpaceDN w:val="0"/>
      <w:adjustRightInd w:val="0"/>
      <w:spacing w:after="0" w:line="240" w:lineRule="auto"/>
    </w:pPr>
    <w:rPr>
      <w:rFonts w:ascii="Garamond" w:hAnsi="Garamond" w:cs="Garamond"/>
      <w:color w:val="000000"/>
      <w:sz w:val="24"/>
      <w:szCs w:val="24"/>
    </w:rPr>
  </w:style>
  <w:style w:type="paragraph" w:styleId="NormalWeb">
    <w:name w:val="Normal (Web)"/>
    <w:basedOn w:val="Normal"/>
    <w:uiPriority w:val="99"/>
    <w:semiHidden/>
    <w:unhideWhenUsed/>
    <w:rsid w:val="00746FE0"/>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746FE0"/>
    <w:pPr>
      <w:ind w:left="720"/>
      <w:contextualSpacing/>
    </w:pPr>
  </w:style>
  <w:style w:type="paragraph" w:styleId="Sinespaciado">
    <w:name w:val="No Spacing"/>
    <w:uiPriority w:val="1"/>
    <w:qFormat/>
    <w:rsid w:val="00746FE0"/>
    <w:pPr>
      <w:spacing w:after="0" w:line="240" w:lineRule="auto"/>
    </w:pPr>
  </w:style>
  <w:style w:type="table" w:styleId="Tablaconcuadrcula">
    <w:name w:val="Table Grid"/>
    <w:basedOn w:val="Tablanormal"/>
    <w:uiPriority w:val="39"/>
    <w:rsid w:val="00746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54</Pages>
  <Words>21227</Words>
  <Characters>116751</Characters>
  <Application>Microsoft Office Word</Application>
  <DocSecurity>0</DocSecurity>
  <Lines>972</Lines>
  <Paragraphs>275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zambrano</dc:creator>
  <cp:keywords/>
  <dc:description/>
  <cp:lastModifiedBy>alejandra zambrano</cp:lastModifiedBy>
  <cp:revision>4</cp:revision>
  <cp:lastPrinted>2026-06-11T20:45:00Z</cp:lastPrinted>
  <dcterms:created xsi:type="dcterms:W3CDTF">2026-06-11T20:41:00Z</dcterms:created>
  <dcterms:modified xsi:type="dcterms:W3CDTF">2026-08-19T16:32:00Z</dcterms:modified>
</cp:coreProperties>
</file>